
<file path=[Content_Types].xml><?xml version="1.0" encoding="utf-8"?>
<Types xmlns="http://schemas.openxmlformats.org/package/2006/content-types">
  <Default Extension="bin" ContentType="application/vnd.openxmlformats-officedocument.oleObject"/>
  <Default Extension="docx" ContentType="application/vnd.openxmlformats-officedocument.wordprocessingml.documen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F4658B7" w14:textId="77777777" w:rsidR="00464B43" w:rsidRDefault="00464B43" w:rsidP="00DE55D5">
      <w:pPr>
        <w:tabs>
          <w:tab w:val="left" w:pos="5850"/>
        </w:tabs>
      </w:pPr>
    </w:p>
    <w:p w14:paraId="5D0277AA" w14:textId="4D225A39" w:rsidR="00464B43" w:rsidRPr="0070667A" w:rsidRDefault="00464B43" w:rsidP="00464B43">
      <w:pPr>
        <w:spacing w:after="0" w:line="480" w:lineRule="auto"/>
        <w:ind w:firstLine="720"/>
        <w:jc w:val="center"/>
        <w:rPr>
          <w:rFonts w:ascii="Times New Roman" w:hAnsi="Times New Roman" w:cs="Times New Roman"/>
          <w:b/>
          <w:bCs/>
          <w:color w:val="000000" w:themeColor="text1"/>
          <w:sz w:val="24"/>
          <w:szCs w:val="24"/>
        </w:rPr>
      </w:pPr>
      <w:bookmarkStart w:id="0" w:name="_Hlk48839475"/>
      <w:bookmarkStart w:id="1" w:name="_Hlk48849081"/>
      <w:r w:rsidRPr="0070667A">
        <w:rPr>
          <w:rFonts w:ascii="Times New Roman" w:hAnsi="Times New Roman" w:cs="Times New Roman"/>
          <w:b/>
          <w:bCs/>
          <w:color w:val="000000" w:themeColor="text1"/>
          <w:sz w:val="24"/>
          <w:szCs w:val="24"/>
        </w:rPr>
        <w:t>Teaching Nurs</w:t>
      </w:r>
      <w:r w:rsidR="00BF394A" w:rsidRPr="0070667A">
        <w:rPr>
          <w:rFonts w:ascii="Times New Roman" w:hAnsi="Times New Roman" w:cs="Times New Roman"/>
          <w:b/>
          <w:bCs/>
          <w:color w:val="000000" w:themeColor="text1"/>
          <w:sz w:val="24"/>
          <w:szCs w:val="24"/>
        </w:rPr>
        <w:t>e</w:t>
      </w:r>
      <w:r w:rsidRPr="0070667A">
        <w:rPr>
          <w:rFonts w:ascii="Times New Roman" w:hAnsi="Times New Roman" w:cs="Times New Roman"/>
          <w:b/>
          <w:bCs/>
          <w:color w:val="000000" w:themeColor="text1"/>
          <w:sz w:val="24"/>
          <w:szCs w:val="24"/>
        </w:rPr>
        <w:t xml:space="preserve">s Cognitive Rehearsal Training to Confront Bullying and Lateral Violence  </w:t>
      </w:r>
    </w:p>
    <w:bookmarkEnd w:id="0"/>
    <w:p w14:paraId="42B59BEF" w14:textId="77777777" w:rsidR="00464B43" w:rsidRDefault="00464B43" w:rsidP="00464B43">
      <w:pPr>
        <w:spacing w:after="0" w:line="480" w:lineRule="auto"/>
        <w:ind w:firstLine="720"/>
        <w:jc w:val="center"/>
        <w:rPr>
          <w:rFonts w:ascii="Times New Roman" w:hAnsi="Times New Roman" w:cs="Times New Roman"/>
          <w:color w:val="000000" w:themeColor="text1"/>
          <w:sz w:val="24"/>
          <w:szCs w:val="24"/>
        </w:rPr>
      </w:pPr>
    </w:p>
    <w:p w14:paraId="4C2BFE3C" w14:textId="77777777" w:rsidR="00464B43" w:rsidRPr="0091558D" w:rsidRDefault="00464B43" w:rsidP="00464B43">
      <w:pPr>
        <w:spacing w:after="0" w:line="480" w:lineRule="auto"/>
        <w:ind w:firstLine="720"/>
        <w:jc w:val="center"/>
        <w:rPr>
          <w:rFonts w:ascii="Times New Roman" w:hAnsi="Times New Roman" w:cs="Times New Roman"/>
          <w:color w:val="000000" w:themeColor="text1"/>
          <w:sz w:val="24"/>
          <w:szCs w:val="24"/>
        </w:rPr>
      </w:pPr>
      <w:r w:rsidRPr="0091558D">
        <w:rPr>
          <w:rFonts w:ascii="Times New Roman" w:hAnsi="Times New Roman" w:cs="Times New Roman"/>
          <w:color w:val="000000" w:themeColor="text1"/>
          <w:sz w:val="24"/>
          <w:szCs w:val="24"/>
        </w:rPr>
        <w:t>Michelle Krakar</w:t>
      </w:r>
    </w:p>
    <w:p w14:paraId="4EC5188A" w14:textId="0BA21236" w:rsidR="00464B43" w:rsidRDefault="00464B43" w:rsidP="00464B43">
      <w:pPr>
        <w:pStyle w:val="NormalWeb"/>
        <w:spacing w:before="0" w:beforeAutospacing="0" w:after="0" w:afterAutospacing="0" w:line="480" w:lineRule="auto"/>
        <w:jc w:val="center"/>
      </w:pPr>
      <w:r>
        <w:rPr>
          <w:color w:val="000000"/>
        </w:rPr>
        <w:t xml:space="preserve"> University of Missouri Kansas City</w:t>
      </w:r>
      <w:r w:rsidR="00D07818">
        <w:rPr>
          <w:color w:val="000000"/>
        </w:rPr>
        <w:t>, School of Nursing and Health Studies</w:t>
      </w:r>
    </w:p>
    <w:p w14:paraId="31DD1A4E" w14:textId="77777777" w:rsidR="00BF394A" w:rsidRDefault="00BF394A" w:rsidP="00BF394A">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NUR5624: Advanced Practice VI – DNP Practicum</w:t>
      </w:r>
    </w:p>
    <w:p w14:paraId="3663084A" w14:textId="77777777" w:rsidR="00464B43" w:rsidRDefault="00464B43" w:rsidP="00464B43">
      <w:pPr>
        <w:pStyle w:val="NormalWeb"/>
        <w:spacing w:before="0" w:beforeAutospacing="0" w:after="0" w:afterAutospacing="0" w:line="480" w:lineRule="auto"/>
        <w:jc w:val="center"/>
      </w:pPr>
      <w:r>
        <w:rPr>
          <w:color w:val="000000"/>
        </w:rPr>
        <w:t>Dr. Lyla Lindholm</w:t>
      </w:r>
    </w:p>
    <w:bookmarkEnd w:id="1"/>
    <w:p w14:paraId="1041DA13" w14:textId="0742DE68" w:rsidR="00464B43" w:rsidRDefault="0038397C" w:rsidP="00464B43">
      <w:pPr>
        <w:pStyle w:val="NormalWeb"/>
        <w:spacing w:before="0" w:beforeAutospacing="0" w:after="0" w:afterAutospacing="0" w:line="480" w:lineRule="auto"/>
        <w:jc w:val="center"/>
        <w:rPr>
          <w:color w:val="000000"/>
        </w:rPr>
      </w:pPr>
      <w:r>
        <w:rPr>
          <w:color w:val="000000"/>
        </w:rPr>
        <w:t>April 1</w:t>
      </w:r>
      <w:r w:rsidR="00B47C79">
        <w:rPr>
          <w:color w:val="000000"/>
        </w:rPr>
        <w:t>8</w:t>
      </w:r>
      <w:r w:rsidR="00BF394A">
        <w:rPr>
          <w:color w:val="000000"/>
        </w:rPr>
        <w:t>, 2021</w:t>
      </w:r>
    </w:p>
    <w:p w14:paraId="2B5AE5AB" w14:textId="0B21F27A" w:rsidR="00D07818" w:rsidRDefault="00D07818" w:rsidP="00464B43">
      <w:pPr>
        <w:pStyle w:val="NormalWeb"/>
        <w:spacing w:before="0" w:beforeAutospacing="0" w:after="0" w:afterAutospacing="0" w:line="480" w:lineRule="auto"/>
        <w:jc w:val="center"/>
        <w:rPr>
          <w:color w:val="000000"/>
        </w:rPr>
      </w:pPr>
      <w:r>
        <w:rPr>
          <w:color w:val="000000"/>
        </w:rPr>
        <w:t>In Partial Fulfillment of the Doctor of Nursing Practice</w:t>
      </w:r>
    </w:p>
    <w:p w14:paraId="305FE0DA" w14:textId="7D8A78A4" w:rsidR="00D07818" w:rsidRDefault="00D07818" w:rsidP="00464B43">
      <w:pPr>
        <w:pStyle w:val="NormalWeb"/>
        <w:spacing w:before="0" w:beforeAutospacing="0" w:after="0" w:afterAutospacing="0" w:line="480" w:lineRule="auto"/>
        <w:jc w:val="center"/>
        <w:rPr>
          <w:color w:val="000000"/>
        </w:rPr>
      </w:pPr>
      <w:r>
        <w:rPr>
          <w:color w:val="000000"/>
        </w:rPr>
        <w:t>Project Faculty Mentor, Dr. Lindholm, DNP</w:t>
      </w:r>
    </w:p>
    <w:p w14:paraId="44431B25" w14:textId="75161F86" w:rsidR="00D07818" w:rsidRDefault="00D07818" w:rsidP="00464B43">
      <w:pPr>
        <w:pStyle w:val="NormalWeb"/>
        <w:spacing w:before="0" w:beforeAutospacing="0" w:after="0" w:afterAutospacing="0" w:line="480" w:lineRule="auto"/>
        <w:jc w:val="center"/>
      </w:pPr>
      <w:r>
        <w:rPr>
          <w:color w:val="000000"/>
        </w:rPr>
        <w:t xml:space="preserve">Project Preceptor, </w:t>
      </w:r>
      <w:r w:rsidR="00EC2645">
        <w:rPr>
          <w:color w:val="000000"/>
        </w:rPr>
        <w:t>Dr. Michelle Birdashaw</w:t>
      </w:r>
    </w:p>
    <w:p w14:paraId="4957C08D" w14:textId="77777777" w:rsidR="00464B43" w:rsidRDefault="00464B43" w:rsidP="00464B43">
      <w:pPr>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br w:type="page"/>
      </w:r>
    </w:p>
    <w:p w14:paraId="1B33AFC2" w14:textId="77777777" w:rsidR="001F40B2" w:rsidRDefault="001F40B2" w:rsidP="001F40B2">
      <w:pPr>
        <w:jc w:val="center"/>
        <w:rPr>
          <w:rFonts w:ascii="Times New Roman" w:hAnsi="Times New Roman" w:cs="Times New Roman"/>
          <w:sz w:val="24"/>
          <w:szCs w:val="24"/>
        </w:rPr>
      </w:pPr>
      <w:r>
        <w:rPr>
          <w:rFonts w:ascii="Times New Roman" w:hAnsi="Times New Roman" w:cs="Times New Roman"/>
          <w:sz w:val="24"/>
          <w:szCs w:val="24"/>
        </w:rPr>
        <w:lastRenderedPageBreak/>
        <w:t>Table of Contents</w:t>
      </w:r>
    </w:p>
    <w:p w14:paraId="28EA635E" w14:textId="77777777" w:rsidR="001F40B2" w:rsidRDefault="001F40B2" w:rsidP="001F40B2">
      <w:pPr>
        <w:tabs>
          <w:tab w:val="left" w:pos="7920"/>
        </w:tabs>
        <w:ind w:right="90"/>
        <w:rPr>
          <w:rFonts w:ascii="Times New Roman" w:hAnsi="Times New Roman" w:cs="Times New Roman"/>
          <w:sz w:val="24"/>
          <w:szCs w:val="24"/>
        </w:rPr>
      </w:pPr>
      <w:r>
        <w:rPr>
          <w:rFonts w:ascii="Times New Roman" w:hAnsi="Times New Roman" w:cs="Times New Roman"/>
          <w:sz w:val="24"/>
          <w:szCs w:val="24"/>
        </w:rPr>
        <w:t>Abstract …………………………………………………………………………… 5</w:t>
      </w:r>
    </w:p>
    <w:p w14:paraId="42F2E856" w14:textId="37DC3A6F" w:rsidR="001F40B2" w:rsidRDefault="001F40B2" w:rsidP="001F40B2">
      <w:pPr>
        <w:rPr>
          <w:rFonts w:ascii="Times New Roman" w:hAnsi="Times New Roman" w:cs="Times New Roman"/>
          <w:sz w:val="24"/>
          <w:szCs w:val="24"/>
        </w:rPr>
      </w:pPr>
      <w:r>
        <w:rPr>
          <w:rFonts w:ascii="Times New Roman" w:hAnsi="Times New Roman" w:cs="Times New Roman"/>
          <w:sz w:val="24"/>
          <w:szCs w:val="24"/>
        </w:rPr>
        <w:t>Significance ……………………………………………………………………….</w:t>
      </w:r>
      <w:r>
        <w:rPr>
          <w:rFonts w:ascii="Times New Roman" w:hAnsi="Times New Roman" w:cs="Times New Roman"/>
          <w:sz w:val="24"/>
          <w:szCs w:val="24"/>
        </w:rPr>
        <w:tab/>
      </w:r>
      <w:r w:rsidR="00356318">
        <w:rPr>
          <w:rFonts w:ascii="Times New Roman" w:hAnsi="Times New Roman" w:cs="Times New Roman"/>
          <w:sz w:val="24"/>
          <w:szCs w:val="24"/>
        </w:rPr>
        <w:t>7</w:t>
      </w:r>
    </w:p>
    <w:p w14:paraId="7BC80740" w14:textId="725086B0" w:rsidR="001F40B2" w:rsidRDefault="001F40B2" w:rsidP="001F40B2">
      <w:pPr>
        <w:rPr>
          <w:rFonts w:ascii="Times New Roman" w:hAnsi="Times New Roman" w:cs="Times New Roman"/>
          <w:sz w:val="24"/>
          <w:szCs w:val="24"/>
        </w:rPr>
      </w:pPr>
      <w:r>
        <w:rPr>
          <w:rFonts w:ascii="Times New Roman" w:hAnsi="Times New Roman" w:cs="Times New Roman"/>
          <w:sz w:val="24"/>
          <w:szCs w:val="24"/>
        </w:rPr>
        <w:tab/>
        <w:t xml:space="preserve">Local Issue ………………………………………………………………... </w:t>
      </w:r>
      <w:r w:rsidR="00356318">
        <w:rPr>
          <w:rFonts w:ascii="Times New Roman" w:hAnsi="Times New Roman" w:cs="Times New Roman"/>
          <w:sz w:val="24"/>
          <w:szCs w:val="24"/>
        </w:rPr>
        <w:t xml:space="preserve"> 8</w:t>
      </w:r>
    </w:p>
    <w:p w14:paraId="43CB248D" w14:textId="77777777" w:rsidR="001F40B2" w:rsidRDefault="001F40B2" w:rsidP="001F40B2">
      <w:pPr>
        <w:rPr>
          <w:rFonts w:ascii="Times New Roman" w:hAnsi="Times New Roman" w:cs="Times New Roman"/>
          <w:sz w:val="24"/>
          <w:szCs w:val="24"/>
        </w:rPr>
      </w:pPr>
      <w:r>
        <w:rPr>
          <w:rFonts w:ascii="Times New Roman" w:hAnsi="Times New Roman" w:cs="Times New Roman"/>
          <w:sz w:val="24"/>
          <w:szCs w:val="24"/>
        </w:rPr>
        <w:tab/>
        <w:t xml:space="preserve">Diversity Consideration …………………………………………………... </w:t>
      </w:r>
      <w:r>
        <w:rPr>
          <w:rFonts w:ascii="Times New Roman" w:hAnsi="Times New Roman" w:cs="Times New Roman"/>
          <w:sz w:val="24"/>
          <w:szCs w:val="24"/>
        </w:rPr>
        <w:tab/>
        <w:t>9</w:t>
      </w:r>
    </w:p>
    <w:p w14:paraId="63460A44" w14:textId="0DC19983" w:rsidR="001F40B2" w:rsidRDefault="001F40B2" w:rsidP="001F40B2">
      <w:pPr>
        <w:rPr>
          <w:rFonts w:ascii="Times New Roman" w:hAnsi="Times New Roman" w:cs="Times New Roman"/>
          <w:sz w:val="24"/>
          <w:szCs w:val="24"/>
        </w:rPr>
      </w:pPr>
      <w:r>
        <w:rPr>
          <w:rFonts w:ascii="Times New Roman" w:hAnsi="Times New Roman" w:cs="Times New Roman"/>
          <w:sz w:val="24"/>
          <w:szCs w:val="24"/>
        </w:rPr>
        <w:t>Problem, Purpose</w:t>
      </w:r>
      <w:r w:rsidR="00CE480F">
        <w:rPr>
          <w:rFonts w:ascii="Times New Roman" w:hAnsi="Times New Roman" w:cs="Times New Roman"/>
          <w:sz w:val="24"/>
          <w:szCs w:val="24"/>
        </w:rPr>
        <w:t>, Intended Improvement …….</w:t>
      </w:r>
      <w:r>
        <w:rPr>
          <w:rFonts w:ascii="Times New Roman" w:hAnsi="Times New Roman" w:cs="Times New Roman"/>
          <w:sz w:val="24"/>
          <w:szCs w:val="24"/>
        </w:rPr>
        <w:t>…………………………………</w:t>
      </w:r>
      <w:r>
        <w:rPr>
          <w:rFonts w:ascii="Times New Roman" w:hAnsi="Times New Roman" w:cs="Times New Roman"/>
          <w:sz w:val="24"/>
          <w:szCs w:val="24"/>
        </w:rPr>
        <w:tab/>
      </w:r>
      <w:r w:rsidR="00CE480F">
        <w:rPr>
          <w:rFonts w:ascii="Times New Roman" w:hAnsi="Times New Roman" w:cs="Times New Roman"/>
          <w:sz w:val="24"/>
          <w:szCs w:val="24"/>
        </w:rPr>
        <w:t>10</w:t>
      </w:r>
    </w:p>
    <w:p w14:paraId="1104B2C4" w14:textId="7F420345" w:rsidR="001F40B2" w:rsidRDefault="001F40B2" w:rsidP="001F40B2">
      <w:pPr>
        <w:rPr>
          <w:rFonts w:ascii="Times New Roman" w:hAnsi="Times New Roman" w:cs="Times New Roman"/>
          <w:sz w:val="24"/>
          <w:szCs w:val="24"/>
        </w:rPr>
      </w:pPr>
      <w:r>
        <w:rPr>
          <w:rFonts w:ascii="Times New Roman" w:hAnsi="Times New Roman" w:cs="Times New Roman"/>
          <w:sz w:val="24"/>
          <w:szCs w:val="24"/>
        </w:rPr>
        <w:t>Facilitators, Barriers ………………………………………………………………</w:t>
      </w:r>
      <w:r>
        <w:rPr>
          <w:rFonts w:ascii="Times New Roman" w:hAnsi="Times New Roman" w:cs="Times New Roman"/>
          <w:sz w:val="24"/>
          <w:szCs w:val="24"/>
        </w:rPr>
        <w:tab/>
        <w:t>1</w:t>
      </w:r>
      <w:r w:rsidR="00356318">
        <w:rPr>
          <w:rFonts w:ascii="Times New Roman" w:hAnsi="Times New Roman" w:cs="Times New Roman"/>
          <w:sz w:val="24"/>
          <w:szCs w:val="24"/>
        </w:rPr>
        <w:t>0</w:t>
      </w:r>
    </w:p>
    <w:p w14:paraId="7C4AB76E" w14:textId="77777777" w:rsidR="001F40B2" w:rsidRDefault="001F40B2" w:rsidP="001F40B2">
      <w:pPr>
        <w:rPr>
          <w:rFonts w:ascii="Times New Roman" w:hAnsi="Times New Roman" w:cs="Times New Roman"/>
          <w:sz w:val="24"/>
          <w:szCs w:val="24"/>
        </w:rPr>
      </w:pPr>
      <w:r>
        <w:rPr>
          <w:rFonts w:ascii="Times New Roman" w:hAnsi="Times New Roman" w:cs="Times New Roman"/>
          <w:sz w:val="24"/>
          <w:szCs w:val="24"/>
        </w:rPr>
        <w:t>Review of Evidence ………………………………………………………………</w:t>
      </w:r>
      <w:r>
        <w:rPr>
          <w:rFonts w:ascii="Times New Roman" w:hAnsi="Times New Roman" w:cs="Times New Roman"/>
          <w:sz w:val="24"/>
          <w:szCs w:val="24"/>
        </w:rPr>
        <w:tab/>
        <w:t>11</w:t>
      </w:r>
    </w:p>
    <w:p w14:paraId="596BF9EF" w14:textId="5E385D56" w:rsidR="001F40B2" w:rsidRDefault="001F40B2" w:rsidP="001F40B2">
      <w:pPr>
        <w:rPr>
          <w:rFonts w:ascii="Times New Roman" w:hAnsi="Times New Roman" w:cs="Times New Roman"/>
          <w:sz w:val="24"/>
          <w:szCs w:val="24"/>
        </w:rPr>
      </w:pPr>
      <w:r>
        <w:rPr>
          <w:rFonts w:ascii="Times New Roman" w:hAnsi="Times New Roman" w:cs="Times New Roman"/>
          <w:sz w:val="24"/>
          <w:szCs w:val="24"/>
        </w:rPr>
        <w:tab/>
        <w:t>Inquiry…………………………………………………………………</w:t>
      </w:r>
      <w:r w:rsidR="00CE480F">
        <w:rPr>
          <w:rFonts w:ascii="Times New Roman" w:hAnsi="Times New Roman" w:cs="Times New Roman"/>
          <w:sz w:val="24"/>
          <w:szCs w:val="24"/>
        </w:rPr>
        <w:t>….</w:t>
      </w:r>
      <w:r>
        <w:rPr>
          <w:rFonts w:ascii="Times New Roman" w:hAnsi="Times New Roman" w:cs="Times New Roman"/>
          <w:sz w:val="24"/>
          <w:szCs w:val="24"/>
        </w:rPr>
        <w:t xml:space="preserve"> </w:t>
      </w:r>
      <w:r w:rsidR="00356318">
        <w:rPr>
          <w:rFonts w:ascii="Times New Roman" w:hAnsi="Times New Roman" w:cs="Times New Roman"/>
          <w:sz w:val="24"/>
          <w:szCs w:val="24"/>
        </w:rPr>
        <w:t xml:space="preserve"> </w:t>
      </w:r>
      <w:r w:rsidR="00CE480F">
        <w:rPr>
          <w:rFonts w:ascii="Times New Roman" w:hAnsi="Times New Roman" w:cs="Times New Roman"/>
          <w:sz w:val="24"/>
          <w:szCs w:val="24"/>
        </w:rPr>
        <w:t xml:space="preserve"> </w:t>
      </w:r>
      <w:r>
        <w:rPr>
          <w:rFonts w:ascii="Times New Roman" w:hAnsi="Times New Roman" w:cs="Times New Roman"/>
          <w:sz w:val="24"/>
          <w:szCs w:val="24"/>
        </w:rPr>
        <w:t>11</w:t>
      </w:r>
    </w:p>
    <w:p w14:paraId="1E603326" w14:textId="33619BD0" w:rsidR="001F40B2" w:rsidRDefault="001F40B2" w:rsidP="001F40B2">
      <w:pPr>
        <w:rPr>
          <w:rFonts w:ascii="Times New Roman" w:hAnsi="Times New Roman" w:cs="Times New Roman"/>
          <w:sz w:val="24"/>
          <w:szCs w:val="24"/>
        </w:rPr>
      </w:pPr>
      <w:r>
        <w:rPr>
          <w:rFonts w:ascii="Times New Roman" w:hAnsi="Times New Roman" w:cs="Times New Roman"/>
          <w:sz w:val="24"/>
          <w:szCs w:val="24"/>
        </w:rPr>
        <w:tab/>
        <w:t>Search …………………………………………………………………</w:t>
      </w:r>
      <w:r w:rsidR="00CE480F">
        <w:rPr>
          <w:rFonts w:ascii="Times New Roman" w:hAnsi="Times New Roman" w:cs="Times New Roman"/>
          <w:sz w:val="24"/>
          <w:szCs w:val="24"/>
        </w:rPr>
        <w:t>….</w:t>
      </w:r>
      <w:r>
        <w:rPr>
          <w:rFonts w:ascii="Times New Roman" w:hAnsi="Times New Roman" w:cs="Times New Roman"/>
          <w:sz w:val="24"/>
          <w:szCs w:val="24"/>
        </w:rPr>
        <w:t xml:space="preserve">  </w:t>
      </w:r>
      <w:r w:rsidR="00CE480F">
        <w:rPr>
          <w:rFonts w:ascii="Times New Roman" w:hAnsi="Times New Roman" w:cs="Times New Roman"/>
          <w:sz w:val="24"/>
          <w:szCs w:val="24"/>
        </w:rPr>
        <w:t xml:space="preserve"> </w:t>
      </w:r>
      <w:r>
        <w:rPr>
          <w:rFonts w:ascii="Times New Roman" w:hAnsi="Times New Roman" w:cs="Times New Roman"/>
          <w:sz w:val="24"/>
          <w:szCs w:val="24"/>
        </w:rPr>
        <w:t>1</w:t>
      </w:r>
      <w:r w:rsidR="00356318">
        <w:rPr>
          <w:rFonts w:ascii="Times New Roman" w:hAnsi="Times New Roman" w:cs="Times New Roman"/>
          <w:sz w:val="24"/>
          <w:szCs w:val="24"/>
        </w:rPr>
        <w:t>1</w:t>
      </w:r>
    </w:p>
    <w:p w14:paraId="6B96ECCD" w14:textId="4AAF5E27" w:rsidR="001F40B2" w:rsidRDefault="001F40B2" w:rsidP="001F40B2">
      <w:pPr>
        <w:rPr>
          <w:rFonts w:ascii="Times New Roman" w:hAnsi="Times New Roman" w:cs="Times New Roman"/>
          <w:sz w:val="24"/>
          <w:szCs w:val="24"/>
        </w:rPr>
      </w:pPr>
      <w:r>
        <w:rPr>
          <w:rFonts w:ascii="Times New Roman" w:hAnsi="Times New Roman" w:cs="Times New Roman"/>
          <w:sz w:val="24"/>
          <w:szCs w:val="24"/>
        </w:rPr>
        <w:tab/>
        <w:t>Themes …………………………………………………………………...</w:t>
      </w:r>
      <w:r w:rsidR="00356318">
        <w:rPr>
          <w:rFonts w:ascii="Times New Roman" w:hAnsi="Times New Roman" w:cs="Times New Roman"/>
          <w:sz w:val="24"/>
          <w:szCs w:val="24"/>
        </w:rPr>
        <w:t>.</w:t>
      </w:r>
      <w:r>
        <w:rPr>
          <w:rFonts w:ascii="Times New Roman" w:hAnsi="Times New Roman" w:cs="Times New Roman"/>
          <w:sz w:val="24"/>
          <w:szCs w:val="24"/>
        </w:rPr>
        <w:t xml:space="preserve">  </w:t>
      </w:r>
      <w:r>
        <w:rPr>
          <w:rFonts w:ascii="Times New Roman" w:hAnsi="Times New Roman" w:cs="Times New Roman"/>
          <w:sz w:val="24"/>
          <w:szCs w:val="24"/>
        </w:rPr>
        <w:tab/>
        <w:t>13</w:t>
      </w:r>
    </w:p>
    <w:p w14:paraId="180776ED" w14:textId="66ECD9E4" w:rsidR="001F40B2" w:rsidRDefault="001F40B2" w:rsidP="001F40B2">
      <w:pPr>
        <w:rPr>
          <w:rFonts w:ascii="Times New Roman" w:hAnsi="Times New Roman" w:cs="Times New Roman"/>
          <w:sz w:val="24"/>
          <w:szCs w:val="24"/>
        </w:rPr>
      </w:pPr>
      <w:r>
        <w:rPr>
          <w:rFonts w:ascii="Times New Roman" w:hAnsi="Times New Roman" w:cs="Times New Roman"/>
          <w:sz w:val="24"/>
          <w:szCs w:val="24"/>
        </w:rPr>
        <w:tab/>
        <w:t xml:space="preserve">Evidence discussion……………………………………………………….  </w:t>
      </w:r>
      <w:r w:rsidR="00356318">
        <w:rPr>
          <w:rFonts w:ascii="Times New Roman" w:hAnsi="Times New Roman" w:cs="Times New Roman"/>
          <w:sz w:val="24"/>
          <w:szCs w:val="24"/>
        </w:rPr>
        <w:t>21</w:t>
      </w:r>
    </w:p>
    <w:p w14:paraId="716A1EB6" w14:textId="276FF8C4" w:rsidR="001F40B2" w:rsidRDefault="001F40B2" w:rsidP="001F40B2">
      <w:pPr>
        <w:rPr>
          <w:rFonts w:ascii="Times New Roman" w:hAnsi="Times New Roman" w:cs="Times New Roman"/>
          <w:sz w:val="24"/>
          <w:szCs w:val="24"/>
        </w:rPr>
      </w:pPr>
      <w:r>
        <w:rPr>
          <w:rFonts w:ascii="Times New Roman" w:hAnsi="Times New Roman" w:cs="Times New Roman"/>
          <w:sz w:val="24"/>
          <w:szCs w:val="24"/>
        </w:rPr>
        <w:t>Theory …………………………………………………………………………….  2</w:t>
      </w:r>
      <w:r w:rsidR="00356318">
        <w:rPr>
          <w:rFonts w:ascii="Times New Roman" w:hAnsi="Times New Roman" w:cs="Times New Roman"/>
          <w:sz w:val="24"/>
          <w:szCs w:val="24"/>
        </w:rPr>
        <w:t>5</w:t>
      </w:r>
    </w:p>
    <w:p w14:paraId="0F292A4D" w14:textId="6D3466D2" w:rsidR="001F40B2" w:rsidRDefault="001F40B2" w:rsidP="001F40B2">
      <w:pPr>
        <w:rPr>
          <w:rFonts w:ascii="Times New Roman" w:hAnsi="Times New Roman" w:cs="Times New Roman"/>
          <w:sz w:val="24"/>
          <w:szCs w:val="24"/>
        </w:rPr>
      </w:pPr>
      <w:r>
        <w:rPr>
          <w:rFonts w:ascii="Times New Roman" w:hAnsi="Times New Roman" w:cs="Times New Roman"/>
          <w:sz w:val="24"/>
          <w:szCs w:val="24"/>
        </w:rPr>
        <w:t>Methods ………………………………………………………………………</w:t>
      </w:r>
      <w:r w:rsidR="00CE480F">
        <w:rPr>
          <w:rFonts w:ascii="Times New Roman" w:hAnsi="Times New Roman" w:cs="Times New Roman"/>
          <w:sz w:val="24"/>
          <w:szCs w:val="24"/>
        </w:rPr>
        <w:t>….</w:t>
      </w:r>
      <w:r>
        <w:rPr>
          <w:rFonts w:ascii="Times New Roman" w:hAnsi="Times New Roman" w:cs="Times New Roman"/>
          <w:sz w:val="24"/>
          <w:szCs w:val="24"/>
        </w:rPr>
        <w:t xml:space="preserve">   </w:t>
      </w:r>
      <w:r w:rsidR="00CE480F">
        <w:rPr>
          <w:rFonts w:ascii="Times New Roman" w:hAnsi="Times New Roman" w:cs="Times New Roman"/>
          <w:sz w:val="24"/>
          <w:szCs w:val="24"/>
        </w:rPr>
        <w:t xml:space="preserve"> </w:t>
      </w:r>
      <w:r>
        <w:rPr>
          <w:rFonts w:ascii="Times New Roman" w:hAnsi="Times New Roman" w:cs="Times New Roman"/>
          <w:sz w:val="24"/>
          <w:szCs w:val="24"/>
        </w:rPr>
        <w:t>2</w:t>
      </w:r>
      <w:r w:rsidR="00356318">
        <w:rPr>
          <w:rFonts w:ascii="Times New Roman" w:hAnsi="Times New Roman" w:cs="Times New Roman"/>
          <w:sz w:val="24"/>
          <w:szCs w:val="24"/>
        </w:rPr>
        <w:t>6</w:t>
      </w:r>
    </w:p>
    <w:p w14:paraId="39487AF4" w14:textId="098C0C3C" w:rsidR="001F40B2" w:rsidRDefault="001F40B2" w:rsidP="001F40B2">
      <w:pPr>
        <w:ind w:left="720"/>
        <w:rPr>
          <w:rFonts w:ascii="Times New Roman" w:hAnsi="Times New Roman" w:cs="Times New Roman"/>
          <w:sz w:val="24"/>
          <w:szCs w:val="24"/>
        </w:rPr>
      </w:pPr>
      <w:r>
        <w:rPr>
          <w:rFonts w:ascii="Times New Roman" w:hAnsi="Times New Roman" w:cs="Times New Roman"/>
          <w:sz w:val="24"/>
          <w:szCs w:val="24"/>
        </w:rPr>
        <w:t xml:space="preserve">IRB ………………………………………………………………………  </w:t>
      </w:r>
      <w:r w:rsidR="00CE480F">
        <w:rPr>
          <w:rFonts w:ascii="Times New Roman" w:hAnsi="Times New Roman" w:cs="Times New Roman"/>
          <w:sz w:val="24"/>
          <w:szCs w:val="24"/>
        </w:rPr>
        <w:t xml:space="preserve">  </w:t>
      </w:r>
      <w:r>
        <w:rPr>
          <w:rFonts w:ascii="Times New Roman" w:hAnsi="Times New Roman" w:cs="Times New Roman"/>
          <w:sz w:val="24"/>
          <w:szCs w:val="24"/>
        </w:rPr>
        <w:t>2</w:t>
      </w:r>
      <w:r w:rsidR="00356318">
        <w:rPr>
          <w:rFonts w:ascii="Times New Roman" w:hAnsi="Times New Roman" w:cs="Times New Roman"/>
          <w:sz w:val="24"/>
          <w:szCs w:val="24"/>
        </w:rPr>
        <w:t>6</w:t>
      </w:r>
    </w:p>
    <w:p w14:paraId="2CA1B836" w14:textId="4AFDE6CC" w:rsidR="001F40B2" w:rsidRDefault="001F40B2" w:rsidP="001F40B2">
      <w:pPr>
        <w:ind w:left="720"/>
        <w:rPr>
          <w:rFonts w:ascii="Times New Roman" w:hAnsi="Times New Roman" w:cs="Times New Roman"/>
          <w:sz w:val="24"/>
          <w:szCs w:val="24"/>
        </w:rPr>
      </w:pPr>
      <w:r>
        <w:rPr>
          <w:rFonts w:ascii="Times New Roman" w:hAnsi="Times New Roman" w:cs="Times New Roman"/>
          <w:sz w:val="24"/>
          <w:szCs w:val="24"/>
        </w:rPr>
        <w:t xml:space="preserve">Setting, Participants ……………………………………………………... </w:t>
      </w:r>
      <w:r w:rsidR="00CE480F">
        <w:rPr>
          <w:rFonts w:ascii="Times New Roman" w:hAnsi="Times New Roman" w:cs="Times New Roman"/>
          <w:sz w:val="24"/>
          <w:szCs w:val="24"/>
        </w:rPr>
        <w:t xml:space="preserve">  </w:t>
      </w:r>
      <w:r>
        <w:rPr>
          <w:rFonts w:ascii="Times New Roman" w:hAnsi="Times New Roman" w:cs="Times New Roman"/>
          <w:sz w:val="24"/>
          <w:szCs w:val="24"/>
        </w:rPr>
        <w:t>2</w:t>
      </w:r>
      <w:r w:rsidR="00356318">
        <w:rPr>
          <w:rFonts w:ascii="Times New Roman" w:hAnsi="Times New Roman" w:cs="Times New Roman"/>
          <w:sz w:val="24"/>
          <w:szCs w:val="24"/>
        </w:rPr>
        <w:t>7</w:t>
      </w:r>
    </w:p>
    <w:p w14:paraId="5324B3BA" w14:textId="0E596920" w:rsidR="001F40B2" w:rsidRDefault="001F40B2" w:rsidP="001F40B2">
      <w:pPr>
        <w:ind w:left="720"/>
        <w:rPr>
          <w:rFonts w:ascii="Times New Roman" w:hAnsi="Times New Roman" w:cs="Times New Roman"/>
          <w:sz w:val="24"/>
          <w:szCs w:val="24"/>
        </w:rPr>
      </w:pPr>
      <w:r>
        <w:rPr>
          <w:rFonts w:ascii="Times New Roman" w:hAnsi="Times New Roman" w:cs="Times New Roman"/>
          <w:sz w:val="24"/>
          <w:szCs w:val="24"/>
        </w:rPr>
        <w:t xml:space="preserve">EBP Intervention ………………………………………………………… </w:t>
      </w:r>
      <w:r w:rsidR="00CE480F">
        <w:rPr>
          <w:rFonts w:ascii="Times New Roman" w:hAnsi="Times New Roman" w:cs="Times New Roman"/>
          <w:sz w:val="24"/>
          <w:szCs w:val="24"/>
        </w:rPr>
        <w:t xml:space="preserve">  </w:t>
      </w:r>
      <w:r>
        <w:rPr>
          <w:rFonts w:ascii="Times New Roman" w:hAnsi="Times New Roman" w:cs="Times New Roman"/>
          <w:sz w:val="24"/>
          <w:szCs w:val="24"/>
        </w:rPr>
        <w:t>2</w:t>
      </w:r>
      <w:r w:rsidR="00356318">
        <w:rPr>
          <w:rFonts w:ascii="Times New Roman" w:hAnsi="Times New Roman" w:cs="Times New Roman"/>
          <w:sz w:val="24"/>
          <w:szCs w:val="24"/>
        </w:rPr>
        <w:t>7</w:t>
      </w:r>
    </w:p>
    <w:p w14:paraId="420FC4AE" w14:textId="280C7EF6" w:rsidR="001F40B2" w:rsidRDefault="001F40B2" w:rsidP="001F40B2">
      <w:pPr>
        <w:ind w:left="720"/>
        <w:rPr>
          <w:rFonts w:ascii="Times New Roman" w:hAnsi="Times New Roman" w:cs="Times New Roman"/>
          <w:sz w:val="24"/>
          <w:szCs w:val="24"/>
        </w:rPr>
      </w:pPr>
      <w:r>
        <w:rPr>
          <w:rFonts w:ascii="Times New Roman" w:hAnsi="Times New Roman" w:cs="Times New Roman"/>
          <w:sz w:val="24"/>
          <w:szCs w:val="24"/>
        </w:rPr>
        <w:t xml:space="preserve">Change Process, EBP Model…………………………………………….  </w:t>
      </w:r>
      <w:r>
        <w:rPr>
          <w:rFonts w:ascii="Times New Roman" w:hAnsi="Times New Roman" w:cs="Times New Roman"/>
          <w:sz w:val="24"/>
          <w:szCs w:val="24"/>
        </w:rPr>
        <w:tab/>
        <w:t>2</w:t>
      </w:r>
      <w:r w:rsidR="00CE480F">
        <w:rPr>
          <w:rFonts w:ascii="Times New Roman" w:hAnsi="Times New Roman" w:cs="Times New Roman"/>
          <w:sz w:val="24"/>
          <w:szCs w:val="24"/>
        </w:rPr>
        <w:t>9</w:t>
      </w:r>
    </w:p>
    <w:p w14:paraId="71F92671" w14:textId="7229A145" w:rsidR="001F40B2" w:rsidRDefault="001F40B2" w:rsidP="001F40B2">
      <w:pPr>
        <w:ind w:left="720"/>
        <w:rPr>
          <w:rFonts w:ascii="Times New Roman" w:hAnsi="Times New Roman" w:cs="Times New Roman"/>
          <w:sz w:val="24"/>
          <w:szCs w:val="24"/>
        </w:rPr>
      </w:pPr>
      <w:r>
        <w:rPr>
          <w:rFonts w:ascii="Times New Roman" w:hAnsi="Times New Roman" w:cs="Times New Roman"/>
          <w:sz w:val="24"/>
          <w:szCs w:val="24"/>
        </w:rPr>
        <w:t xml:space="preserve">Design …………………………………………………………………… </w:t>
      </w:r>
      <w:r>
        <w:rPr>
          <w:rFonts w:ascii="Times New Roman" w:hAnsi="Times New Roman" w:cs="Times New Roman"/>
          <w:sz w:val="24"/>
          <w:szCs w:val="24"/>
        </w:rPr>
        <w:tab/>
      </w:r>
      <w:r w:rsidR="00CE480F">
        <w:rPr>
          <w:rFonts w:ascii="Times New Roman" w:hAnsi="Times New Roman" w:cs="Times New Roman"/>
          <w:sz w:val="24"/>
          <w:szCs w:val="24"/>
        </w:rPr>
        <w:t>30</w:t>
      </w:r>
    </w:p>
    <w:p w14:paraId="7E44B814" w14:textId="29CA9616" w:rsidR="001F40B2" w:rsidRDefault="001F40B2" w:rsidP="001F40B2">
      <w:pPr>
        <w:ind w:left="720"/>
        <w:rPr>
          <w:rFonts w:ascii="Times New Roman" w:hAnsi="Times New Roman" w:cs="Times New Roman"/>
          <w:sz w:val="24"/>
          <w:szCs w:val="24"/>
        </w:rPr>
      </w:pPr>
      <w:r>
        <w:rPr>
          <w:rFonts w:ascii="Times New Roman" w:hAnsi="Times New Roman" w:cs="Times New Roman"/>
          <w:sz w:val="24"/>
          <w:szCs w:val="24"/>
        </w:rPr>
        <w:t xml:space="preserve">Validity …………………………………………………………………... </w:t>
      </w:r>
      <w:r>
        <w:rPr>
          <w:rFonts w:ascii="Times New Roman" w:hAnsi="Times New Roman" w:cs="Times New Roman"/>
          <w:sz w:val="24"/>
          <w:szCs w:val="24"/>
        </w:rPr>
        <w:tab/>
      </w:r>
      <w:r w:rsidR="00356318">
        <w:rPr>
          <w:rFonts w:ascii="Times New Roman" w:hAnsi="Times New Roman" w:cs="Times New Roman"/>
          <w:sz w:val="24"/>
          <w:szCs w:val="24"/>
        </w:rPr>
        <w:t>30</w:t>
      </w:r>
    </w:p>
    <w:p w14:paraId="2D56E15C" w14:textId="6E59A6D9" w:rsidR="001F40B2" w:rsidRDefault="001F40B2" w:rsidP="001F40B2">
      <w:pPr>
        <w:ind w:left="720"/>
        <w:rPr>
          <w:rFonts w:ascii="Times New Roman" w:hAnsi="Times New Roman" w:cs="Times New Roman"/>
          <w:sz w:val="24"/>
          <w:szCs w:val="24"/>
        </w:rPr>
      </w:pPr>
      <w:r>
        <w:rPr>
          <w:rFonts w:ascii="Times New Roman" w:hAnsi="Times New Roman" w:cs="Times New Roman"/>
          <w:sz w:val="24"/>
          <w:szCs w:val="24"/>
        </w:rPr>
        <w:t xml:space="preserve">Outcomes ………………………………………………………………... </w:t>
      </w:r>
      <w:r>
        <w:rPr>
          <w:rFonts w:ascii="Times New Roman" w:hAnsi="Times New Roman" w:cs="Times New Roman"/>
          <w:sz w:val="24"/>
          <w:szCs w:val="24"/>
        </w:rPr>
        <w:tab/>
      </w:r>
      <w:r w:rsidR="00356318">
        <w:rPr>
          <w:rFonts w:ascii="Times New Roman" w:hAnsi="Times New Roman" w:cs="Times New Roman"/>
          <w:sz w:val="24"/>
          <w:szCs w:val="24"/>
        </w:rPr>
        <w:t>31</w:t>
      </w:r>
    </w:p>
    <w:p w14:paraId="79105744" w14:textId="67D443B4" w:rsidR="001F40B2" w:rsidRDefault="001F40B2" w:rsidP="001F40B2">
      <w:pPr>
        <w:ind w:left="720"/>
        <w:rPr>
          <w:rFonts w:ascii="Times New Roman" w:hAnsi="Times New Roman" w:cs="Times New Roman"/>
          <w:sz w:val="24"/>
          <w:szCs w:val="24"/>
        </w:rPr>
      </w:pPr>
      <w:r>
        <w:rPr>
          <w:rFonts w:ascii="Times New Roman" w:hAnsi="Times New Roman" w:cs="Times New Roman"/>
          <w:sz w:val="24"/>
          <w:szCs w:val="24"/>
        </w:rPr>
        <w:t>Measurement Tools ……………………………………………………...</w:t>
      </w:r>
      <w:r>
        <w:rPr>
          <w:rFonts w:ascii="Times New Roman" w:hAnsi="Times New Roman" w:cs="Times New Roman"/>
          <w:sz w:val="24"/>
          <w:szCs w:val="24"/>
        </w:rPr>
        <w:tab/>
      </w:r>
      <w:r w:rsidR="00356318">
        <w:rPr>
          <w:rFonts w:ascii="Times New Roman" w:hAnsi="Times New Roman" w:cs="Times New Roman"/>
          <w:sz w:val="24"/>
          <w:szCs w:val="24"/>
        </w:rPr>
        <w:t>3</w:t>
      </w:r>
      <w:r w:rsidR="00CE480F">
        <w:rPr>
          <w:rFonts w:ascii="Times New Roman" w:hAnsi="Times New Roman" w:cs="Times New Roman"/>
          <w:sz w:val="24"/>
          <w:szCs w:val="24"/>
        </w:rPr>
        <w:t>2</w:t>
      </w:r>
    </w:p>
    <w:p w14:paraId="02F0CB89" w14:textId="1E295B21" w:rsidR="001F40B2" w:rsidRDefault="001F40B2" w:rsidP="001F40B2">
      <w:pPr>
        <w:ind w:left="720"/>
        <w:rPr>
          <w:rFonts w:ascii="Times New Roman" w:hAnsi="Times New Roman" w:cs="Times New Roman"/>
          <w:sz w:val="24"/>
          <w:szCs w:val="24"/>
        </w:rPr>
      </w:pPr>
      <w:r>
        <w:rPr>
          <w:rFonts w:ascii="Times New Roman" w:hAnsi="Times New Roman" w:cs="Times New Roman"/>
          <w:sz w:val="24"/>
          <w:szCs w:val="24"/>
        </w:rPr>
        <w:t xml:space="preserve">Quality of Data …………………………………………………………... </w:t>
      </w:r>
      <w:r>
        <w:rPr>
          <w:rFonts w:ascii="Times New Roman" w:hAnsi="Times New Roman" w:cs="Times New Roman"/>
          <w:sz w:val="24"/>
          <w:szCs w:val="24"/>
        </w:rPr>
        <w:tab/>
      </w:r>
      <w:r w:rsidR="00356318">
        <w:rPr>
          <w:rFonts w:ascii="Times New Roman" w:hAnsi="Times New Roman" w:cs="Times New Roman"/>
          <w:sz w:val="24"/>
          <w:szCs w:val="24"/>
        </w:rPr>
        <w:t>3</w:t>
      </w:r>
      <w:r w:rsidR="00CE480F">
        <w:rPr>
          <w:rFonts w:ascii="Times New Roman" w:hAnsi="Times New Roman" w:cs="Times New Roman"/>
          <w:sz w:val="24"/>
          <w:szCs w:val="24"/>
        </w:rPr>
        <w:t>3</w:t>
      </w:r>
    </w:p>
    <w:p w14:paraId="6ABCF5BF" w14:textId="2B7361FB" w:rsidR="001F40B2" w:rsidRDefault="001F40B2" w:rsidP="001F40B2">
      <w:pPr>
        <w:ind w:left="720"/>
        <w:rPr>
          <w:rFonts w:ascii="Times New Roman" w:hAnsi="Times New Roman" w:cs="Times New Roman"/>
          <w:sz w:val="24"/>
          <w:szCs w:val="24"/>
        </w:rPr>
      </w:pPr>
      <w:r>
        <w:rPr>
          <w:rFonts w:ascii="Times New Roman" w:hAnsi="Times New Roman" w:cs="Times New Roman"/>
          <w:sz w:val="24"/>
          <w:szCs w:val="24"/>
        </w:rPr>
        <w:t xml:space="preserve">Analysis …………………………………………………………………. </w:t>
      </w:r>
      <w:r>
        <w:rPr>
          <w:rFonts w:ascii="Times New Roman" w:hAnsi="Times New Roman" w:cs="Times New Roman"/>
          <w:sz w:val="24"/>
          <w:szCs w:val="24"/>
        </w:rPr>
        <w:tab/>
      </w:r>
      <w:r w:rsidR="00356318">
        <w:rPr>
          <w:rFonts w:ascii="Times New Roman" w:hAnsi="Times New Roman" w:cs="Times New Roman"/>
          <w:sz w:val="24"/>
          <w:szCs w:val="24"/>
        </w:rPr>
        <w:t>3</w:t>
      </w:r>
      <w:r w:rsidR="00CE480F">
        <w:rPr>
          <w:rFonts w:ascii="Times New Roman" w:hAnsi="Times New Roman" w:cs="Times New Roman"/>
          <w:sz w:val="24"/>
          <w:szCs w:val="24"/>
        </w:rPr>
        <w:t>4</w:t>
      </w:r>
    </w:p>
    <w:p w14:paraId="6E2C9C51" w14:textId="0DA73120" w:rsidR="001F40B2" w:rsidRDefault="001F40B2" w:rsidP="001F40B2">
      <w:pPr>
        <w:ind w:left="720" w:hanging="810"/>
        <w:rPr>
          <w:rFonts w:ascii="Times New Roman" w:hAnsi="Times New Roman" w:cs="Times New Roman"/>
          <w:sz w:val="24"/>
          <w:szCs w:val="24"/>
        </w:rPr>
      </w:pPr>
      <w:r>
        <w:rPr>
          <w:rFonts w:ascii="Times New Roman" w:hAnsi="Times New Roman" w:cs="Times New Roman"/>
          <w:sz w:val="24"/>
          <w:szCs w:val="24"/>
        </w:rPr>
        <w:t xml:space="preserve">Results……………………………………………………………………………...  </w:t>
      </w:r>
      <w:r w:rsidR="00356318">
        <w:rPr>
          <w:rFonts w:ascii="Times New Roman" w:hAnsi="Times New Roman" w:cs="Times New Roman"/>
          <w:sz w:val="24"/>
          <w:szCs w:val="24"/>
        </w:rPr>
        <w:t>3</w:t>
      </w:r>
      <w:r w:rsidR="00CE480F">
        <w:rPr>
          <w:rFonts w:ascii="Times New Roman" w:hAnsi="Times New Roman" w:cs="Times New Roman"/>
          <w:sz w:val="24"/>
          <w:szCs w:val="24"/>
        </w:rPr>
        <w:t>4</w:t>
      </w:r>
    </w:p>
    <w:p w14:paraId="4075D0E7" w14:textId="62145BC2" w:rsidR="001F40B2" w:rsidRDefault="001F40B2" w:rsidP="001F40B2">
      <w:pPr>
        <w:ind w:left="720" w:hanging="810"/>
        <w:rPr>
          <w:rFonts w:ascii="Times New Roman" w:hAnsi="Times New Roman" w:cs="Times New Roman"/>
          <w:sz w:val="24"/>
          <w:szCs w:val="24"/>
        </w:rPr>
      </w:pPr>
      <w:r>
        <w:rPr>
          <w:rFonts w:ascii="Times New Roman" w:hAnsi="Times New Roman" w:cs="Times New Roman"/>
          <w:sz w:val="24"/>
          <w:szCs w:val="24"/>
        </w:rPr>
        <w:tab/>
        <w:t>Setting, Participants</w:t>
      </w:r>
      <w:r w:rsidR="00356318">
        <w:rPr>
          <w:rFonts w:ascii="Times New Roman" w:hAnsi="Times New Roman" w:cs="Times New Roman"/>
          <w:sz w:val="24"/>
          <w:szCs w:val="24"/>
        </w:rPr>
        <w:t xml:space="preserve">, Intervention Course    </w:t>
      </w:r>
      <w:r>
        <w:rPr>
          <w:rFonts w:ascii="Times New Roman" w:hAnsi="Times New Roman" w:cs="Times New Roman"/>
          <w:sz w:val="24"/>
          <w:szCs w:val="24"/>
        </w:rPr>
        <w:t xml:space="preserve">……………………...….….... </w:t>
      </w:r>
      <w:r w:rsidR="00356318">
        <w:rPr>
          <w:rFonts w:ascii="Times New Roman" w:hAnsi="Times New Roman" w:cs="Times New Roman"/>
          <w:sz w:val="24"/>
          <w:szCs w:val="24"/>
        </w:rPr>
        <w:t>3</w:t>
      </w:r>
      <w:r w:rsidR="00CE480F">
        <w:rPr>
          <w:rFonts w:ascii="Times New Roman" w:hAnsi="Times New Roman" w:cs="Times New Roman"/>
          <w:sz w:val="24"/>
          <w:szCs w:val="24"/>
        </w:rPr>
        <w:t>4</w:t>
      </w:r>
    </w:p>
    <w:p w14:paraId="4D6A776D" w14:textId="42111817" w:rsidR="001F40B2" w:rsidRDefault="001F40B2" w:rsidP="001F40B2">
      <w:pPr>
        <w:ind w:left="720" w:hanging="810"/>
        <w:rPr>
          <w:rFonts w:ascii="Times New Roman" w:hAnsi="Times New Roman" w:cs="Times New Roman"/>
          <w:sz w:val="24"/>
          <w:szCs w:val="24"/>
        </w:rPr>
      </w:pPr>
      <w:r>
        <w:rPr>
          <w:rFonts w:ascii="Times New Roman" w:hAnsi="Times New Roman" w:cs="Times New Roman"/>
          <w:sz w:val="24"/>
          <w:szCs w:val="24"/>
        </w:rPr>
        <w:tab/>
      </w:r>
      <w:r w:rsidR="00356318">
        <w:rPr>
          <w:rFonts w:ascii="Times New Roman" w:hAnsi="Times New Roman" w:cs="Times New Roman"/>
          <w:sz w:val="24"/>
          <w:szCs w:val="24"/>
        </w:rPr>
        <w:t>O</w:t>
      </w:r>
      <w:r>
        <w:rPr>
          <w:rFonts w:ascii="Times New Roman" w:hAnsi="Times New Roman" w:cs="Times New Roman"/>
          <w:sz w:val="24"/>
          <w:szCs w:val="24"/>
        </w:rPr>
        <w:t>utcome Data…………………………………………………………….   3</w:t>
      </w:r>
      <w:r w:rsidR="00356318">
        <w:rPr>
          <w:rFonts w:ascii="Times New Roman" w:hAnsi="Times New Roman" w:cs="Times New Roman"/>
          <w:sz w:val="24"/>
          <w:szCs w:val="24"/>
        </w:rPr>
        <w:t>4</w:t>
      </w:r>
    </w:p>
    <w:p w14:paraId="08746533" w14:textId="24D5F270" w:rsidR="001F40B2" w:rsidRDefault="001F40B2" w:rsidP="001F40B2">
      <w:pPr>
        <w:ind w:left="720" w:hanging="810"/>
        <w:rPr>
          <w:rFonts w:ascii="Times New Roman" w:hAnsi="Times New Roman" w:cs="Times New Roman"/>
          <w:sz w:val="24"/>
          <w:szCs w:val="24"/>
        </w:rPr>
      </w:pPr>
      <w:r>
        <w:rPr>
          <w:rFonts w:ascii="Times New Roman" w:hAnsi="Times New Roman" w:cs="Times New Roman"/>
          <w:sz w:val="24"/>
          <w:szCs w:val="24"/>
        </w:rPr>
        <w:t>Discussion………………………………………………………………………….  3</w:t>
      </w:r>
      <w:r w:rsidR="00CE480F">
        <w:rPr>
          <w:rFonts w:ascii="Times New Roman" w:hAnsi="Times New Roman" w:cs="Times New Roman"/>
          <w:sz w:val="24"/>
          <w:szCs w:val="24"/>
        </w:rPr>
        <w:t>6</w:t>
      </w:r>
    </w:p>
    <w:p w14:paraId="745AFC6A" w14:textId="3EC2827D" w:rsidR="001F40B2" w:rsidRDefault="001F40B2" w:rsidP="001F40B2">
      <w:pPr>
        <w:ind w:left="720" w:hanging="810"/>
        <w:rPr>
          <w:rFonts w:ascii="Times New Roman" w:hAnsi="Times New Roman" w:cs="Times New Roman"/>
          <w:sz w:val="24"/>
          <w:szCs w:val="24"/>
        </w:rPr>
      </w:pPr>
      <w:r>
        <w:rPr>
          <w:rFonts w:ascii="Times New Roman" w:hAnsi="Times New Roman" w:cs="Times New Roman"/>
          <w:sz w:val="24"/>
          <w:szCs w:val="24"/>
        </w:rPr>
        <w:lastRenderedPageBreak/>
        <w:tab/>
        <w:t>Successes………………………………………………………………….  3</w:t>
      </w:r>
      <w:r w:rsidR="00CE480F">
        <w:rPr>
          <w:rFonts w:ascii="Times New Roman" w:hAnsi="Times New Roman" w:cs="Times New Roman"/>
          <w:sz w:val="24"/>
          <w:szCs w:val="24"/>
        </w:rPr>
        <w:t>6</w:t>
      </w:r>
    </w:p>
    <w:p w14:paraId="619252C3" w14:textId="4714BA0B" w:rsidR="001F40B2" w:rsidRDefault="001F40B2" w:rsidP="001F40B2">
      <w:pPr>
        <w:ind w:left="720" w:hanging="810"/>
        <w:rPr>
          <w:rFonts w:ascii="Times New Roman" w:hAnsi="Times New Roman" w:cs="Times New Roman"/>
          <w:sz w:val="24"/>
          <w:szCs w:val="24"/>
        </w:rPr>
      </w:pPr>
      <w:r>
        <w:rPr>
          <w:rFonts w:ascii="Times New Roman" w:hAnsi="Times New Roman" w:cs="Times New Roman"/>
          <w:sz w:val="24"/>
          <w:szCs w:val="24"/>
        </w:rPr>
        <w:tab/>
        <w:t>Study Strengths……………………………………………………………  3</w:t>
      </w:r>
      <w:r w:rsidR="00CE480F">
        <w:rPr>
          <w:rFonts w:ascii="Times New Roman" w:hAnsi="Times New Roman" w:cs="Times New Roman"/>
          <w:sz w:val="24"/>
          <w:szCs w:val="24"/>
        </w:rPr>
        <w:t>6</w:t>
      </w:r>
    </w:p>
    <w:p w14:paraId="457DDE2D" w14:textId="01322086" w:rsidR="001F40B2" w:rsidRDefault="001F40B2" w:rsidP="001F40B2">
      <w:pPr>
        <w:ind w:left="720" w:hanging="810"/>
        <w:rPr>
          <w:rFonts w:ascii="Times New Roman" w:hAnsi="Times New Roman" w:cs="Times New Roman"/>
          <w:sz w:val="24"/>
          <w:szCs w:val="24"/>
        </w:rPr>
      </w:pPr>
      <w:r>
        <w:rPr>
          <w:rFonts w:ascii="Times New Roman" w:hAnsi="Times New Roman" w:cs="Times New Roman"/>
          <w:sz w:val="24"/>
          <w:szCs w:val="24"/>
        </w:rPr>
        <w:tab/>
        <w:t>Results Compared to Evidence in the Literature………………………….  3</w:t>
      </w:r>
      <w:r w:rsidR="00CE480F">
        <w:rPr>
          <w:rFonts w:ascii="Times New Roman" w:hAnsi="Times New Roman" w:cs="Times New Roman"/>
          <w:sz w:val="24"/>
          <w:szCs w:val="24"/>
        </w:rPr>
        <w:t>7</w:t>
      </w:r>
    </w:p>
    <w:p w14:paraId="08C14E4D" w14:textId="7B167710" w:rsidR="001F40B2" w:rsidRDefault="001F40B2" w:rsidP="001F40B2">
      <w:pPr>
        <w:ind w:left="720" w:hanging="810"/>
        <w:rPr>
          <w:rFonts w:ascii="Times New Roman" w:hAnsi="Times New Roman" w:cs="Times New Roman"/>
          <w:sz w:val="24"/>
          <w:szCs w:val="24"/>
        </w:rPr>
      </w:pPr>
      <w:r>
        <w:rPr>
          <w:rFonts w:ascii="Times New Roman" w:hAnsi="Times New Roman" w:cs="Times New Roman"/>
          <w:sz w:val="24"/>
          <w:szCs w:val="24"/>
        </w:rPr>
        <w:t>Limitations…………………………………………………………………………  3</w:t>
      </w:r>
      <w:r w:rsidR="00356318">
        <w:rPr>
          <w:rFonts w:ascii="Times New Roman" w:hAnsi="Times New Roman" w:cs="Times New Roman"/>
          <w:sz w:val="24"/>
          <w:szCs w:val="24"/>
        </w:rPr>
        <w:t>7</w:t>
      </w:r>
    </w:p>
    <w:p w14:paraId="7AE58D4D" w14:textId="27E29E78" w:rsidR="001F40B2" w:rsidRDefault="001F40B2" w:rsidP="001F40B2">
      <w:pPr>
        <w:ind w:left="720" w:hanging="810"/>
        <w:rPr>
          <w:rFonts w:ascii="Times New Roman" w:hAnsi="Times New Roman" w:cs="Times New Roman"/>
          <w:sz w:val="24"/>
          <w:szCs w:val="24"/>
        </w:rPr>
      </w:pPr>
      <w:r>
        <w:rPr>
          <w:rFonts w:ascii="Times New Roman" w:hAnsi="Times New Roman" w:cs="Times New Roman"/>
          <w:sz w:val="24"/>
          <w:szCs w:val="24"/>
        </w:rPr>
        <w:tab/>
        <w:t>Internal Validity Effects……………………………………………….….  3</w:t>
      </w:r>
      <w:r w:rsidR="00356318">
        <w:rPr>
          <w:rFonts w:ascii="Times New Roman" w:hAnsi="Times New Roman" w:cs="Times New Roman"/>
          <w:sz w:val="24"/>
          <w:szCs w:val="24"/>
        </w:rPr>
        <w:t>7</w:t>
      </w:r>
    </w:p>
    <w:p w14:paraId="536ABF0E" w14:textId="3BE63823" w:rsidR="001F40B2" w:rsidRDefault="001F40B2" w:rsidP="001F40B2">
      <w:pPr>
        <w:ind w:left="720" w:hanging="810"/>
        <w:rPr>
          <w:rFonts w:ascii="Times New Roman" w:hAnsi="Times New Roman" w:cs="Times New Roman"/>
          <w:sz w:val="24"/>
          <w:szCs w:val="24"/>
        </w:rPr>
      </w:pPr>
      <w:r>
        <w:rPr>
          <w:rFonts w:ascii="Times New Roman" w:hAnsi="Times New Roman" w:cs="Times New Roman"/>
          <w:sz w:val="24"/>
          <w:szCs w:val="24"/>
        </w:rPr>
        <w:tab/>
        <w:t>External Validity Effects………………………………………………….  3</w:t>
      </w:r>
      <w:r w:rsidR="00CE480F">
        <w:rPr>
          <w:rFonts w:ascii="Times New Roman" w:hAnsi="Times New Roman" w:cs="Times New Roman"/>
          <w:sz w:val="24"/>
          <w:szCs w:val="24"/>
        </w:rPr>
        <w:t>8</w:t>
      </w:r>
    </w:p>
    <w:p w14:paraId="41304E22" w14:textId="0A0468B1" w:rsidR="001F40B2" w:rsidRDefault="001F40B2" w:rsidP="001F40B2">
      <w:pPr>
        <w:ind w:left="720" w:hanging="810"/>
        <w:rPr>
          <w:rFonts w:ascii="Times New Roman" w:hAnsi="Times New Roman" w:cs="Times New Roman"/>
          <w:sz w:val="24"/>
          <w:szCs w:val="24"/>
        </w:rPr>
      </w:pPr>
      <w:r>
        <w:rPr>
          <w:rFonts w:ascii="Times New Roman" w:hAnsi="Times New Roman" w:cs="Times New Roman"/>
          <w:sz w:val="24"/>
          <w:szCs w:val="24"/>
        </w:rPr>
        <w:tab/>
        <w:t xml:space="preserve">Sustainability of Effects </w:t>
      </w:r>
      <w:r w:rsidR="00356318">
        <w:rPr>
          <w:rFonts w:ascii="Times New Roman" w:hAnsi="Times New Roman" w:cs="Times New Roman"/>
          <w:sz w:val="24"/>
          <w:szCs w:val="24"/>
        </w:rPr>
        <w:t>………………………………</w:t>
      </w:r>
      <w:r>
        <w:rPr>
          <w:rFonts w:ascii="Times New Roman" w:hAnsi="Times New Roman" w:cs="Times New Roman"/>
          <w:sz w:val="24"/>
          <w:szCs w:val="24"/>
        </w:rPr>
        <w:t xml:space="preserve">…………………. </w:t>
      </w:r>
      <w:r w:rsidR="00356318">
        <w:rPr>
          <w:rFonts w:ascii="Times New Roman" w:hAnsi="Times New Roman" w:cs="Times New Roman"/>
          <w:sz w:val="24"/>
          <w:szCs w:val="24"/>
        </w:rPr>
        <w:t xml:space="preserve"> </w:t>
      </w:r>
      <w:r>
        <w:rPr>
          <w:rFonts w:ascii="Times New Roman" w:hAnsi="Times New Roman" w:cs="Times New Roman"/>
          <w:sz w:val="24"/>
          <w:szCs w:val="24"/>
        </w:rPr>
        <w:t>3</w:t>
      </w:r>
      <w:r w:rsidR="00CE480F">
        <w:rPr>
          <w:rFonts w:ascii="Times New Roman" w:hAnsi="Times New Roman" w:cs="Times New Roman"/>
          <w:sz w:val="24"/>
          <w:szCs w:val="24"/>
        </w:rPr>
        <w:t>8</w:t>
      </w:r>
    </w:p>
    <w:p w14:paraId="75324437" w14:textId="6630F6D6" w:rsidR="001F40B2" w:rsidRDefault="001F40B2" w:rsidP="001F40B2">
      <w:pPr>
        <w:ind w:left="720" w:hanging="810"/>
        <w:rPr>
          <w:rFonts w:ascii="Times New Roman" w:hAnsi="Times New Roman" w:cs="Times New Roman"/>
          <w:sz w:val="24"/>
          <w:szCs w:val="24"/>
        </w:rPr>
      </w:pPr>
      <w:r>
        <w:rPr>
          <w:rFonts w:ascii="Times New Roman" w:hAnsi="Times New Roman" w:cs="Times New Roman"/>
          <w:sz w:val="24"/>
          <w:szCs w:val="24"/>
        </w:rPr>
        <w:tab/>
        <w:t>Efforts to Minimize the Study Limitations……………………………….  3</w:t>
      </w:r>
      <w:r w:rsidR="00356318">
        <w:rPr>
          <w:rFonts w:ascii="Times New Roman" w:hAnsi="Times New Roman" w:cs="Times New Roman"/>
          <w:sz w:val="24"/>
          <w:szCs w:val="24"/>
        </w:rPr>
        <w:t>8</w:t>
      </w:r>
    </w:p>
    <w:p w14:paraId="246FF854" w14:textId="7F7A53D8" w:rsidR="001F40B2" w:rsidRDefault="001F40B2" w:rsidP="001F40B2">
      <w:pPr>
        <w:ind w:left="720" w:hanging="810"/>
        <w:rPr>
          <w:rFonts w:ascii="Times New Roman" w:hAnsi="Times New Roman" w:cs="Times New Roman"/>
          <w:sz w:val="24"/>
          <w:szCs w:val="24"/>
        </w:rPr>
      </w:pPr>
      <w:r>
        <w:rPr>
          <w:rFonts w:ascii="Times New Roman" w:hAnsi="Times New Roman" w:cs="Times New Roman"/>
          <w:sz w:val="24"/>
          <w:szCs w:val="24"/>
        </w:rPr>
        <w:t>Interpretation………………………………………………………………………  3</w:t>
      </w:r>
      <w:r w:rsidR="00CE480F">
        <w:rPr>
          <w:rFonts w:ascii="Times New Roman" w:hAnsi="Times New Roman" w:cs="Times New Roman"/>
          <w:sz w:val="24"/>
          <w:szCs w:val="24"/>
        </w:rPr>
        <w:t>9</w:t>
      </w:r>
    </w:p>
    <w:p w14:paraId="76967C37" w14:textId="12EF7916" w:rsidR="001F40B2" w:rsidRDefault="001F40B2" w:rsidP="001F40B2">
      <w:pPr>
        <w:ind w:left="720" w:hanging="810"/>
        <w:rPr>
          <w:rFonts w:ascii="Times New Roman" w:hAnsi="Times New Roman" w:cs="Times New Roman"/>
          <w:sz w:val="24"/>
          <w:szCs w:val="24"/>
        </w:rPr>
      </w:pPr>
      <w:r>
        <w:rPr>
          <w:rFonts w:ascii="Times New Roman" w:hAnsi="Times New Roman" w:cs="Times New Roman"/>
          <w:sz w:val="24"/>
          <w:szCs w:val="24"/>
        </w:rPr>
        <w:tab/>
        <w:t>Expected and Actual Outcomes……………………………………...…...  3</w:t>
      </w:r>
      <w:r w:rsidR="00CE480F">
        <w:rPr>
          <w:rFonts w:ascii="Times New Roman" w:hAnsi="Times New Roman" w:cs="Times New Roman"/>
          <w:sz w:val="24"/>
          <w:szCs w:val="24"/>
        </w:rPr>
        <w:t>9</w:t>
      </w:r>
    </w:p>
    <w:p w14:paraId="062831AF" w14:textId="4BB0C8DA" w:rsidR="001F40B2" w:rsidRDefault="001F40B2" w:rsidP="001F40B2">
      <w:pPr>
        <w:ind w:left="720" w:hanging="810"/>
        <w:rPr>
          <w:rFonts w:ascii="Times New Roman" w:hAnsi="Times New Roman" w:cs="Times New Roman"/>
          <w:sz w:val="24"/>
          <w:szCs w:val="24"/>
        </w:rPr>
      </w:pPr>
      <w:r>
        <w:rPr>
          <w:rFonts w:ascii="Times New Roman" w:hAnsi="Times New Roman" w:cs="Times New Roman"/>
          <w:sz w:val="24"/>
          <w:szCs w:val="24"/>
        </w:rPr>
        <w:tab/>
        <w:t>Intervention Effectiveness………………………………………………</w:t>
      </w:r>
      <w:r w:rsidR="00137F96">
        <w:rPr>
          <w:rFonts w:ascii="Times New Roman" w:hAnsi="Times New Roman" w:cs="Times New Roman"/>
          <w:sz w:val="24"/>
          <w:szCs w:val="24"/>
        </w:rPr>
        <w:t xml:space="preserve">    </w:t>
      </w:r>
      <w:r>
        <w:rPr>
          <w:rFonts w:ascii="Times New Roman" w:hAnsi="Times New Roman" w:cs="Times New Roman"/>
          <w:sz w:val="24"/>
          <w:szCs w:val="24"/>
        </w:rPr>
        <w:t>3</w:t>
      </w:r>
      <w:r w:rsidR="00356318">
        <w:rPr>
          <w:rFonts w:ascii="Times New Roman" w:hAnsi="Times New Roman" w:cs="Times New Roman"/>
          <w:sz w:val="24"/>
          <w:szCs w:val="24"/>
        </w:rPr>
        <w:t>9</w:t>
      </w:r>
    </w:p>
    <w:p w14:paraId="4F06C909" w14:textId="58163E91" w:rsidR="001F40B2" w:rsidRDefault="001F40B2" w:rsidP="001F40B2">
      <w:pPr>
        <w:ind w:left="720" w:hanging="810"/>
        <w:rPr>
          <w:rFonts w:ascii="Times New Roman" w:hAnsi="Times New Roman" w:cs="Times New Roman"/>
          <w:sz w:val="24"/>
          <w:szCs w:val="24"/>
        </w:rPr>
      </w:pPr>
      <w:r>
        <w:rPr>
          <w:rFonts w:ascii="Times New Roman" w:hAnsi="Times New Roman" w:cs="Times New Roman"/>
          <w:sz w:val="24"/>
          <w:szCs w:val="24"/>
        </w:rPr>
        <w:tab/>
        <w:t>Intervention Revision………………………………………………………</w:t>
      </w:r>
      <w:r w:rsidR="00CE480F">
        <w:rPr>
          <w:rFonts w:ascii="Times New Roman" w:hAnsi="Times New Roman" w:cs="Times New Roman"/>
          <w:sz w:val="24"/>
          <w:szCs w:val="24"/>
        </w:rPr>
        <w:t>40</w:t>
      </w:r>
    </w:p>
    <w:p w14:paraId="525B3C87" w14:textId="686B25AD" w:rsidR="001F40B2" w:rsidRDefault="001F40B2" w:rsidP="001F40B2">
      <w:pPr>
        <w:ind w:left="720" w:hanging="810"/>
        <w:rPr>
          <w:rFonts w:ascii="Times New Roman" w:hAnsi="Times New Roman" w:cs="Times New Roman"/>
          <w:sz w:val="24"/>
          <w:szCs w:val="24"/>
        </w:rPr>
      </w:pPr>
      <w:r>
        <w:rPr>
          <w:rFonts w:ascii="Times New Roman" w:hAnsi="Times New Roman" w:cs="Times New Roman"/>
          <w:sz w:val="24"/>
          <w:szCs w:val="24"/>
        </w:rPr>
        <w:tab/>
        <w:t xml:space="preserve">Expected and Actual Impact to Health System, Costs, and Policy……….  </w:t>
      </w:r>
      <w:r w:rsidR="00356318">
        <w:rPr>
          <w:rFonts w:ascii="Times New Roman" w:hAnsi="Times New Roman" w:cs="Times New Roman"/>
          <w:sz w:val="24"/>
          <w:szCs w:val="24"/>
        </w:rPr>
        <w:t>40</w:t>
      </w:r>
    </w:p>
    <w:p w14:paraId="112DF437" w14:textId="39C915EC" w:rsidR="001F40B2" w:rsidRDefault="001F40B2" w:rsidP="001F40B2">
      <w:pPr>
        <w:ind w:left="720" w:hanging="810"/>
        <w:rPr>
          <w:rFonts w:ascii="Times New Roman" w:hAnsi="Times New Roman" w:cs="Times New Roman"/>
          <w:sz w:val="24"/>
          <w:szCs w:val="24"/>
        </w:rPr>
      </w:pPr>
      <w:r>
        <w:rPr>
          <w:rFonts w:ascii="Times New Roman" w:hAnsi="Times New Roman" w:cs="Times New Roman"/>
          <w:sz w:val="24"/>
          <w:szCs w:val="24"/>
        </w:rPr>
        <w:t>Conclusions ……………………………………………………………………......</w:t>
      </w:r>
      <w:r w:rsidR="00137F96">
        <w:rPr>
          <w:rFonts w:ascii="Times New Roman" w:hAnsi="Times New Roman" w:cs="Times New Roman"/>
          <w:sz w:val="24"/>
          <w:szCs w:val="24"/>
        </w:rPr>
        <w:t xml:space="preserve">  </w:t>
      </w:r>
      <w:r w:rsidR="00356318">
        <w:rPr>
          <w:rFonts w:ascii="Times New Roman" w:hAnsi="Times New Roman" w:cs="Times New Roman"/>
          <w:sz w:val="24"/>
          <w:szCs w:val="24"/>
        </w:rPr>
        <w:t>4</w:t>
      </w:r>
      <w:r w:rsidR="00CE480F">
        <w:rPr>
          <w:rFonts w:ascii="Times New Roman" w:hAnsi="Times New Roman" w:cs="Times New Roman"/>
          <w:sz w:val="24"/>
          <w:szCs w:val="24"/>
        </w:rPr>
        <w:t>1</w:t>
      </w:r>
    </w:p>
    <w:p w14:paraId="2AFEAE69" w14:textId="6FF77438" w:rsidR="001F40B2" w:rsidRDefault="001F40B2" w:rsidP="001F40B2">
      <w:pPr>
        <w:ind w:left="720" w:hanging="810"/>
        <w:rPr>
          <w:rFonts w:ascii="Times New Roman" w:hAnsi="Times New Roman" w:cs="Times New Roman"/>
          <w:sz w:val="24"/>
          <w:szCs w:val="24"/>
        </w:rPr>
      </w:pPr>
      <w:r>
        <w:rPr>
          <w:rFonts w:ascii="Times New Roman" w:hAnsi="Times New Roman" w:cs="Times New Roman"/>
          <w:sz w:val="24"/>
          <w:szCs w:val="24"/>
        </w:rPr>
        <w:t xml:space="preserve">References ………………………………………………………………………… </w:t>
      </w:r>
      <w:r w:rsidR="00137F96">
        <w:rPr>
          <w:rFonts w:ascii="Times New Roman" w:hAnsi="Times New Roman" w:cs="Times New Roman"/>
          <w:sz w:val="24"/>
          <w:szCs w:val="24"/>
        </w:rPr>
        <w:t xml:space="preserve"> </w:t>
      </w:r>
      <w:r w:rsidR="00356318">
        <w:rPr>
          <w:rFonts w:ascii="Times New Roman" w:hAnsi="Times New Roman" w:cs="Times New Roman"/>
          <w:sz w:val="24"/>
          <w:szCs w:val="24"/>
        </w:rPr>
        <w:t>4</w:t>
      </w:r>
      <w:r w:rsidR="00CE480F">
        <w:rPr>
          <w:rFonts w:ascii="Times New Roman" w:hAnsi="Times New Roman" w:cs="Times New Roman"/>
          <w:sz w:val="24"/>
          <w:szCs w:val="24"/>
        </w:rPr>
        <w:t>3</w:t>
      </w:r>
    </w:p>
    <w:p w14:paraId="0775B01D" w14:textId="58B5CC55" w:rsidR="001F40B2" w:rsidRDefault="001F40B2" w:rsidP="001F40B2">
      <w:pPr>
        <w:ind w:left="720" w:hanging="810"/>
        <w:rPr>
          <w:rFonts w:ascii="Times New Roman" w:hAnsi="Times New Roman" w:cs="Times New Roman"/>
          <w:sz w:val="24"/>
          <w:szCs w:val="24"/>
        </w:rPr>
      </w:pPr>
      <w:r>
        <w:rPr>
          <w:rFonts w:ascii="Times New Roman" w:hAnsi="Times New Roman" w:cs="Times New Roman"/>
          <w:sz w:val="24"/>
          <w:szCs w:val="24"/>
        </w:rPr>
        <w:t xml:space="preserve">Appendices ………………………………………………………………………... </w:t>
      </w:r>
      <w:r>
        <w:rPr>
          <w:rFonts w:ascii="Times New Roman" w:hAnsi="Times New Roman" w:cs="Times New Roman"/>
          <w:sz w:val="24"/>
          <w:szCs w:val="24"/>
        </w:rPr>
        <w:tab/>
      </w:r>
    </w:p>
    <w:p w14:paraId="48F20454" w14:textId="22083304" w:rsidR="001F40B2" w:rsidRPr="00137F96" w:rsidRDefault="001F40B2" w:rsidP="001F40B2">
      <w:pPr>
        <w:ind w:left="720" w:hanging="810"/>
        <w:rPr>
          <w:rFonts w:ascii="Times New Roman" w:hAnsi="Times New Roman" w:cs="Times New Roman"/>
          <w:sz w:val="24"/>
          <w:szCs w:val="24"/>
        </w:rPr>
      </w:pPr>
      <w:r>
        <w:rPr>
          <w:rFonts w:ascii="Times New Roman" w:hAnsi="Times New Roman" w:cs="Times New Roman"/>
          <w:sz w:val="24"/>
          <w:szCs w:val="24"/>
        </w:rPr>
        <w:tab/>
        <w:t xml:space="preserve">Definition of Terms ……………………………………………………… </w:t>
      </w:r>
      <w:r w:rsidR="00137F96">
        <w:rPr>
          <w:rFonts w:ascii="Times New Roman" w:hAnsi="Times New Roman" w:cs="Times New Roman"/>
          <w:sz w:val="24"/>
          <w:szCs w:val="24"/>
        </w:rPr>
        <w:t xml:space="preserve"> </w:t>
      </w:r>
      <w:r w:rsidR="00CE480F" w:rsidRPr="00137F96">
        <w:rPr>
          <w:rFonts w:ascii="Times New Roman" w:hAnsi="Times New Roman" w:cs="Times New Roman"/>
          <w:sz w:val="24"/>
          <w:szCs w:val="24"/>
        </w:rPr>
        <w:t>52</w:t>
      </w:r>
    </w:p>
    <w:p w14:paraId="079CE269" w14:textId="28E8DB15" w:rsidR="001F40B2" w:rsidRPr="00137F96" w:rsidRDefault="001F40B2" w:rsidP="001F40B2">
      <w:pPr>
        <w:ind w:left="720" w:hanging="810"/>
        <w:rPr>
          <w:rFonts w:ascii="Times New Roman" w:hAnsi="Times New Roman" w:cs="Times New Roman"/>
          <w:sz w:val="24"/>
          <w:szCs w:val="24"/>
        </w:rPr>
      </w:pPr>
      <w:r w:rsidRPr="00137F96">
        <w:rPr>
          <w:rFonts w:ascii="Times New Roman" w:hAnsi="Times New Roman" w:cs="Times New Roman"/>
          <w:sz w:val="24"/>
          <w:szCs w:val="24"/>
        </w:rPr>
        <w:tab/>
      </w:r>
      <w:r w:rsidR="0026685F" w:rsidRPr="00137F96">
        <w:rPr>
          <w:rFonts w:ascii="Times New Roman" w:hAnsi="Times New Roman" w:cs="Times New Roman"/>
          <w:sz w:val="24"/>
          <w:szCs w:val="24"/>
        </w:rPr>
        <w:t>PRI</w:t>
      </w:r>
      <w:r w:rsidR="0026685F">
        <w:rPr>
          <w:rFonts w:ascii="Times New Roman" w:hAnsi="Times New Roman" w:cs="Times New Roman"/>
          <w:sz w:val="24"/>
          <w:szCs w:val="24"/>
        </w:rPr>
        <w:t>SM</w:t>
      </w:r>
      <w:r w:rsidR="0026685F" w:rsidRPr="00137F96">
        <w:rPr>
          <w:rFonts w:ascii="Times New Roman" w:hAnsi="Times New Roman" w:cs="Times New Roman"/>
          <w:sz w:val="24"/>
          <w:szCs w:val="24"/>
        </w:rPr>
        <w:t xml:space="preserve">A </w:t>
      </w:r>
      <w:r w:rsidRPr="00137F96">
        <w:rPr>
          <w:rFonts w:ascii="Times New Roman" w:hAnsi="Times New Roman" w:cs="Times New Roman"/>
          <w:sz w:val="24"/>
          <w:szCs w:val="24"/>
        </w:rPr>
        <w:t xml:space="preserve">………………………………………………………………..... </w:t>
      </w:r>
      <w:r w:rsidRPr="00137F96">
        <w:rPr>
          <w:rFonts w:ascii="Times New Roman" w:hAnsi="Times New Roman" w:cs="Times New Roman"/>
          <w:sz w:val="24"/>
          <w:szCs w:val="24"/>
        </w:rPr>
        <w:tab/>
      </w:r>
      <w:r w:rsidR="00CE480F" w:rsidRPr="00137F96">
        <w:rPr>
          <w:rFonts w:ascii="Times New Roman" w:hAnsi="Times New Roman" w:cs="Times New Roman"/>
          <w:sz w:val="24"/>
          <w:szCs w:val="24"/>
        </w:rPr>
        <w:t>53</w:t>
      </w:r>
    </w:p>
    <w:p w14:paraId="28A68C18" w14:textId="41DB78E3" w:rsidR="001F40B2" w:rsidRPr="00137F96" w:rsidRDefault="001F40B2" w:rsidP="001F40B2">
      <w:pPr>
        <w:ind w:left="720" w:hanging="810"/>
        <w:rPr>
          <w:rFonts w:ascii="Times New Roman" w:hAnsi="Times New Roman" w:cs="Times New Roman"/>
          <w:sz w:val="24"/>
          <w:szCs w:val="24"/>
        </w:rPr>
      </w:pPr>
      <w:r w:rsidRPr="00137F96">
        <w:rPr>
          <w:rFonts w:ascii="Times New Roman" w:hAnsi="Times New Roman" w:cs="Times New Roman"/>
          <w:sz w:val="24"/>
          <w:szCs w:val="24"/>
        </w:rPr>
        <w:tab/>
        <w:t>Synthesis of Evidence ……………………………………………………</w:t>
      </w:r>
      <w:r w:rsidR="00356318" w:rsidRPr="00137F96">
        <w:rPr>
          <w:rFonts w:ascii="Times New Roman" w:hAnsi="Times New Roman" w:cs="Times New Roman"/>
          <w:sz w:val="24"/>
          <w:szCs w:val="24"/>
        </w:rPr>
        <w:t xml:space="preserve">  </w:t>
      </w:r>
      <w:r w:rsidR="00CE480F" w:rsidRPr="00137F96">
        <w:rPr>
          <w:rFonts w:ascii="Times New Roman" w:hAnsi="Times New Roman" w:cs="Times New Roman"/>
          <w:sz w:val="24"/>
          <w:szCs w:val="24"/>
        </w:rPr>
        <w:t xml:space="preserve"> 54</w:t>
      </w:r>
    </w:p>
    <w:p w14:paraId="1859462B" w14:textId="69AA99B2" w:rsidR="001F40B2" w:rsidRPr="00137F96" w:rsidRDefault="001F40B2" w:rsidP="001F40B2">
      <w:pPr>
        <w:ind w:left="720" w:hanging="810"/>
        <w:rPr>
          <w:rFonts w:ascii="Times New Roman" w:hAnsi="Times New Roman" w:cs="Times New Roman"/>
          <w:sz w:val="24"/>
          <w:szCs w:val="24"/>
        </w:rPr>
      </w:pPr>
      <w:r w:rsidRPr="00137F96">
        <w:rPr>
          <w:rFonts w:ascii="Times New Roman" w:hAnsi="Times New Roman" w:cs="Times New Roman"/>
          <w:sz w:val="24"/>
          <w:szCs w:val="24"/>
        </w:rPr>
        <w:tab/>
        <w:t>Evidence Grid……………………………………………………………</w:t>
      </w:r>
      <w:r w:rsidR="00CE480F" w:rsidRPr="00137F96">
        <w:rPr>
          <w:rFonts w:ascii="Times New Roman" w:hAnsi="Times New Roman" w:cs="Times New Roman"/>
          <w:sz w:val="24"/>
          <w:szCs w:val="24"/>
        </w:rPr>
        <w:t>.</w:t>
      </w:r>
      <w:r w:rsidRPr="00137F96">
        <w:rPr>
          <w:rFonts w:ascii="Times New Roman" w:hAnsi="Times New Roman" w:cs="Times New Roman"/>
          <w:sz w:val="24"/>
          <w:szCs w:val="24"/>
        </w:rPr>
        <w:tab/>
      </w:r>
      <w:r w:rsidR="00CE480F" w:rsidRPr="00137F96">
        <w:rPr>
          <w:rFonts w:ascii="Times New Roman" w:hAnsi="Times New Roman" w:cs="Times New Roman"/>
          <w:sz w:val="24"/>
          <w:szCs w:val="24"/>
        </w:rPr>
        <w:t>74</w:t>
      </w:r>
    </w:p>
    <w:p w14:paraId="33E5A41B" w14:textId="09FE6739" w:rsidR="001F40B2" w:rsidRPr="00137F96" w:rsidRDefault="001F40B2" w:rsidP="001F40B2">
      <w:pPr>
        <w:ind w:left="720" w:hanging="810"/>
        <w:rPr>
          <w:rFonts w:ascii="Times New Roman" w:hAnsi="Times New Roman" w:cs="Times New Roman"/>
          <w:sz w:val="24"/>
          <w:szCs w:val="24"/>
        </w:rPr>
      </w:pPr>
      <w:r w:rsidRPr="00137F96">
        <w:rPr>
          <w:rFonts w:ascii="Times New Roman" w:hAnsi="Times New Roman" w:cs="Times New Roman"/>
          <w:sz w:val="24"/>
          <w:szCs w:val="24"/>
        </w:rPr>
        <w:tab/>
        <w:t>Theory Application ……………………………………………………</w:t>
      </w:r>
      <w:r w:rsidR="00CE480F" w:rsidRPr="00137F96">
        <w:rPr>
          <w:rFonts w:ascii="Times New Roman" w:hAnsi="Times New Roman" w:cs="Times New Roman"/>
          <w:sz w:val="24"/>
          <w:szCs w:val="24"/>
        </w:rPr>
        <w:t>….</w:t>
      </w:r>
      <w:r w:rsidRPr="00137F96">
        <w:rPr>
          <w:rFonts w:ascii="Times New Roman" w:hAnsi="Times New Roman" w:cs="Times New Roman"/>
          <w:sz w:val="24"/>
          <w:szCs w:val="24"/>
        </w:rPr>
        <w:tab/>
      </w:r>
      <w:r w:rsidR="00CE480F" w:rsidRPr="00137F96">
        <w:rPr>
          <w:rFonts w:ascii="Times New Roman" w:hAnsi="Times New Roman" w:cs="Times New Roman"/>
          <w:sz w:val="24"/>
          <w:szCs w:val="24"/>
        </w:rPr>
        <w:t>77</w:t>
      </w:r>
    </w:p>
    <w:p w14:paraId="0BD57A67" w14:textId="0B4987A0" w:rsidR="001F40B2" w:rsidRPr="00137F96" w:rsidRDefault="001F40B2" w:rsidP="001F40B2">
      <w:pPr>
        <w:ind w:left="720" w:hanging="810"/>
        <w:rPr>
          <w:rFonts w:ascii="Times New Roman" w:hAnsi="Times New Roman" w:cs="Times New Roman"/>
          <w:sz w:val="24"/>
          <w:szCs w:val="24"/>
        </w:rPr>
      </w:pPr>
      <w:r w:rsidRPr="00137F96">
        <w:rPr>
          <w:rFonts w:ascii="Times New Roman" w:hAnsi="Times New Roman" w:cs="Times New Roman"/>
          <w:sz w:val="24"/>
          <w:szCs w:val="24"/>
        </w:rPr>
        <w:tab/>
        <w:t>IRB Approval Letter……………………………………………………</w:t>
      </w:r>
      <w:r w:rsidR="00137F96">
        <w:rPr>
          <w:rFonts w:ascii="Times New Roman" w:hAnsi="Times New Roman" w:cs="Times New Roman"/>
          <w:sz w:val="24"/>
          <w:szCs w:val="24"/>
        </w:rPr>
        <w:t>…</w:t>
      </w:r>
      <w:r w:rsidRPr="00137F96">
        <w:rPr>
          <w:rFonts w:ascii="Times New Roman" w:hAnsi="Times New Roman" w:cs="Times New Roman"/>
          <w:sz w:val="24"/>
          <w:szCs w:val="24"/>
        </w:rPr>
        <w:t xml:space="preserve">   </w:t>
      </w:r>
      <w:r w:rsidR="00CE480F" w:rsidRPr="00137F96">
        <w:rPr>
          <w:rFonts w:ascii="Times New Roman" w:hAnsi="Times New Roman" w:cs="Times New Roman"/>
          <w:sz w:val="24"/>
          <w:szCs w:val="24"/>
        </w:rPr>
        <w:t>78</w:t>
      </w:r>
    </w:p>
    <w:p w14:paraId="5DCDE3CF" w14:textId="1EE4CBB6" w:rsidR="00CE480F" w:rsidRPr="00137F96" w:rsidRDefault="00CE480F" w:rsidP="001F40B2">
      <w:pPr>
        <w:ind w:left="720" w:hanging="810"/>
        <w:rPr>
          <w:rFonts w:ascii="Times New Roman" w:hAnsi="Times New Roman" w:cs="Times New Roman"/>
          <w:sz w:val="24"/>
          <w:szCs w:val="24"/>
        </w:rPr>
      </w:pPr>
      <w:r w:rsidRPr="00137F96">
        <w:rPr>
          <w:rFonts w:ascii="Times New Roman" w:hAnsi="Times New Roman" w:cs="Times New Roman"/>
          <w:sz w:val="24"/>
          <w:szCs w:val="24"/>
        </w:rPr>
        <w:tab/>
        <w:t>Site Approval Letter …………………………………………………….</w:t>
      </w:r>
      <w:r w:rsidR="00137F96">
        <w:rPr>
          <w:rFonts w:ascii="Times New Roman" w:hAnsi="Times New Roman" w:cs="Times New Roman"/>
          <w:sz w:val="24"/>
          <w:szCs w:val="24"/>
        </w:rPr>
        <w:t>.</w:t>
      </w:r>
      <w:r w:rsidRPr="00137F96">
        <w:rPr>
          <w:rFonts w:ascii="Times New Roman" w:hAnsi="Times New Roman" w:cs="Times New Roman"/>
          <w:sz w:val="24"/>
          <w:szCs w:val="24"/>
        </w:rPr>
        <w:t xml:space="preserve">    80</w:t>
      </w:r>
    </w:p>
    <w:p w14:paraId="17C565B0" w14:textId="49CB8185" w:rsidR="001F40B2" w:rsidRPr="00137F96" w:rsidRDefault="001F40B2" w:rsidP="001F40B2">
      <w:pPr>
        <w:ind w:left="720"/>
        <w:rPr>
          <w:rFonts w:ascii="Times New Roman" w:hAnsi="Times New Roman" w:cs="Times New Roman"/>
          <w:sz w:val="24"/>
          <w:szCs w:val="24"/>
        </w:rPr>
      </w:pPr>
      <w:r w:rsidRPr="00137F96">
        <w:rPr>
          <w:rFonts w:ascii="Times New Roman" w:hAnsi="Times New Roman" w:cs="Times New Roman"/>
          <w:sz w:val="24"/>
          <w:szCs w:val="24"/>
        </w:rPr>
        <w:t>Budget Table...…………………………………………………………</w:t>
      </w:r>
      <w:r w:rsidR="00137F96">
        <w:rPr>
          <w:rFonts w:ascii="Times New Roman" w:hAnsi="Times New Roman" w:cs="Times New Roman"/>
          <w:sz w:val="24"/>
          <w:szCs w:val="24"/>
        </w:rPr>
        <w:t>…</w:t>
      </w:r>
      <w:r w:rsidRPr="00137F96">
        <w:rPr>
          <w:rFonts w:ascii="Times New Roman" w:hAnsi="Times New Roman" w:cs="Times New Roman"/>
          <w:sz w:val="24"/>
          <w:szCs w:val="24"/>
        </w:rPr>
        <w:t xml:space="preserve">   </w:t>
      </w:r>
      <w:r w:rsidR="00CE480F" w:rsidRPr="00137F96">
        <w:rPr>
          <w:rFonts w:ascii="Times New Roman" w:hAnsi="Times New Roman" w:cs="Times New Roman"/>
          <w:sz w:val="24"/>
          <w:szCs w:val="24"/>
        </w:rPr>
        <w:t>81</w:t>
      </w:r>
    </w:p>
    <w:p w14:paraId="0ADAC11F" w14:textId="7CBD38B1" w:rsidR="001F40B2" w:rsidRPr="00137F96" w:rsidRDefault="001F40B2" w:rsidP="001F40B2">
      <w:pPr>
        <w:ind w:left="720" w:hanging="810"/>
        <w:rPr>
          <w:rFonts w:ascii="Times New Roman" w:hAnsi="Times New Roman" w:cs="Times New Roman"/>
          <w:sz w:val="24"/>
          <w:szCs w:val="24"/>
        </w:rPr>
      </w:pPr>
      <w:r w:rsidRPr="00137F96">
        <w:rPr>
          <w:rFonts w:ascii="Times New Roman" w:hAnsi="Times New Roman" w:cs="Times New Roman"/>
          <w:sz w:val="24"/>
          <w:szCs w:val="24"/>
        </w:rPr>
        <w:tab/>
        <w:t xml:space="preserve">Project Timeline ………………………………………………………… </w:t>
      </w:r>
      <w:r w:rsidRPr="00137F96">
        <w:rPr>
          <w:rFonts w:ascii="Times New Roman" w:hAnsi="Times New Roman" w:cs="Times New Roman"/>
          <w:sz w:val="24"/>
          <w:szCs w:val="24"/>
        </w:rPr>
        <w:tab/>
      </w:r>
      <w:r w:rsidR="00CE480F" w:rsidRPr="00137F96">
        <w:rPr>
          <w:rFonts w:ascii="Times New Roman" w:hAnsi="Times New Roman" w:cs="Times New Roman"/>
          <w:sz w:val="24"/>
          <w:szCs w:val="24"/>
        </w:rPr>
        <w:t>82</w:t>
      </w:r>
    </w:p>
    <w:p w14:paraId="0796D2EA" w14:textId="7B346F85" w:rsidR="001F40B2" w:rsidRPr="00137F96" w:rsidRDefault="001F40B2" w:rsidP="001F40B2">
      <w:pPr>
        <w:ind w:left="720" w:hanging="810"/>
        <w:rPr>
          <w:rFonts w:ascii="Times New Roman" w:hAnsi="Times New Roman" w:cs="Times New Roman"/>
          <w:sz w:val="24"/>
          <w:szCs w:val="24"/>
        </w:rPr>
      </w:pPr>
      <w:r w:rsidRPr="00137F96">
        <w:rPr>
          <w:rFonts w:ascii="Times New Roman" w:hAnsi="Times New Roman" w:cs="Times New Roman"/>
          <w:sz w:val="24"/>
          <w:szCs w:val="24"/>
        </w:rPr>
        <w:tab/>
        <w:t>Education Materials …………………………………………………</w:t>
      </w:r>
      <w:r w:rsidR="00CE480F" w:rsidRPr="00137F96">
        <w:rPr>
          <w:rFonts w:ascii="Times New Roman" w:hAnsi="Times New Roman" w:cs="Times New Roman"/>
          <w:sz w:val="24"/>
          <w:szCs w:val="24"/>
        </w:rPr>
        <w:t>……</w:t>
      </w:r>
      <w:r w:rsidRPr="00137F96">
        <w:rPr>
          <w:rFonts w:ascii="Times New Roman" w:hAnsi="Times New Roman" w:cs="Times New Roman"/>
          <w:sz w:val="24"/>
          <w:szCs w:val="24"/>
        </w:rPr>
        <w:t xml:space="preserve"> </w:t>
      </w:r>
      <w:r w:rsidR="00CE480F" w:rsidRPr="00137F96">
        <w:rPr>
          <w:rFonts w:ascii="Times New Roman" w:hAnsi="Times New Roman" w:cs="Times New Roman"/>
          <w:sz w:val="24"/>
          <w:szCs w:val="24"/>
        </w:rPr>
        <w:t xml:space="preserve"> 83</w:t>
      </w:r>
    </w:p>
    <w:p w14:paraId="1BED029E" w14:textId="25A74A10" w:rsidR="00CE480F" w:rsidRPr="00137F96" w:rsidRDefault="00CE480F" w:rsidP="001F40B2">
      <w:pPr>
        <w:ind w:left="720" w:hanging="810"/>
        <w:rPr>
          <w:rFonts w:ascii="Times New Roman" w:hAnsi="Times New Roman" w:cs="Times New Roman"/>
          <w:sz w:val="24"/>
          <w:szCs w:val="24"/>
        </w:rPr>
      </w:pPr>
      <w:r w:rsidRPr="00137F96">
        <w:rPr>
          <w:rFonts w:ascii="Times New Roman" w:hAnsi="Times New Roman" w:cs="Times New Roman"/>
          <w:sz w:val="24"/>
          <w:szCs w:val="24"/>
        </w:rPr>
        <w:tab/>
        <w:t>Infographic ……………………………………………………………….   86</w:t>
      </w:r>
    </w:p>
    <w:p w14:paraId="0A9A2342" w14:textId="72836E1F" w:rsidR="001F40B2" w:rsidRPr="00137F96" w:rsidRDefault="001F40B2" w:rsidP="00CE480F">
      <w:pPr>
        <w:ind w:left="720" w:hanging="810"/>
        <w:rPr>
          <w:rFonts w:ascii="Times New Roman" w:hAnsi="Times New Roman" w:cs="Times New Roman"/>
          <w:sz w:val="24"/>
          <w:szCs w:val="24"/>
        </w:rPr>
      </w:pPr>
      <w:r w:rsidRPr="00137F96">
        <w:rPr>
          <w:rFonts w:ascii="Times New Roman" w:hAnsi="Times New Roman" w:cs="Times New Roman"/>
          <w:sz w:val="24"/>
          <w:szCs w:val="24"/>
        </w:rPr>
        <w:tab/>
        <w:t xml:space="preserve">Intervention Flow Diagram……………………………………………….. </w:t>
      </w:r>
      <w:r w:rsidRPr="00137F96">
        <w:rPr>
          <w:rFonts w:ascii="Times New Roman" w:hAnsi="Times New Roman" w:cs="Times New Roman"/>
          <w:sz w:val="24"/>
          <w:szCs w:val="24"/>
        </w:rPr>
        <w:tab/>
      </w:r>
      <w:r w:rsidR="00CE480F" w:rsidRPr="00137F96">
        <w:rPr>
          <w:rFonts w:ascii="Times New Roman" w:hAnsi="Times New Roman" w:cs="Times New Roman"/>
          <w:sz w:val="24"/>
          <w:szCs w:val="24"/>
        </w:rPr>
        <w:t>87</w:t>
      </w:r>
    </w:p>
    <w:p w14:paraId="56474FCD" w14:textId="69338906" w:rsidR="001F40B2" w:rsidRDefault="001F40B2" w:rsidP="001F40B2">
      <w:pPr>
        <w:ind w:left="720"/>
        <w:rPr>
          <w:rFonts w:ascii="Times New Roman" w:hAnsi="Times New Roman" w:cs="Times New Roman"/>
          <w:sz w:val="24"/>
          <w:szCs w:val="24"/>
        </w:rPr>
      </w:pPr>
      <w:r w:rsidRPr="00921A4C">
        <w:rPr>
          <w:rFonts w:ascii="Times New Roman" w:hAnsi="Times New Roman" w:cs="Times New Roman"/>
          <w:sz w:val="24"/>
          <w:szCs w:val="24"/>
        </w:rPr>
        <w:lastRenderedPageBreak/>
        <w:t xml:space="preserve">Logic Model …………………………………………………………….. </w:t>
      </w:r>
      <w:r w:rsidRPr="00921A4C">
        <w:rPr>
          <w:rFonts w:ascii="Times New Roman" w:hAnsi="Times New Roman" w:cs="Times New Roman"/>
          <w:sz w:val="24"/>
          <w:szCs w:val="24"/>
        </w:rPr>
        <w:tab/>
      </w:r>
      <w:r w:rsidR="00CE480F">
        <w:rPr>
          <w:rFonts w:ascii="Times New Roman" w:hAnsi="Times New Roman" w:cs="Times New Roman"/>
          <w:sz w:val="24"/>
          <w:szCs w:val="24"/>
        </w:rPr>
        <w:t>88</w:t>
      </w:r>
    </w:p>
    <w:p w14:paraId="791C9B7E" w14:textId="5CB7DF41" w:rsidR="00CE480F" w:rsidRDefault="00CE480F" w:rsidP="001F40B2">
      <w:pPr>
        <w:ind w:left="720"/>
        <w:rPr>
          <w:rFonts w:ascii="Times New Roman" w:hAnsi="Times New Roman" w:cs="Times New Roman"/>
          <w:sz w:val="24"/>
          <w:szCs w:val="24"/>
        </w:rPr>
      </w:pPr>
      <w:r>
        <w:rPr>
          <w:rFonts w:ascii="Times New Roman" w:hAnsi="Times New Roman" w:cs="Times New Roman"/>
          <w:sz w:val="24"/>
          <w:szCs w:val="24"/>
        </w:rPr>
        <w:t>Measurement Tools ………………………………………………………</w:t>
      </w:r>
      <w:r>
        <w:rPr>
          <w:rFonts w:ascii="Times New Roman" w:hAnsi="Times New Roman" w:cs="Times New Roman"/>
          <w:sz w:val="24"/>
          <w:szCs w:val="24"/>
        </w:rPr>
        <w:tab/>
        <w:t>89</w:t>
      </w:r>
    </w:p>
    <w:p w14:paraId="14FC98CF" w14:textId="7BEE5F53" w:rsidR="00CE480F" w:rsidRDefault="00CE480F" w:rsidP="001F40B2">
      <w:pPr>
        <w:ind w:left="720"/>
        <w:rPr>
          <w:rFonts w:ascii="Times New Roman" w:hAnsi="Times New Roman" w:cs="Times New Roman"/>
          <w:sz w:val="24"/>
          <w:szCs w:val="24"/>
        </w:rPr>
      </w:pPr>
      <w:r>
        <w:rPr>
          <w:rFonts w:ascii="Times New Roman" w:hAnsi="Times New Roman" w:cs="Times New Roman"/>
          <w:sz w:val="24"/>
          <w:szCs w:val="24"/>
        </w:rPr>
        <w:t>Permission for Tools …………………………………………………….</w:t>
      </w:r>
      <w:r>
        <w:rPr>
          <w:rFonts w:ascii="Times New Roman" w:hAnsi="Times New Roman" w:cs="Times New Roman"/>
          <w:sz w:val="24"/>
          <w:szCs w:val="24"/>
        </w:rPr>
        <w:tab/>
        <w:t>94</w:t>
      </w:r>
    </w:p>
    <w:p w14:paraId="08CD477D" w14:textId="5974A1EA" w:rsidR="001F40B2" w:rsidRDefault="001F40B2" w:rsidP="001F40B2">
      <w:pPr>
        <w:ind w:left="720" w:hanging="810"/>
        <w:rPr>
          <w:rFonts w:ascii="Times New Roman" w:hAnsi="Times New Roman" w:cs="Times New Roman"/>
          <w:sz w:val="24"/>
          <w:szCs w:val="24"/>
        </w:rPr>
      </w:pPr>
      <w:r>
        <w:rPr>
          <w:rFonts w:ascii="Times New Roman" w:hAnsi="Times New Roman" w:cs="Times New Roman"/>
          <w:sz w:val="24"/>
          <w:szCs w:val="24"/>
        </w:rPr>
        <w:tab/>
        <w:t xml:space="preserve">Data Collection Table …………………………………………………… </w:t>
      </w:r>
      <w:r w:rsidR="00CE480F">
        <w:rPr>
          <w:rFonts w:ascii="Times New Roman" w:hAnsi="Times New Roman" w:cs="Times New Roman"/>
          <w:sz w:val="24"/>
          <w:szCs w:val="24"/>
        </w:rPr>
        <w:tab/>
        <w:t>96</w:t>
      </w:r>
      <w:r>
        <w:rPr>
          <w:rFonts w:ascii="Times New Roman" w:hAnsi="Times New Roman" w:cs="Times New Roman"/>
          <w:sz w:val="24"/>
          <w:szCs w:val="24"/>
        </w:rPr>
        <w:tab/>
      </w:r>
    </w:p>
    <w:p w14:paraId="0FD60785" w14:textId="510F395D" w:rsidR="001F40B2" w:rsidRDefault="001F40B2" w:rsidP="00CE480F">
      <w:pPr>
        <w:ind w:left="720" w:hanging="810"/>
        <w:rPr>
          <w:rFonts w:ascii="Times New Roman" w:hAnsi="Times New Roman" w:cs="Times New Roman"/>
          <w:sz w:val="24"/>
          <w:szCs w:val="24"/>
        </w:rPr>
      </w:pPr>
      <w:r>
        <w:rPr>
          <w:rFonts w:ascii="Times New Roman" w:hAnsi="Times New Roman" w:cs="Times New Roman"/>
          <w:sz w:val="24"/>
          <w:szCs w:val="24"/>
        </w:rPr>
        <w:tab/>
        <w:t>Statistical Analysis …..……………………………………</w:t>
      </w:r>
      <w:r w:rsidR="00CE480F">
        <w:rPr>
          <w:rFonts w:ascii="Times New Roman" w:hAnsi="Times New Roman" w:cs="Times New Roman"/>
          <w:sz w:val="24"/>
          <w:szCs w:val="24"/>
        </w:rPr>
        <w:t>……………..</w:t>
      </w:r>
      <w:r w:rsidR="00CE480F">
        <w:rPr>
          <w:rFonts w:ascii="Times New Roman" w:hAnsi="Times New Roman" w:cs="Times New Roman"/>
          <w:sz w:val="24"/>
          <w:szCs w:val="24"/>
        </w:rPr>
        <w:tab/>
        <w:t>100</w:t>
      </w:r>
    </w:p>
    <w:p w14:paraId="20EB2C0C" w14:textId="6E0AFA87" w:rsidR="001F40B2" w:rsidRDefault="001F40B2" w:rsidP="001F40B2">
      <w:pPr>
        <w:ind w:left="720"/>
        <w:rPr>
          <w:rFonts w:ascii="Times New Roman" w:hAnsi="Times New Roman" w:cs="Times New Roman"/>
          <w:sz w:val="24"/>
          <w:szCs w:val="24"/>
        </w:rPr>
      </w:pPr>
      <w:r>
        <w:rPr>
          <w:rFonts w:ascii="Times New Roman" w:hAnsi="Times New Roman" w:cs="Times New Roman"/>
          <w:sz w:val="24"/>
          <w:szCs w:val="24"/>
        </w:rPr>
        <w:t>Faculty Approval Letter…………………………………………………..</w:t>
      </w:r>
      <w:r w:rsidR="00137F96">
        <w:rPr>
          <w:rFonts w:ascii="Times New Roman" w:hAnsi="Times New Roman" w:cs="Times New Roman"/>
          <w:sz w:val="24"/>
          <w:szCs w:val="24"/>
        </w:rPr>
        <w:tab/>
        <w:t>115</w:t>
      </w:r>
      <w:r>
        <w:rPr>
          <w:rFonts w:ascii="Times New Roman" w:hAnsi="Times New Roman" w:cs="Times New Roman"/>
          <w:sz w:val="24"/>
          <w:szCs w:val="24"/>
        </w:rPr>
        <w:t xml:space="preserve">   </w:t>
      </w:r>
    </w:p>
    <w:p w14:paraId="79057AB5" w14:textId="77777777" w:rsidR="001F40B2" w:rsidRDefault="001F40B2" w:rsidP="001F40B2">
      <w:pPr>
        <w:rPr>
          <w:rFonts w:ascii="Times New Roman" w:hAnsi="Times New Roman" w:cs="Times New Roman"/>
          <w:b/>
          <w:bCs/>
          <w:sz w:val="24"/>
          <w:szCs w:val="24"/>
        </w:rPr>
      </w:pPr>
      <w:r>
        <w:rPr>
          <w:rFonts w:ascii="Times New Roman" w:hAnsi="Times New Roman" w:cs="Times New Roman"/>
          <w:b/>
          <w:bCs/>
          <w:sz w:val="24"/>
          <w:szCs w:val="24"/>
        </w:rPr>
        <w:br w:type="page"/>
      </w:r>
    </w:p>
    <w:p w14:paraId="4682BD29" w14:textId="72A29B00" w:rsidR="00464B43" w:rsidRPr="00D62D1A" w:rsidRDefault="00464B43" w:rsidP="00464B43">
      <w:pPr>
        <w:spacing w:after="0" w:line="480" w:lineRule="auto"/>
        <w:ind w:firstLine="720"/>
        <w:jc w:val="center"/>
        <w:rPr>
          <w:rFonts w:ascii="Times New Roman" w:hAnsi="Times New Roman" w:cs="Times New Roman"/>
          <w:b/>
          <w:bCs/>
          <w:color w:val="000000" w:themeColor="text1"/>
          <w:sz w:val="24"/>
          <w:szCs w:val="24"/>
        </w:rPr>
      </w:pPr>
      <w:r w:rsidRPr="00D62D1A">
        <w:rPr>
          <w:rFonts w:ascii="Times New Roman" w:hAnsi="Times New Roman" w:cs="Times New Roman"/>
          <w:b/>
          <w:bCs/>
          <w:color w:val="000000" w:themeColor="text1"/>
          <w:sz w:val="24"/>
          <w:szCs w:val="24"/>
        </w:rPr>
        <w:lastRenderedPageBreak/>
        <w:t>Abstract</w:t>
      </w:r>
    </w:p>
    <w:p w14:paraId="209FA2DE" w14:textId="600A781B" w:rsidR="00464B43" w:rsidRPr="001F40B2" w:rsidRDefault="00464B43" w:rsidP="00464B43">
      <w:pPr>
        <w:spacing w:after="0" w:line="480" w:lineRule="auto"/>
        <w:rPr>
          <w:rFonts w:ascii="Times New Roman" w:hAnsi="Times New Roman" w:cs="Times New Roman"/>
          <w:color w:val="000000" w:themeColor="text1"/>
          <w:sz w:val="24"/>
          <w:szCs w:val="24"/>
        </w:rPr>
      </w:pPr>
      <w:bookmarkStart w:id="2" w:name="_Hlk48839928"/>
      <w:r w:rsidRPr="001F40B2">
        <w:rPr>
          <w:rFonts w:ascii="Times New Roman" w:hAnsi="Times New Roman" w:cs="Times New Roman"/>
          <w:color w:val="000000" w:themeColor="text1"/>
          <w:sz w:val="24"/>
          <w:szCs w:val="24"/>
        </w:rPr>
        <w:t xml:space="preserve">With a well-documented nursing shortage, nurse retention issues, and higher patient acuities, empowered, confident, and resilient </w:t>
      </w:r>
      <w:r w:rsidR="00BF394A" w:rsidRPr="001F40B2">
        <w:rPr>
          <w:rFonts w:ascii="Times New Roman" w:hAnsi="Times New Roman" w:cs="Times New Roman"/>
          <w:color w:val="000000" w:themeColor="text1"/>
          <w:sz w:val="24"/>
          <w:szCs w:val="24"/>
        </w:rPr>
        <w:t>nurse</w:t>
      </w:r>
      <w:r w:rsidRPr="001F40B2">
        <w:rPr>
          <w:rFonts w:ascii="Times New Roman" w:hAnsi="Times New Roman" w:cs="Times New Roman"/>
          <w:color w:val="000000" w:themeColor="text1"/>
          <w:sz w:val="24"/>
          <w:szCs w:val="24"/>
        </w:rPr>
        <w:t xml:space="preserve">s are paramount for the </w:t>
      </w:r>
      <w:r w:rsidR="00BF394A" w:rsidRPr="001F40B2">
        <w:rPr>
          <w:rFonts w:ascii="Times New Roman" w:hAnsi="Times New Roman" w:cs="Times New Roman"/>
          <w:color w:val="000000" w:themeColor="text1"/>
          <w:sz w:val="24"/>
          <w:szCs w:val="24"/>
        </w:rPr>
        <w:t>nursing profession's future perseverance</w:t>
      </w:r>
      <w:r w:rsidRPr="001F40B2">
        <w:rPr>
          <w:rFonts w:ascii="Times New Roman" w:hAnsi="Times New Roman" w:cs="Times New Roman"/>
          <w:color w:val="000000" w:themeColor="text1"/>
          <w:sz w:val="24"/>
          <w:szCs w:val="24"/>
        </w:rPr>
        <w:t xml:space="preserve">. </w:t>
      </w:r>
      <w:r w:rsidR="00B755ED">
        <w:rPr>
          <w:rFonts w:ascii="Times New Roman" w:hAnsi="Times New Roman" w:cs="Times New Roman"/>
          <w:color w:val="000000" w:themeColor="text1"/>
          <w:sz w:val="24"/>
          <w:szCs w:val="24"/>
        </w:rPr>
        <w:t xml:space="preserve">Nurses need educational tools that encourage </w:t>
      </w:r>
      <w:r w:rsidR="00B755ED" w:rsidRPr="001F40B2">
        <w:rPr>
          <w:rFonts w:ascii="Times New Roman" w:hAnsi="Times New Roman" w:cs="Times New Roman"/>
          <w:color w:val="000000" w:themeColor="text1"/>
          <w:sz w:val="24"/>
          <w:szCs w:val="24"/>
        </w:rPr>
        <w:t>empower</w:t>
      </w:r>
      <w:r w:rsidR="00B755ED">
        <w:rPr>
          <w:rFonts w:ascii="Times New Roman" w:hAnsi="Times New Roman" w:cs="Times New Roman"/>
          <w:color w:val="000000" w:themeColor="text1"/>
          <w:sz w:val="24"/>
          <w:szCs w:val="24"/>
        </w:rPr>
        <w:t>ment</w:t>
      </w:r>
      <w:r w:rsidR="00B755ED" w:rsidRPr="001F40B2">
        <w:rPr>
          <w:rFonts w:ascii="Times New Roman" w:hAnsi="Times New Roman" w:cs="Times New Roman"/>
          <w:color w:val="000000" w:themeColor="text1"/>
          <w:sz w:val="24"/>
          <w:szCs w:val="24"/>
        </w:rPr>
        <w:t xml:space="preserve"> and </w:t>
      </w:r>
      <w:r w:rsidR="00B755ED">
        <w:rPr>
          <w:rFonts w:ascii="Times New Roman" w:hAnsi="Times New Roman" w:cs="Times New Roman"/>
          <w:color w:val="000000" w:themeColor="text1"/>
          <w:sz w:val="24"/>
          <w:szCs w:val="24"/>
        </w:rPr>
        <w:t>c</w:t>
      </w:r>
      <w:r w:rsidR="00B755ED" w:rsidRPr="001F40B2">
        <w:rPr>
          <w:rFonts w:ascii="Times New Roman" w:hAnsi="Times New Roman" w:cs="Times New Roman"/>
          <w:color w:val="000000" w:themeColor="text1"/>
          <w:sz w:val="24"/>
          <w:szCs w:val="24"/>
        </w:rPr>
        <w:t>onfiden</w:t>
      </w:r>
      <w:r w:rsidR="00B755ED">
        <w:rPr>
          <w:rFonts w:ascii="Times New Roman" w:hAnsi="Times New Roman" w:cs="Times New Roman"/>
          <w:color w:val="000000" w:themeColor="text1"/>
          <w:sz w:val="24"/>
          <w:szCs w:val="24"/>
        </w:rPr>
        <w:t>ce to confront the</w:t>
      </w:r>
      <w:r w:rsidR="00B755ED" w:rsidRPr="001F40B2">
        <w:rPr>
          <w:rFonts w:ascii="Times New Roman" w:hAnsi="Times New Roman" w:cs="Times New Roman"/>
          <w:color w:val="000000" w:themeColor="text1"/>
          <w:sz w:val="24"/>
          <w:szCs w:val="24"/>
        </w:rPr>
        <w:t xml:space="preserve"> incivility rife within the profession</w:t>
      </w:r>
      <w:r w:rsidR="00B755ED">
        <w:rPr>
          <w:rFonts w:ascii="Times New Roman" w:hAnsi="Times New Roman" w:cs="Times New Roman"/>
          <w:color w:val="000000" w:themeColor="text1"/>
          <w:sz w:val="24"/>
          <w:szCs w:val="24"/>
        </w:rPr>
        <w:t xml:space="preserve">. </w:t>
      </w:r>
      <w:r w:rsidR="00DC31CB" w:rsidRPr="00DC31CB">
        <w:rPr>
          <w:rFonts w:ascii="Times New Roman" w:hAnsi="Times New Roman" w:cs="Times New Roman"/>
          <w:sz w:val="24"/>
          <w:szCs w:val="24"/>
        </w:rPr>
        <w:t xml:space="preserve"> </w:t>
      </w:r>
      <w:r w:rsidR="00DC31CB" w:rsidRPr="00CF1BB0">
        <w:rPr>
          <w:rFonts w:ascii="Times New Roman" w:hAnsi="Times New Roman" w:cs="Times New Roman"/>
          <w:sz w:val="24"/>
          <w:szCs w:val="24"/>
        </w:rPr>
        <w:t>The purpose of th</w:t>
      </w:r>
      <w:r w:rsidR="00DC31CB">
        <w:rPr>
          <w:rFonts w:ascii="Times New Roman" w:hAnsi="Times New Roman" w:cs="Times New Roman"/>
          <w:sz w:val="24"/>
          <w:szCs w:val="24"/>
        </w:rPr>
        <w:t xml:space="preserve">is </w:t>
      </w:r>
      <w:r w:rsidR="00DC31CB" w:rsidRPr="00CF1BB0">
        <w:rPr>
          <w:rFonts w:ascii="Times New Roman" w:hAnsi="Times New Roman" w:cs="Times New Roman"/>
          <w:sz w:val="24"/>
          <w:szCs w:val="24"/>
        </w:rPr>
        <w:t xml:space="preserve">quasi-experimental </w:t>
      </w:r>
      <w:r w:rsidR="00DC31CB">
        <w:rPr>
          <w:rFonts w:ascii="Times New Roman" w:hAnsi="Times New Roman" w:cs="Times New Roman"/>
          <w:sz w:val="24"/>
          <w:szCs w:val="24"/>
        </w:rPr>
        <w:t>pre-post intervention</w:t>
      </w:r>
      <w:r w:rsidR="00DC31CB" w:rsidRPr="00CF1BB0">
        <w:rPr>
          <w:rFonts w:ascii="Times New Roman" w:hAnsi="Times New Roman" w:cs="Times New Roman"/>
          <w:sz w:val="24"/>
          <w:szCs w:val="24"/>
        </w:rPr>
        <w:t xml:space="preserve"> </w:t>
      </w:r>
      <w:r w:rsidR="00DC31CB">
        <w:rPr>
          <w:rFonts w:ascii="Times New Roman" w:hAnsi="Times New Roman" w:cs="Times New Roman"/>
          <w:sz w:val="24"/>
          <w:szCs w:val="24"/>
        </w:rPr>
        <w:t>was</w:t>
      </w:r>
      <w:r w:rsidR="00DC31CB" w:rsidRPr="00CF1BB0">
        <w:rPr>
          <w:rFonts w:ascii="Times New Roman" w:hAnsi="Times New Roman" w:cs="Times New Roman"/>
          <w:sz w:val="24"/>
          <w:szCs w:val="24"/>
        </w:rPr>
        <w:t xml:space="preserve"> to determine if cognitive rehearsal training </w:t>
      </w:r>
      <w:r w:rsidR="00DC31CB">
        <w:rPr>
          <w:rFonts w:ascii="Times New Roman" w:hAnsi="Times New Roman" w:cs="Times New Roman"/>
          <w:sz w:val="24"/>
          <w:szCs w:val="24"/>
        </w:rPr>
        <w:t>d</w:t>
      </w:r>
      <w:r w:rsidR="00DC31CB">
        <w:rPr>
          <w:rFonts w:ascii="Times New Roman" w:hAnsi="Times New Roman" w:cs="Times New Roman"/>
          <w:color w:val="000000" w:themeColor="text1"/>
          <w:sz w:val="24"/>
          <w:szCs w:val="24"/>
        </w:rPr>
        <w:t xml:space="preserve">uring hospital orientation empower and improve the confidence of nurses </w:t>
      </w:r>
      <w:r w:rsidR="00DC31CB" w:rsidRPr="001230DE">
        <w:rPr>
          <w:rFonts w:ascii="Times New Roman" w:hAnsi="Times New Roman" w:cs="Times New Roman"/>
          <w:color w:val="000000" w:themeColor="text1"/>
          <w:sz w:val="24"/>
          <w:szCs w:val="24"/>
        </w:rPr>
        <w:t>to confront lateral violence and bullying</w:t>
      </w:r>
      <w:r w:rsidR="00DC31CB">
        <w:rPr>
          <w:rFonts w:ascii="Times New Roman" w:hAnsi="Times New Roman" w:cs="Times New Roman"/>
          <w:color w:val="000000" w:themeColor="text1"/>
          <w:sz w:val="24"/>
          <w:szCs w:val="24"/>
        </w:rPr>
        <w:t xml:space="preserve">. </w:t>
      </w:r>
      <w:r w:rsidR="001F40B2">
        <w:rPr>
          <w:rFonts w:ascii="Times New Roman" w:hAnsi="Times New Roman" w:cs="Times New Roman"/>
          <w:color w:val="000000" w:themeColor="text1"/>
          <w:sz w:val="24"/>
          <w:szCs w:val="24"/>
        </w:rPr>
        <w:t xml:space="preserve">Thirty-four new hire nurses at a 376-bed hospital in the Southeastern United States completed a </w:t>
      </w:r>
      <w:r w:rsidR="0038397C">
        <w:rPr>
          <w:rFonts w:ascii="Times New Roman" w:hAnsi="Times New Roman" w:cs="Times New Roman"/>
          <w:color w:val="000000" w:themeColor="text1"/>
          <w:sz w:val="24"/>
          <w:szCs w:val="24"/>
        </w:rPr>
        <w:t>cognitive rehearsal</w:t>
      </w:r>
      <w:r w:rsidR="001F40B2">
        <w:rPr>
          <w:rFonts w:ascii="Times New Roman" w:hAnsi="Times New Roman" w:cs="Times New Roman"/>
          <w:color w:val="000000" w:themeColor="text1"/>
          <w:sz w:val="24"/>
          <w:szCs w:val="24"/>
        </w:rPr>
        <w:t xml:space="preserve"> educational intervention learning</w:t>
      </w:r>
      <w:r w:rsidRPr="001F40B2">
        <w:rPr>
          <w:rFonts w:ascii="Times New Roman" w:hAnsi="Times New Roman" w:cs="Times New Roman"/>
          <w:color w:val="000000" w:themeColor="text1"/>
          <w:sz w:val="24"/>
          <w:szCs w:val="24"/>
        </w:rPr>
        <w:t xml:space="preserve"> communication technique to confront bullying and lateral violence in nursing. </w:t>
      </w:r>
      <w:r w:rsidR="001F40B2">
        <w:rPr>
          <w:rFonts w:ascii="Times New Roman" w:hAnsi="Times New Roman" w:cs="Times New Roman"/>
          <w:color w:val="000000" w:themeColor="text1"/>
          <w:sz w:val="24"/>
          <w:szCs w:val="24"/>
        </w:rPr>
        <w:t xml:space="preserve">Measurement tools were </w:t>
      </w:r>
      <w:r w:rsidRPr="001F40B2">
        <w:rPr>
          <w:rFonts w:ascii="Times New Roman" w:hAnsi="Times New Roman" w:cs="Times New Roman"/>
          <w:color w:val="000000" w:themeColor="text1"/>
          <w:sz w:val="24"/>
          <w:szCs w:val="24"/>
        </w:rPr>
        <w:t>The Negative Acts Questionnaire-Revised</w:t>
      </w:r>
      <w:r w:rsidR="001F40B2">
        <w:rPr>
          <w:rFonts w:ascii="Times New Roman" w:hAnsi="Times New Roman" w:cs="Times New Roman"/>
          <w:color w:val="000000" w:themeColor="text1"/>
          <w:sz w:val="24"/>
          <w:szCs w:val="24"/>
        </w:rPr>
        <w:t xml:space="preserve">, </w:t>
      </w:r>
      <w:r w:rsidRPr="001F40B2">
        <w:rPr>
          <w:rFonts w:ascii="Times New Roman" w:hAnsi="Times New Roman" w:cs="Times New Roman"/>
          <w:color w:val="000000" w:themeColor="text1"/>
          <w:sz w:val="24"/>
          <w:szCs w:val="24"/>
        </w:rPr>
        <w:t>the Clark Workplace Incivility Index</w:t>
      </w:r>
      <w:r w:rsidR="001F40B2">
        <w:rPr>
          <w:rFonts w:ascii="Times New Roman" w:hAnsi="Times New Roman" w:cs="Times New Roman"/>
          <w:color w:val="000000" w:themeColor="text1"/>
          <w:sz w:val="24"/>
          <w:szCs w:val="24"/>
        </w:rPr>
        <w:t>, and</w:t>
      </w:r>
      <w:r w:rsidR="0038397C">
        <w:rPr>
          <w:rFonts w:ascii="Times New Roman" w:hAnsi="Times New Roman" w:cs="Times New Roman"/>
          <w:color w:val="000000" w:themeColor="text1"/>
          <w:sz w:val="24"/>
          <w:szCs w:val="24"/>
        </w:rPr>
        <w:t xml:space="preserve"> an</w:t>
      </w:r>
      <w:r w:rsidR="001F40B2">
        <w:rPr>
          <w:rFonts w:ascii="Times New Roman" w:hAnsi="Times New Roman" w:cs="Times New Roman"/>
          <w:color w:val="000000" w:themeColor="text1"/>
          <w:sz w:val="24"/>
          <w:szCs w:val="24"/>
        </w:rPr>
        <w:t xml:space="preserve"> investigator</w:t>
      </w:r>
      <w:r w:rsidR="0026685F">
        <w:rPr>
          <w:rFonts w:ascii="Times New Roman" w:hAnsi="Times New Roman" w:cs="Times New Roman"/>
          <w:color w:val="000000" w:themeColor="text1"/>
          <w:sz w:val="24"/>
          <w:szCs w:val="24"/>
        </w:rPr>
        <w:t>-</w:t>
      </w:r>
      <w:r w:rsidR="001F40B2">
        <w:rPr>
          <w:rFonts w:ascii="Times New Roman" w:hAnsi="Times New Roman" w:cs="Times New Roman"/>
          <w:color w:val="000000" w:themeColor="text1"/>
          <w:sz w:val="24"/>
          <w:szCs w:val="24"/>
        </w:rPr>
        <w:t>developed questionnaire on demographics, empowerment, and confidence</w:t>
      </w:r>
      <w:r w:rsidRPr="001F40B2">
        <w:rPr>
          <w:rFonts w:ascii="Times New Roman" w:hAnsi="Times New Roman" w:cs="Times New Roman"/>
          <w:color w:val="000000" w:themeColor="text1"/>
          <w:sz w:val="24"/>
          <w:szCs w:val="24"/>
        </w:rPr>
        <w:t xml:space="preserve">. </w:t>
      </w:r>
      <w:bookmarkStart w:id="3" w:name="_Hlk70597104"/>
      <w:r w:rsidR="001F40B2">
        <w:rPr>
          <w:rFonts w:ascii="Times New Roman" w:hAnsi="Times New Roman" w:cs="Times New Roman"/>
          <w:color w:val="000000" w:themeColor="text1"/>
          <w:sz w:val="24"/>
          <w:szCs w:val="24"/>
        </w:rPr>
        <w:t xml:space="preserve">Findings were statistically significant </w:t>
      </w:r>
      <w:r w:rsidR="001A1CC1">
        <w:rPr>
          <w:rFonts w:ascii="Times New Roman" w:hAnsi="Times New Roman" w:cs="Times New Roman"/>
          <w:color w:val="000000" w:themeColor="text1"/>
          <w:sz w:val="24"/>
          <w:szCs w:val="24"/>
        </w:rPr>
        <w:t>from pre</w:t>
      </w:r>
      <w:r w:rsidR="0026685F">
        <w:rPr>
          <w:rFonts w:ascii="Times New Roman" w:hAnsi="Times New Roman" w:cs="Times New Roman"/>
          <w:color w:val="000000" w:themeColor="text1"/>
          <w:sz w:val="24"/>
          <w:szCs w:val="24"/>
        </w:rPr>
        <w:t>-</w:t>
      </w:r>
      <w:r w:rsidR="001A1CC1">
        <w:rPr>
          <w:rFonts w:ascii="Times New Roman" w:hAnsi="Times New Roman" w:cs="Times New Roman"/>
          <w:color w:val="000000" w:themeColor="text1"/>
          <w:sz w:val="24"/>
          <w:szCs w:val="24"/>
        </w:rPr>
        <w:t>intervention to post</w:t>
      </w:r>
      <w:r w:rsidR="0026685F">
        <w:rPr>
          <w:rFonts w:ascii="Times New Roman" w:hAnsi="Times New Roman" w:cs="Times New Roman"/>
          <w:color w:val="000000" w:themeColor="text1"/>
          <w:sz w:val="24"/>
          <w:szCs w:val="24"/>
        </w:rPr>
        <w:t>-</w:t>
      </w:r>
      <w:r w:rsidR="001A1CC1">
        <w:rPr>
          <w:rFonts w:ascii="Times New Roman" w:hAnsi="Times New Roman" w:cs="Times New Roman"/>
          <w:color w:val="000000" w:themeColor="text1"/>
          <w:sz w:val="24"/>
          <w:szCs w:val="24"/>
        </w:rPr>
        <w:t xml:space="preserve">intervention </w:t>
      </w:r>
      <w:r w:rsidR="001F40B2">
        <w:rPr>
          <w:rFonts w:ascii="Times New Roman" w:hAnsi="Times New Roman" w:cs="Times New Roman"/>
          <w:color w:val="000000" w:themeColor="text1"/>
          <w:sz w:val="24"/>
          <w:szCs w:val="24"/>
        </w:rPr>
        <w:t xml:space="preserve">and demonstrated that </w:t>
      </w:r>
      <w:r w:rsidR="0026685F">
        <w:rPr>
          <w:rFonts w:ascii="Times New Roman" w:hAnsi="Times New Roman" w:cs="Times New Roman"/>
          <w:color w:val="000000" w:themeColor="text1"/>
          <w:sz w:val="24"/>
          <w:szCs w:val="24"/>
        </w:rPr>
        <w:t>nurses felt empowered and confident to confront bullies after the training</w:t>
      </w:r>
      <w:bookmarkEnd w:id="3"/>
      <w:r w:rsidRPr="001F40B2">
        <w:rPr>
          <w:rFonts w:ascii="Times New Roman" w:hAnsi="Times New Roman" w:cs="Times New Roman"/>
          <w:color w:val="000000" w:themeColor="text1"/>
          <w:sz w:val="24"/>
          <w:szCs w:val="24"/>
        </w:rPr>
        <w:t xml:space="preserve">. Empowered </w:t>
      </w:r>
      <w:r w:rsidR="001F40B2">
        <w:rPr>
          <w:rFonts w:ascii="Times New Roman" w:hAnsi="Times New Roman" w:cs="Times New Roman"/>
          <w:color w:val="000000" w:themeColor="text1"/>
          <w:sz w:val="24"/>
          <w:szCs w:val="24"/>
        </w:rPr>
        <w:t xml:space="preserve">and confident nurses </w:t>
      </w:r>
      <w:r w:rsidRPr="001F40B2">
        <w:rPr>
          <w:rFonts w:ascii="Times New Roman" w:hAnsi="Times New Roman" w:cs="Times New Roman"/>
          <w:color w:val="000000" w:themeColor="text1"/>
          <w:sz w:val="24"/>
          <w:szCs w:val="24"/>
        </w:rPr>
        <w:t>lead to improved nurse turnover rates, increased patient safety, and higher job satisfaction.</w:t>
      </w:r>
    </w:p>
    <w:p w14:paraId="2737D160" w14:textId="0E185C1B" w:rsidR="00464B43" w:rsidRPr="00D62D1A" w:rsidRDefault="00464B43" w:rsidP="00464B43">
      <w:pPr>
        <w:spacing w:after="0" w:line="480" w:lineRule="auto"/>
        <w:rPr>
          <w:rFonts w:ascii="Times New Roman" w:hAnsi="Times New Roman" w:cs="Times New Roman"/>
          <w:color w:val="000000" w:themeColor="text1"/>
          <w:sz w:val="24"/>
          <w:szCs w:val="24"/>
        </w:rPr>
      </w:pPr>
      <w:r w:rsidRPr="001F40B2">
        <w:rPr>
          <w:rFonts w:ascii="Times New Roman" w:hAnsi="Times New Roman" w:cs="Times New Roman"/>
          <w:i/>
          <w:iCs/>
          <w:color w:val="000000" w:themeColor="text1"/>
          <w:sz w:val="24"/>
          <w:szCs w:val="24"/>
        </w:rPr>
        <w:t>Keywords</w:t>
      </w:r>
      <w:r w:rsidRPr="001F40B2">
        <w:rPr>
          <w:rFonts w:ascii="Times New Roman" w:hAnsi="Times New Roman" w:cs="Times New Roman"/>
          <w:color w:val="000000" w:themeColor="text1"/>
          <w:sz w:val="24"/>
          <w:szCs w:val="24"/>
        </w:rPr>
        <w:t xml:space="preserve">: bullying, lateral violence, incivility, empowerment, resilience, emotional intelligence, </w:t>
      </w:r>
      <w:r w:rsidR="001F40B2">
        <w:rPr>
          <w:rFonts w:ascii="Times New Roman" w:hAnsi="Times New Roman" w:cs="Times New Roman"/>
          <w:color w:val="000000" w:themeColor="text1"/>
          <w:sz w:val="24"/>
          <w:szCs w:val="24"/>
        </w:rPr>
        <w:t>confidence</w:t>
      </w:r>
    </w:p>
    <w:bookmarkEnd w:id="2"/>
    <w:p w14:paraId="23682898" w14:textId="77777777" w:rsidR="00464B43" w:rsidRPr="006834FF" w:rsidRDefault="00464B43" w:rsidP="00464B43">
      <w:pPr>
        <w:spacing w:after="0" w:line="480" w:lineRule="auto"/>
        <w:rPr>
          <w:rFonts w:ascii="Times New Roman" w:eastAsia="Times New Roman" w:hAnsi="Times New Roman" w:cs="Times New Roman"/>
          <w:color w:val="000000" w:themeColor="text1"/>
          <w:sz w:val="24"/>
          <w:szCs w:val="24"/>
        </w:rPr>
      </w:pPr>
    </w:p>
    <w:p w14:paraId="6DEA0517" w14:textId="77777777" w:rsidR="00464B43" w:rsidRPr="00D62D1A" w:rsidRDefault="00464B43" w:rsidP="00464B43">
      <w:pPr>
        <w:rPr>
          <w:rFonts w:ascii="Times New Roman" w:hAnsi="Times New Roman" w:cs="Times New Roman"/>
          <w:color w:val="000000" w:themeColor="text1"/>
          <w:sz w:val="24"/>
          <w:szCs w:val="24"/>
        </w:rPr>
      </w:pPr>
      <w:r w:rsidRPr="00D62D1A">
        <w:rPr>
          <w:rFonts w:ascii="Times New Roman" w:hAnsi="Times New Roman" w:cs="Times New Roman"/>
          <w:color w:val="000000" w:themeColor="text1"/>
          <w:sz w:val="24"/>
          <w:szCs w:val="24"/>
        </w:rPr>
        <w:br w:type="page"/>
      </w:r>
    </w:p>
    <w:p w14:paraId="45D23433" w14:textId="2D9BF4CD" w:rsidR="00464B43" w:rsidRDefault="00464B43" w:rsidP="00464B43">
      <w:pPr>
        <w:spacing w:after="0" w:line="480" w:lineRule="auto"/>
        <w:ind w:firstLine="720"/>
        <w:jc w:val="center"/>
        <w:rPr>
          <w:rFonts w:ascii="Times New Roman" w:hAnsi="Times New Roman" w:cs="Times New Roman"/>
          <w:b/>
          <w:bCs/>
          <w:color w:val="000000" w:themeColor="text1"/>
          <w:sz w:val="24"/>
          <w:szCs w:val="24"/>
        </w:rPr>
      </w:pPr>
      <w:r w:rsidRPr="005858BA">
        <w:rPr>
          <w:rFonts w:ascii="Times New Roman" w:hAnsi="Times New Roman" w:cs="Times New Roman"/>
          <w:b/>
          <w:bCs/>
          <w:color w:val="000000" w:themeColor="text1"/>
          <w:sz w:val="24"/>
          <w:szCs w:val="24"/>
        </w:rPr>
        <w:lastRenderedPageBreak/>
        <w:t>Teaching Nurs</w:t>
      </w:r>
      <w:r w:rsidR="00BF394A">
        <w:rPr>
          <w:rFonts w:ascii="Times New Roman" w:hAnsi="Times New Roman" w:cs="Times New Roman"/>
          <w:b/>
          <w:bCs/>
          <w:color w:val="000000" w:themeColor="text1"/>
          <w:sz w:val="24"/>
          <w:szCs w:val="24"/>
        </w:rPr>
        <w:t xml:space="preserve">es </w:t>
      </w:r>
      <w:r w:rsidRPr="005858BA">
        <w:rPr>
          <w:rFonts w:ascii="Times New Roman" w:hAnsi="Times New Roman" w:cs="Times New Roman"/>
          <w:b/>
          <w:bCs/>
          <w:color w:val="000000" w:themeColor="text1"/>
          <w:sz w:val="24"/>
          <w:szCs w:val="24"/>
        </w:rPr>
        <w:t xml:space="preserve">Cognitive Rehearsal Training to Confront Bullying and Lateral Violence  </w:t>
      </w:r>
    </w:p>
    <w:p w14:paraId="2C295149" w14:textId="60863C50" w:rsidR="00464B43" w:rsidRPr="00FB7632" w:rsidRDefault="00464B43" w:rsidP="00464B43">
      <w:pPr>
        <w:spacing w:after="0" w:line="480" w:lineRule="auto"/>
        <w:ind w:firstLine="720"/>
        <w:rPr>
          <w:rFonts w:ascii="Times New Roman" w:hAnsi="Times New Roman" w:cs="Times New Roman"/>
          <w:color w:val="000000" w:themeColor="text1"/>
          <w:sz w:val="24"/>
          <w:szCs w:val="24"/>
        </w:rPr>
      </w:pPr>
      <w:bookmarkStart w:id="4" w:name="_Hlk48841003"/>
      <w:r w:rsidRPr="007D7735">
        <w:rPr>
          <w:rFonts w:ascii="Times New Roman" w:hAnsi="Times New Roman" w:cs="Times New Roman"/>
          <w:color w:val="000000" w:themeColor="text1"/>
          <w:sz w:val="24"/>
          <w:szCs w:val="24"/>
          <w:shd w:val="clear" w:color="auto" w:fill="FFFFFF"/>
        </w:rPr>
        <w:t xml:space="preserve">The World Health Organization (WHO) identifies bullying as a </w:t>
      </w:r>
      <w:r>
        <w:rPr>
          <w:rFonts w:ascii="Times New Roman" w:hAnsi="Times New Roman" w:cs="Times New Roman"/>
          <w:color w:val="000000" w:themeColor="text1"/>
          <w:sz w:val="24"/>
          <w:szCs w:val="24"/>
          <w:shd w:val="clear" w:color="auto" w:fill="FFFFFF"/>
        </w:rPr>
        <w:t>significant</w:t>
      </w:r>
      <w:r w:rsidRPr="007D7735">
        <w:rPr>
          <w:rFonts w:ascii="Times New Roman" w:hAnsi="Times New Roman" w:cs="Times New Roman"/>
          <w:color w:val="000000" w:themeColor="text1"/>
          <w:sz w:val="24"/>
          <w:szCs w:val="24"/>
          <w:shd w:val="clear" w:color="auto" w:fill="FFFFFF"/>
        </w:rPr>
        <w:t xml:space="preserve"> public health issue that</w:t>
      </w:r>
      <w:r>
        <w:rPr>
          <w:rFonts w:ascii="Times New Roman" w:hAnsi="Times New Roman" w:cs="Times New Roman"/>
          <w:color w:val="000000" w:themeColor="text1"/>
          <w:sz w:val="24"/>
          <w:szCs w:val="24"/>
          <w:shd w:val="clear" w:color="auto" w:fill="FFFFFF"/>
        </w:rPr>
        <w:t xml:space="preserve"> </w:t>
      </w:r>
      <w:r w:rsidRPr="007D7735">
        <w:rPr>
          <w:rFonts w:ascii="Times New Roman" w:hAnsi="Times New Roman" w:cs="Times New Roman"/>
          <w:color w:val="000000" w:themeColor="text1"/>
          <w:sz w:val="24"/>
          <w:szCs w:val="24"/>
          <w:shd w:val="clear" w:color="auto" w:fill="FFFFFF"/>
        </w:rPr>
        <w:t>requires the united effort of all healthcare providers (</w:t>
      </w:r>
      <w:r w:rsidRPr="007D7735">
        <w:rPr>
          <w:rFonts w:ascii="Times New Roman" w:hAnsi="Times New Roman" w:cs="Times New Roman"/>
          <w:color w:val="000000" w:themeColor="text1"/>
          <w:sz w:val="24"/>
          <w:szCs w:val="24"/>
        </w:rPr>
        <w:t>Srabstein &amp; Leventhal, 2011).</w:t>
      </w:r>
      <w:r w:rsidRPr="007D7735">
        <w:rPr>
          <w:rFonts w:ascii="Times New Roman" w:hAnsi="Times New Roman" w:cs="Times New Roman"/>
          <w:color w:val="000000" w:themeColor="text1"/>
          <w:sz w:val="24"/>
          <w:szCs w:val="24"/>
          <w:shd w:val="clear" w:color="auto" w:fill="FFFFFF"/>
        </w:rPr>
        <w:t xml:space="preserve"> The American Nurses Association (ANA) reports bullying and lateral violence in nursing </w:t>
      </w:r>
      <w:r>
        <w:rPr>
          <w:rFonts w:ascii="Times New Roman" w:hAnsi="Times New Roman" w:cs="Times New Roman"/>
          <w:color w:val="000000" w:themeColor="text1"/>
          <w:sz w:val="24"/>
          <w:szCs w:val="24"/>
          <w:shd w:val="clear" w:color="auto" w:fill="FFFFFF"/>
        </w:rPr>
        <w:t>are</w:t>
      </w:r>
      <w:r w:rsidRPr="007D7735">
        <w:rPr>
          <w:rFonts w:ascii="Times New Roman" w:hAnsi="Times New Roman" w:cs="Times New Roman"/>
          <w:color w:val="000000" w:themeColor="text1"/>
          <w:sz w:val="24"/>
          <w:szCs w:val="24"/>
          <w:shd w:val="clear" w:color="auto" w:fill="FFFFFF"/>
        </w:rPr>
        <w:t xml:space="preserve"> diffuse across the profession, affecting both the nurse and a patient</w:t>
      </w:r>
      <w:r>
        <w:rPr>
          <w:rFonts w:ascii="Times New Roman" w:hAnsi="Times New Roman" w:cs="Times New Roman"/>
          <w:color w:val="000000" w:themeColor="text1"/>
          <w:sz w:val="24"/>
          <w:szCs w:val="24"/>
          <w:shd w:val="clear" w:color="auto" w:fill="FFFFFF"/>
        </w:rPr>
        <w:t>'</w:t>
      </w:r>
      <w:r w:rsidRPr="007D7735">
        <w:rPr>
          <w:rFonts w:ascii="Times New Roman" w:hAnsi="Times New Roman" w:cs="Times New Roman"/>
          <w:color w:val="000000" w:themeColor="text1"/>
          <w:sz w:val="24"/>
          <w:szCs w:val="24"/>
          <w:shd w:val="clear" w:color="auto" w:fill="FFFFFF"/>
        </w:rPr>
        <w:t>s well-being and safety (</w:t>
      </w:r>
      <w:r>
        <w:rPr>
          <w:rFonts w:ascii="Times New Roman" w:hAnsi="Times New Roman" w:cs="Times New Roman"/>
          <w:color w:val="000000" w:themeColor="text1"/>
          <w:sz w:val="24"/>
          <w:szCs w:val="24"/>
        </w:rPr>
        <w:t>Violence, Instability, &amp; Bullying, n.d.</w:t>
      </w:r>
      <w:r w:rsidRPr="007D7735">
        <w:rPr>
          <w:rFonts w:ascii="Times New Roman" w:hAnsi="Times New Roman" w:cs="Times New Roman"/>
          <w:color w:val="000000" w:themeColor="text1"/>
          <w:sz w:val="24"/>
          <w:szCs w:val="24"/>
        </w:rPr>
        <w:t xml:space="preserve">). In 2015, the ANA released a position statement urging healthcare entities to implement evidence-based strategies to prevent and temper situations that lead to bullying and </w:t>
      </w:r>
      <w:r w:rsidR="0026685F">
        <w:rPr>
          <w:rFonts w:ascii="Times New Roman" w:hAnsi="Times New Roman" w:cs="Times New Roman"/>
          <w:color w:val="000000" w:themeColor="text1"/>
          <w:sz w:val="24"/>
          <w:szCs w:val="24"/>
        </w:rPr>
        <w:t>advocate for nurses' well-being</w:t>
      </w:r>
      <w:r w:rsidRPr="007D7735">
        <w:rPr>
          <w:rFonts w:ascii="Times New Roman" w:hAnsi="Times New Roman" w:cs="Times New Roman"/>
          <w:color w:val="000000" w:themeColor="text1"/>
          <w:sz w:val="24"/>
          <w:szCs w:val="24"/>
        </w:rPr>
        <w:t xml:space="preserve"> (</w:t>
      </w:r>
      <w:r w:rsidRPr="00FB7632">
        <w:rPr>
          <w:rFonts w:ascii="Times New Roman" w:hAnsi="Times New Roman" w:cs="Times New Roman"/>
          <w:color w:val="000000" w:themeColor="text1"/>
          <w:sz w:val="24"/>
          <w:szCs w:val="24"/>
        </w:rPr>
        <w:t xml:space="preserve">Professional Issues Panel on Incivility, Bullying, and Workplace Violence, 2015).  </w:t>
      </w:r>
    </w:p>
    <w:p w14:paraId="128F6F16" w14:textId="77777777" w:rsidR="00BF394A" w:rsidRPr="00CF1BB0" w:rsidRDefault="00464B43" w:rsidP="00BF394A">
      <w:pPr>
        <w:spacing w:after="0" w:line="480" w:lineRule="auto"/>
        <w:ind w:firstLine="720"/>
        <w:rPr>
          <w:rFonts w:ascii="Times New Roman" w:hAnsi="Times New Roman" w:cs="Times New Roman"/>
          <w:sz w:val="24"/>
          <w:szCs w:val="24"/>
        </w:rPr>
      </w:pPr>
      <w:r w:rsidRPr="007D7735">
        <w:rPr>
          <w:rFonts w:ascii="Times New Roman" w:hAnsi="Times New Roman" w:cs="Times New Roman"/>
          <w:color w:val="000000" w:themeColor="text1"/>
          <w:sz w:val="24"/>
          <w:szCs w:val="24"/>
        </w:rPr>
        <w:t>One of the most marginalized factions within the profession is new graduate nurses. New graduate nurses are especially vulnerable because of the challenges</w:t>
      </w:r>
      <w:r>
        <w:rPr>
          <w:rFonts w:ascii="Times New Roman" w:hAnsi="Times New Roman" w:cs="Times New Roman"/>
          <w:color w:val="000000" w:themeColor="text1"/>
          <w:sz w:val="24"/>
          <w:szCs w:val="24"/>
        </w:rPr>
        <w:t xml:space="preserve"> in</w:t>
      </w:r>
      <w:r w:rsidRPr="007D7735">
        <w:rPr>
          <w:rFonts w:ascii="Times New Roman" w:hAnsi="Times New Roman" w:cs="Times New Roman"/>
          <w:color w:val="000000" w:themeColor="text1"/>
          <w:sz w:val="24"/>
          <w:szCs w:val="24"/>
        </w:rPr>
        <w:t xml:space="preserve"> transitioning to practice, including time management skills, communication concerns, and the overall breadth of knowledge needed to care for patients. Nurses </w:t>
      </w:r>
      <w:r>
        <w:rPr>
          <w:rFonts w:ascii="Times New Roman" w:hAnsi="Times New Roman" w:cs="Times New Roman"/>
          <w:color w:val="000000" w:themeColor="text1"/>
          <w:sz w:val="24"/>
          <w:szCs w:val="24"/>
        </w:rPr>
        <w:t>"</w:t>
      </w:r>
      <w:r w:rsidRPr="007D7735">
        <w:rPr>
          <w:rFonts w:ascii="Times New Roman" w:hAnsi="Times New Roman" w:cs="Times New Roman"/>
          <w:color w:val="000000" w:themeColor="text1"/>
          <w:sz w:val="24"/>
          <w:szCs w:val="24"/>
        </w:rPr>
        <w:t>eating their young</w:t>
      </w:r>
      <w:r>
        <w:rPr>
          <w:rFonts w:ascii="Times New Roman" w:hAnsi="Times New Roman" w:cs="Times New Roman"/>
          <w:color w:val="000000" w:themeColor="text1"/>
          <w:sz w:val="24"/>
          <w:szCs w:val="24"/>
        </w:rPr>
        <w:t>"</w:t>
      </w:r>
      <w:r w:rsidRPr="007D7735">
        <w:rPr>
          <w:rFonts w:ascii="Times New Roman" w:hAnsi="Times New Roman" w:cs="Times New Roman"/>
          <w:color w:val="000000" w:themeColor="text1"/>
          <w:sz w:val="24"/>
          <w:szCs w:val="24"/>
        </w:rPr>
        <w:t xml:space="preserve"> is a phrase flagrantly disseminated throughout the nursing profession, referring to the bullying and lateral violence that new graduate nurses encounter from more experienced nurses. Consequences for new graduate nurses include decreased productivity, threats to patient safety, and leaving the profession (Howard &amp; Embree, 2020; Razzie &amp; Bianchi, 2019; Thompson, 2016).</w:t>
      </w:r>
      <w:r w:rsidR="00BF394A">
        <w:rPr>
          <w:rFonts w:ascii="Times New Roman" w:hAnsi="Times New Roman" w:cs="Times New Roman"/>
          <w:color w:val="000000" w:themeColor="text1"/>
          <w:sz w:val="24"/>
          <w:szCs w:val="24"/>
        </w:rPr>
        <w:t xml:space="preserve"> </w:t>
      </w:r>
      <w:r w:rsidR="00BF394A">
        <w:rPr>
          <w:rFonts w:ascii="Times New Roman" w:hAnsi="Times New Roman" w:cs="Times New Roman"/>
          <w:sz w:val="24"/>
          <w:szCs w:val="24"/>
        </w:rPr>
        <w:t>However, it is not just new nurses who experience bullying. Nurses of all experience levels and age groups report being bullied. Workplace culture, leadership involvement, and defensiveness all contribute to bullying and lateral violence, regardless of nursing experience (Al-Sagrat et al., 2018).</w:t>
      </w:r>
    </w:p>
    <w:p w14:paraId="135DDF9C" w14:textId="220A9272" w:rsidR="00464B43" w:rsidRDefault="00464B43" w:rsidP="00464B43">
      <w:pPr>
        <w:spacing w:after="0" w:line="480" w:lineRule="auto"/>
        <w:ind w:firstLine="720"/>
        <w:rPr>
          <w:rFonts w:ascii="Times New Roman" w:hAnsi="Times New Roman" w:cs="Times New Roman"/>
          <w:color w:val="000000" w:themeColor="text1"/>
          <w:sz w:val="24"/>
          <w:szCs w:val="24"/>
        </w:rPr>
      </w:pPr>
      <w:r w:rsidRPr="007D7735">
        <w:rPr>
          <w:rFonts w:ascii="Times New Roman" w:hAnsi="Times New Roman" w:cs="Times New Roman"/>
          <w:color w:val="000000" w:themeColor="text1"/>
          <w:sz w:val="24"/>
          <w:szCs w:val="24"/>
        </w:rPr>
        <w:t xml:space="preserve">Reports of bullying and lateral violence show no signs of dissipating, prompting undergraduate nursing programs to develop interventions to prepare students for these </w:t>
      </w:r>
      <w:r>
        <w:rPr>
          <w:rFonts w:ascii="Times New Roman" w:hAnsi="Times New Roman" w:cs="Times New Roman"/>
          <w:color w:val="000000" w:themeColor="text1"/>
          <w:sz w:val="24"/>
          <w:szCs w:val="24"/>
        </w:rPr>
        <w:lastRenderedPageBreak/>
        <w:t xml:space="preserve">unfortunate but </w:t>
      </w:r>
      <w:r w:rsidRPr="007D7735">
        <w:rPr>
          <w:rFonts w:ascii="Times New Roman" w:hAnsi="Times New Roman" w:cs="Times New Roman"/>
          <w:color w:val="000000" w:themeColor="text1"/>
          <w:sz w:val="24"/>
          <w:szCs w:val="24"/>
        </w:rPr>
        <w:t>expected behaviors (</w:t>
      </w:r>
      <w:r w:rsidRPr="007D7735">
        <w:rPr>
          <w:rFonts w:ascii="Times New Roman" w:eastAsia="Times New Roman" w:hAnsi="Times New Roman" w:cs="Times New Roman"/>
          <w:color w:val="000000" w:themeColor="text1"/>
          <w:sz w:val="24"/>
          <w:szCs w:val="24"/>
        </w:rPr>
        <w:t>Gillespie</w:t>
      </w:r>
      <w:r w:rsidR="00B127BC">
        <w:rPr>
          <w:rFonts w:ascii="Times New Roman" w:eastAsia="Times New Roman" w:hAnsi="Times New Roman" w:cs="Times New Roman"/>
          <w:color w:val="000000" w:themeColor="text1"/>
          <w:sz w:val="24"/>
          <w:szCs w:val="24"/>
        </w:rPr>
        <w:t xml:space="preserve"> </w:t>
      </w:r>
      <w:r>
        <w:rPr>
          <w:rFonts w:ascii="Times New Roman" w:eastAsia="Times New Roman" w:hAnsi="Times New Roman" w:cs="Times New Roman"/>
          <w:color w:val="000000" w:themeColor="text1"/>
          <w:sz w:val="24"/>
          <w:szCs w:val="24"/>
        </w:rPr>
        <w:t xml:space="preserve">et al., </w:t>
      </w:r>
      <w:r w:rsidRPr="007D7735">
        <w:rPr>
          <w:rFonts w:ascii="Times New Roman" w:eastAsia="Times New Roman" w:hAnsi="Times New Roman" w:cs="Times New Roman"/>
          <w:color w:val="000000" w:themeColor="text1"/>
          <w:sz w:val="24"/>
          <w:szCs w:val="24"/>
        </w:rPr>
        <w:t xml:space="preserve">2017). </w:t>
      </w:r>
      <w:r w:rsidR="001F40B2">
        <w:rPr>
          <w:rFonts w:ascii="Times New Roman" w:eastAsia="Times New Roman" w:hAnsi="Times New Roman" w:cs="Times New Roman"/>
          <w:color w:val="000000" w:themeColor="text1"/>
          <w:sz w:val="24"/>
          <w:szCs w:val="24"/>
        </w:rPr>
        <w:t xml:space="preserve">Healthcare facilities need to address this issue as turnover and absenteeism stemming from these behaviors impact a facility financially and decrease positive patient outcomes. </w:t>
      </w:r>
      <w:r>
        <w:rPr>
          <w:rFonts w:ascii="Times New Roman" w:eastAsia="Times New Roman" w:hAnsi="Times New Roman" w:cs="Times New Roman"/>
          <w:color w:val="000000" w:themeColor="text1"/>
          <w:sz w:val="24"/>
          <w:szCs w:val="24"/>
        </w:rPr>
        <w:t xml:space="preserve">Because of </w:t>
      </w:r>
      <w:r w:rsidRPr="007D7735">
        <w:rPr>
          <w:rFonts w:ascii="Times New Roman" w:eastAsia="Times New Roman" w:hAnsi="Times New Roman" w:cs="Times New Roman"/>
          <w:color w:val="000000" w:themeColor="text1"/>
          <w:sz w:val="24"/>
          <w:szCs w:val="24"/>
        </w:rPr>
        <w:t>t</w:t>
      </w:r>
      <w:r w:rsidRPr="007D7735">
        <w:rPr>
          <w:rFonts w:ascii="Times New Roman" w:hAnsi="Times New Roman" w:cs="Times New Roman"/>
          <w:color w:val="000000" w:themeColor="text1"/>
          <w:sz w:val="24"/>
          <w:szCs w:val="24"/>
        </w:rPr>
        <w:t xml:space="preserve">he nursing shortage and the increased demand for experienced nurses, this issue necessitates concern by nursing leaders and healthcare organizations worldwide (Meng </w:t>
      </w:r>
      <w:r>
        <w:rPr>
          <w:rFonts w:ascii="Times New Roman" w:hAnsi="Times New Roman" w:cs="Times New Roman"/>
          <w:color w:val="000000" w:themeColor="text1"/>
          <w:sz w:val="24"/>
          <w:szCs w:val="24"/>
        </w:rPr>
        <w:t>&amp;</w:t>
      </w:r>
      <w:r w:rsidRPr="007D7735">
        <w:rPr>
          <w:rFonts w:ascii="Times New Roman" w:hAnsi="Times New Roman" w:cs="Times New Roman"/>
          <w:color w:val="000000" w:themeColor="text1"/>
          <w:sz w:val="24"/>
          <w:szCs w:val="24"/>
        </w:rPr>
        <w:t xml:space="preserve"> Koh, 2016). </w:t>
      </w:r>
    </w:p>
    <w:p w14:paraId="13582935" w14:textId="77777777" w:rsidR="00464B43" w:rsidRPr="007D7735" w:rsidRDefault="00464B43" w:rsidP="00464B43">
      <w:pPr>
        <w:spacing w:after="0" w:line="480" w:lineRule="auto"/>
        <w:ind w:firstLine="720"/>
        <w:jc w:val="center"/>
        <w:rPr>
          <w:rFonts w:ascii="Times New Roman" w:eastAsia="Times New Roman" w:hAnsi="Times New Roman" w:cs="Times New Roman"/>
          <w:b/>
          <w:bCs/>
          <w:color w:val="000000" w:themeColor="text1"/>
          <w:sz w:val="24"/>
          <w:szCs w:val="24"/>
        </w:rPr>
      </w:pPr>
      <w:r w:rsidRPr="007D7735">
        <w:rPr>
          <w:rFonts w:ascii="Times New Roman" w:eastAsia="Times New Roman" w:hAnsi="Times New Roman" w:cs="Times New Roman"/>
          <w:b/>
          <w:bCs/>
          <w:color w:val="000000" w:themeColor="text1"/>
          <w:sz w:val="24"/>
          <w:szCs w:val="24"/>
        </w:rPr>
        <w:t>Significance</w:t>
      </w:r>
    </w:p>
    <w:p w14:paraId="38319F4F" w14:textId="4A934AA0" w:rsidR="00464B43" w:rsidRPr="007D7735" w:rsidRDefault="00464B43" w:rsidP="00464B43">
      <w:pPr>
        <w:spacing w:after="0" w:line="480" w:lineRule="auto"/>
        <w:ind w:firstLine="720"/>
        <w:rPr>
          <w:rFonts w:ascii="Times New Roman" w:hAnsi="Times New Roman" w:cs="Times New Roman"/>
          <w:color w:val="000000" w:themeColor="text1"/>
          <w:sz w:val="24"/>
          <w:szCs w:val="24"/>
        </w:rPr>
      </w:pPr>
      <w:r w:rsidRPr="007D7735">
        <w:rPr>
          <w:rFonts w:ascii="Times New Roman" w:hAnsi="Times New Roman" w:cs="Times New Roman"/>
          <w:color w:val="000000" w:themeColor="text1"/>
          <w:sz w:val="24"/>
          <w:szCs w:val="24"/>
        </w:rPr>
        <w:t>Lateral violence and bullying in nursing include behaviors such as fighting, passive-aggressiveness, insulting remarks, and lack of courteous behaviors (O'Connell</w:t>
      </w:r>
      <w:r>
        <w:rPr>
          <w:rFonts w:ascii="Times New Roman" w:hAnsi="Times New Roman" w:cs="Times New Roman"/>
          <w:color w:val="000000" w:themeColor="text1"/>
          <w:sz w:val="24"/>
          <w:szCs w:val="24"/>
        </w:rPr>
        <w:t xml:space="preserve"> et al., </w:t>
      </w:r>
      <w:r w:rsidRPr="007D7735">
        <w:rPr>
          <w:rFonts w:ascii="Times New Roman" w:hAnsi="Times New Roman" w:cs="Times New Roman"/>
          <w:color w:val="000000" w:themeColor="text1"/>
          <w:sz w:val="24"/>
          <w:szCs w:val="24"/>
        </w:rPr>
        <w:t xml:space="preserve">2019). Though bullying and lateral violence are not new to nursing, it </w:t>
      </w:r>
      <w:r>
        <w:rPr>
          <w:rFonts w:ascii="Times New Roman" w:hAnsi="Times New Roman" w:cs="Times New Roman"/>
          <w:color w:val="000000" w:themeColor="text1"/>
          <w:sz w:val="24"/>
          <w:szCs w:val="24"/>
        </w:rPr>
        <w:t>is</w:t>
      </w:r>
      <w:r w:rsidRPr="007D7735">
        <w:rPr>
          <w:rFonts w:ascii="Times New Roman" w:hAnsi="Times New Roman" w:cs="Times New Roman"/>
          <w:color w:val="000000" w:themeColor="text1"/>
          <w:sz w:val="24"/>
          <w:szCs w:val="24"/>
        </w:rPr>
        <w:t xml:space="preserve"> widely overlooked as a significant phenomenon (Al-Sagarat</w:t>
      </w:r>
      <w:r>
        <w:rPr>
          <w:rFonts w:ascii="Times New Roman" w:hAnsi="Times New Roman" w:cs="Times New Roman"/>
          <w:color w:val="000000" w:themeColor="text1"/>
          <w:sz w:val="24"/>
          <w:szCs w:val="24"/>
        </w:rPr>
        <w:t xml:space="preserve"> et al., </w:t>
      </w:r>
      <w:r w:rsidRPr="007D7735">
        <w:rPr>
          <w:rFonts w:ascii="Times New Roman" w:hAnsi="Times New Roman" w:cs="Times New Roman"/>
          <w:color w:val="000000" w:themeColor="text1"/>
          <w:sz w:val="24"/>
          <w:szCs w:val="24"/>
        </w:rPr>
        <w:t>2018; O'Connel</w:t>
      </w:r>
      <w:r>
        <w:rPr>
          <w:rFonts w:ascii="Times New Roman" w:hAnsi="Times New Roman" w:cs="Times New Roman"/>
          <w:color w:val="000000" w:themeColor="text1"/>
          <w:sz w:val="24"/>
          <w:szCs w:val="24"/>
        </w:rPr>
        <w:t>l</w:t>
      </w:r>
      <w:r w:rsidRPr="007D7735">
        <w:rPr>
          <w:rFonts w:ascii="Times New Roman" w:hAnsi="Times New Roman" w:cs="Times New Roman"/>
          <w:color w:val="000000" w:themeColor="text1"/>
          <w:sz w:val="24"/>
          <w:szCs w:val="24"/>
        </w:rPr>
        <w:t xml:space="preserve"> et al., 2019). The reports of pervasiveness in nursing vary widely</w:t>
      </w:r>
      <w:r>
        <w:rPr>
          <w:rFonts w:ascii="Times New Roman" w:hAnsi="Times New Roman" w:cs="Times New Roman"/>
          <w:color w:val="000000" w:themeColor="text1"/>
          <w:sz w:val="24"/>
          <w:szCs w:val="24"/>
        </w:rPr>
        <w:t xml:space="preserve">, </w:t>
      </w:r>
      <w:r w:rsidRPr="007D7735">
        <w:rPr>
          <w:rFonts w:ascii="Times New Roman" w:hAnsi="Times New Roman" w:cs="Times New Roman"/>
          <w:color w:val="000000" w:themeColor="text1"/>
          <w:sz w:val="24"/>
          <w:szCs w:val="24"/>
        </w:rPr>
        <w:t>with anywhere from 21 to 70% of nurses reporting being bullied in some form (</w:t>
      </w:r>
      <w:r w:rsidRPr="007D7735">
        <w:rPr>
          <w:rFonts w:ascii="Times New Roman" w:eastAsia="Times New Roman" w:hAnsi="Times New Roman" w:cs="Times New Roman"/>
          <w:color w:val="000000" w:themeColor="text1"/>
          <w:sz w:val="24"/>
          <w:szCs w:val="24"/>
        </w:rPr>
        <w:t>Difazio</w:t>
      </w:r>
      <w:r>
        <w:rPr>
          <w:rFonts w:ascii="Times New Roman" w:eastAsia="Times New Roman" w:hAnsi="Times New Roman" w:cs="Times New Roman"/>
          <w:color w:val="000000" w:themeColor="text1"/>
          <w:sz w:val="24"/>
          <w:szCs w:val="24"/>
        </w:rPr>
        <w:t xml:space="preserve"> et al., </w:t>
      </w:r>
      <w:r w:rsidRPr="007D7735">
        <w:rPr>
          <w:rFonts w:ascii="Times New Roman" w:eastAsia="Times New Roman" w:hAnsi="Times New Roman" w:cs="Times New Roman"/>
          <w:color w:val="000000" w:themeColor="text1"/>
          <w:sz w:val="24"/>
          <w:szCs w:val="24"/>
        </w:rPr>
        <w:t xml:space="preserve">2019; </w:t>
      </w:r>
      <w:r w:rsidRPr="007D7735">
        <w:rPr>
          <w:rFonts w:ascii="Times New Roman" w:hAnsi="Times New Roman" w:cs="Times New Roman"/>
          <w:color w:val="000000" w:themeColor="text1"/>
          <w:sz w:val="24"/>
          <w:szCs w:val="24"/>
        </w:rPr>
        <w:t>Keller</w:t>
      </w:r>
      <w:r>
        <w:rPr>
          <w:rFonts w:ascii="Times New Roman" w:hAnsi="Times New Roman" w:cs="Times New Roman"/>
          <w:color w:val="000000" w:themeColor="text1"/>
          <w:sz w:val="24"/>
          <w:szCs w:val="24"/>
        </w:rPr>
        <w:t xml:space="preserve"> et al., </w:t>
      </w:r>
      <w:r w:rsidRPr="007D7735">
        <w:rPr>
          <w:rFonts w:ascii="Times New Roman" w:hAnsi="Times New Roman" w:cs="Times New Roman"/>
          <w:color w:val="000000" w:themeColor="text1"/>
          <w:sz w:val="24"/>
          <w:szCs w:val="24"/>
        </w:rPr>
        <w:t>2019</w:t>
      </w:r>
      <w:r w:rsidRPr="007D7735">
        <w:rPr>
          <w:rFonts w:ascii="Times New Roman" w:eastAsia="Times New Roman" w:hAnsi="Times New Roman" w:cs="Times New Roman"/>
          <w:color w:val="000000" w:themeColor="text1"/>
          <w:sz w:val="24"/>
          <w:szCs w:val="24"/>
        </w:rPr>
        <w:t xml:space="preserve">). In one study of nurses in the United States, 31% of the sample reported weekly and daily </w:t>
      </w:r>
      <w:r w:rsidR="0026685F">
        <w:rPr>
          <w:rFonts w:ascii="Times New Roman" w:eastAsia="Times New Roman" w:hAnsi="Times New Roman" w:cs="Times New Roman"/>
          <w:color w:val="000000" w:themeColor="text1"/>
          <w:sz w:val="24"/>
          <w:szCs w:val="24"/>
        </w:rPr>
        <w:t>bullying episodes</w:t>
      </w:r>
      <w:r w:rsidRPr="007D7735">
        <w:rPr>
          <w:rFonts w:ascii="Times New Roman" w:eastAsia="Times New Roman" w:hAnsi="Times New Roman" w:cs="Times New Roman"/>
          <w:color w:val="000000" w:themeColor="text1"/>
          <w:sz w:val="24"/>
          <w:szCs w:val="24"/>
        </w:rPr>
        <w:t xml:space="preserve"> from other nurses (Brewer</w:t>
      </w:r>
      <w:r>
        <w:rPr>
          <w:rFonts w:ascii="Times New Roman" w:eastAsia="Times New Roman" w:hAnsi="Times New Roman" w:cs="Times New Roman"/>
          <w:color w:val="000000" w:themeColor="text1"/>
          <w:sz w:val="24"/>
          <w:szCs w:val="24"/>
        </w:rPr>
        <w:t xml:space="preserve"> et al.,</w:t>
      </w:r>
      <w:r w:rsidRPr="007D7735">
        <w:rPr>
          <w:rFonts w:ascii="Times New Roman" w:eastAsia="Times New Roman" w:hAnsi="Times New Roman" w:cs="Times New Roman"/>
          <w:color w:val="000000" w:themeColor="text1"/>
          <w:sz w:val="24"/>
          <w:szCs w:val="24"/>
        </w:rPr>
        <w:t xml:space="preserve"> 2020). Other research purports the rates are as high as 85% (</w:t>
      </w:r>
      <w:r w:rsidRPr="007D7735">
        <w:rPr>
          <w:rFonts w:ascii="Times New Roman" w:hAnsi="Times New Roman" w:cs="Times New Roman"/>
          <w:color w:val="000000" w:themeColor="text1"/>
          <w:sz w:val="24"/>
          <w:szCs w:val="24"/>
        </w:rPr>
        <w:t>O'Connell et al., 2019).</w:t>
      </w:r>
    </w:p>
    <w:p w14:paraId="62B9775C" w14:textId="2E8AF6F8" w:rsidR="00464B43" w:rsidRPr="007D7735" w:rsidRDefault="00464B43" w:rsidP="00464B43">
      <w:pPr>
        <w:spacing w:after="0" w:line="480" w:lineRule="auto"/>
        <w:ind w:firstLine="720"/>
        <w:rPr>
          <w:rFonts w:ascii="Times New Roman" w:hAnsi="Times New Roman" w:cs="Times New Roman"/>
          <w:color w:val="000000" w:themeColor="text1"/>
          <w:sz w:val="24"/>
          <w:szCs w:val="24"/>
        </w:rPr>
      </w:pPr>
      <w:r w:rsidRPr="007D7735">
        <w:rPr>
          <w:rFonts w:ascii="Times New Roman" w:hAnsi="Times New Roman" w:cs="Times New Roman"/>
          <w:color w:val="000000" w:themeColor="text1"/>
          <w:sz w:val="24"/>
          <w:szCs w:val="24"/>
        </w:rPr>
        <w:t>Bullying and lateral violence can influence nursing careers, patient care, and a nurse</w:t>
      </w:r>
      <w:r>
        <w:rPr>
          <w:rFonts w:ascii="Times New Roman" w:hAnsi="Times New Roman" w:cs="Times New Roman"/>
          <w:color w:val="000000" w:themeColor="text1"/>
          <w:sz w:val="24"/>
          <w:szCs w:val="24"/>
        </w:rPr>
        <w:t>'</w:t>
      </w:r>
      <w:r w:rsidRPr="007D7735">
        <w:rPr>
          <w:rFonts w:ascii="Times New Roman" w:hAnsi="Times New Roman" w:cs="Times New Roman"/>
          <w:color w:val="000000" w:themeColor="text1"/>
          <w:sz w:val="24"/>
          <w:szCs w:val="24"/>
        </w:rPr>
        <w:t>s emotional well-being. Nurses from all age groups, educational backgrounds, and qualifications are affected (Al-Sagarat et al., 2018; O'Connell et al., 2019). The consequences are well-documented</w:t>
      </w:r>
      <w:r>
        <w:rPr>
          <w:rFonts w:ascii="Times New Roman" w:hAnsi="Times New Roman" w:cs="Times New Roman"/>
          <w:color w:val="000000" w:themeColor="text1"/>
          <w:sz w:val="24"/>
          <w:szCs w:val="24"/>
        </w:rPr>
        <w:t>,</w:t>
      </w:r>
      <w:r w:rsidRPr="007D7735">
        <w:rPr>
          <w:rFonts w:ascii="Times New Roman" w:hAnsi="Times New Roman" w:cs="Times New Roman"/>
          <w:color w:val="000000" w:themeColor="text1"/>
          <w:sz w:val="24"/>
          <w:szCs w:val="24"/>
        </w:rPr>
        <w:t xml:space="preserve"> including burnout, mental health concerns, and feelings of powerlessness (Howard &amp; Embree, 2020; Meng &amp; Koh, 2016; Razzi &amp; Bianchi, 2019). New graduate nurses leave the profession at a higher rate than </w:t>
      </w:r>
      <w:r w:rsidR="00E823A8">
        <w:rPr>
          <w:rFonts w:ascii="Times New Roman" w:hAnsi="Times New Roman" w:cs="Times New Roman"/>
          <w:color w:val="000000" w:themeColor="text1"/>
          <w:sz w:val="24"/>
          <w:szCs w:val="24"/>
        </w:rPr>
        <w:t xml:space="preserve">at </w:t>
      </w:r>
      <w:r w:rsidRPr="007D7735">
        <w:rPr>
          <w:rFonts w:ascii="Times New Roman" w:hAnsi="Times New Roman" w:cs="Times New Roman"/>
          <w:color w:val="000000" w:themeColor="text1"/>
          <w:sz w:val="24"/>
          <w:szCs w:val="24"/>
        </w:rPr>
        <w:t>any other time in the profession (Collard</w:t>
      </w:r>
      <w:r>
        <w:rPr>
          <w:rFonts w:ascii="Times New Roman" w:hAnsi="Times New Roman" w:cs="Times New Roman"/>
          <w:color w:val="000000" w:themeColor="text1"/>
          <w:sz w:val="24"/>
          <w:szCs w:val="24"/>
        </w:rPr>
        <w:t xml:space="preserve"> et al.,</w:t>
      </w:r>
      <w:r w:rsidRPr="007D7735">
        <w:rPr>
          <w:rFonts w:ascii="Times New Roman" w:hAnsi="Times New Roman" w:cs="Times New Roman"/>
          <w:color w:val="000000" w:themeColor="text1"/>
          <w:sz w:val="24"/>
          <w:szCs w:val="24"/>
        </w:rPr>
        <w:t xml:space="preserve"> 2020). </w:t>
      </w:r>
      <w:r w:rsidR="00BF394A">
        <w:rPr>
          <w:rFonts w:ascii="Times New Roman" w:hAnsi="Times New Roman" w:cs="Times New Roman"/>
          <w:color w:val="000000" w:themeColor="text1"/>
          <w:sz w:val="24"/>
          <w:szCs w:val="24"/>
        </w:rPr>
        <w:t xml:space="preserve">These </w:t>
      </w:r>
      <w:r w:rsidRPr="007D7735">
        <w:rPr>
          <w:rFonts w:ascii="Times New Roman" w:hAnsi="Times New Roman" w:cs="Times New Roman"/>
          <w:color w:val="000000" w:themeColor="text1"/>
          <w:sz w:val="24"/>
          <w:szCs w:val="24"/>
        </w:rPr>
        <w:t xml:space="preserve">nurses are particularly susceptible to negative behaviors such as bullying that impact their job </w:t>
      </w:r>
      <w:r w:rsidRPr="007D7735">
        <w:rPr>
          <w:rFonts w:ascii="Times New Roman" w:hAnsi="Times New Roman" w:cs="Times New Roman"/>
          <w:color w:val="000000" w:themeColor="text1"/>
          <w:sz w:val="24"/>
          <w:szCs w:val="24"/>
        </w:rPr>
        <w:lastRenderedPageBreak/>
        <w:t>performance, career satisfaction, and health (Howard &amp; Embree, 2020; Gille</w:t>
      </w:r>
      <w:r w:rsidR="00C54493">
        <w:rPr>
          <w:rFonts w:ascii="Times New Roman" w:hAnsi="Times New Roman" w:cs="Times New Roman"/>
          <w:color w:val="000000" w:themeColor="text1"/>
          <w:sz w:val="24"/>
          <w:szCs w:val="24"/>
        </w:rPr>
        <w:t>sp</w:t>
      </w:r>
      <w:r w:rsidRPr="007D7735">
        <w:rPr>
          <w:rFonts w:ascii="Times New Roman" w:hAnsi="Times New Roman" w:cs="Times New Roman"/>
          <w:color w:val="000000" w:themeColor="text1"/>
          <w:sz w:val="24"/>
          <w:szCs w:val="24"/>
        </w:rPr>
        <w:t>sie</w:t>
      </w:r>
      <w:r w:rsidR="00C446F4">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et al., </w:t>
      </w:r>
      <w:r w:rsidRPr="007D7735">
        <w:rPr>
          <w:rFonts w:ascii="Times New Roman" w:hAnsi="Times New Roman" w:cs="Times New Roman"/>
          <w:color w:val="000000" w:themeColor="text1"/>
          <w:sz w:val="24"/>
          <w:szCs w:val="24"/>
        </w:rPr>
        <w:t>2015;</w:t>
      </w:r>
      <w:r>
        <w:rPr>
          <w:rFonts w:ascii="Times New Roman" w:hAnsi="Times New Roman" w:cs="Times New Roman"/>
          <w:color w:val="000000" w:themeColor="text1"/>
          <w:sz w:val="24"/>
          <w:szCs w:val="24"/>
        </w:rPr>
        <w:t xml:space="preserve"> </w:t>
      </w:r>
      <w:r w:rsidRPr="007D7735">
        <w:rPr>
          <w:rFonts w:ascii="Times New Roman" w:hAnsi="Times New Roman" w:cs="Times New Roman"/>
          <w:color w:val="000000" w:themeColor="text1"/>
          <w:sz w:val="24"/>
          <w:szCs w:val="24"/>
        </w:rPr>
        <w:t>Razzi &amp; Bianchi, 2019</w:t>
      </w:r>
      <w:r>
        <w:rPr>
          <w:rFonts w:ascii="Times New Roman" w:hAnsi="Times New Roman" w:cs="Times New Roman"/>
          <w:color w:val="000000" w:themeColor="text1"/>
          <w:sz w:val="24"/>
          <w:szCs w:val="24"/>
        </w:rPr>
        <w:t>;</w:t>
      </w:r>
      <w:r w:rsidRPr="00E10F32">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Read &amp; L</w:t>
      </w:r>
      <w:r w:rsidRPr="007D7735">
        <w:rPr>
          <w:rFonts w:ascii="Times New Roman" w:hAnsi="Times New Roman" w:cs="Times New Roman"/>
          <w:color w:val="000000" w:themeColor="text1"/>
          <w:sz w:val="24"/>
          <w:szCs w:val="24"/>
        </w:rPr>
        <w:t>aschinger</w:t>
      </w:r>
      <w:r>
        <w:rPr>
          <w:rFonts w:ascii="Times New Roman" w:hAnsi="Times New Roman" w:cs="Times New Roman"/>
          <w:color w:val="000000" w:themeColor="text1"/>
          <w:sz w:val="24"/>
          <w:szCs w:val="24"/>
        </w:rPr>
        <w:t>, 2015</w:t>
      </w:r>
      <w:r w:rsidRPr="007D7735">
        <w:rPr>
          <w:rFonts w:ascii="Times New Roman" w:hAnsi="Times New Roman" w:cs="Times New Roman"/>
          <w:color w:val="000000" w:themeColor="text1"/>
          <w:sz w:val="24"/>
          <w:szCs w:val="24"/>
        </w:rPr>
        <w:t>).</w:t>
      </w:r>
      <w:r w:rsidR="00BF394A">
        <w:rPr>
          <w:rFonts w:ascii="Times New Roman" w:hAnsi="Times New Roman" w:cs="Times New Roman"/>
          <w:color w:val="000000" w:themeColor="text1"/>
          <w:sz w:val="24"/>
          <w:szCs w:val="24"/>
        </w:rPr>
        <w:t xml:space="preserve"> </w:t>
      </w:r>
    </w:p>
    <w:p w14:paraId="0024E037" w14:textId="39C18356" w:rsidR="00464B43" w:rsidRPr="007D7735" w:rsidRDefault="00464B43" w:rsidP="00464B43">
      <w:pPr>
        <w:spacing w:after="0" w:line="480" w:lineRule="auto"/>
        <w:ind w:firstLine="720"/>
        <w:rPr>
          <w:rFonts w:ascii="Times New Roman" w:hAnsi="Times New Roman" w:cs="Times New Roman"/>
          <w:color w:val="000000" w:themeColor="text1"/>
          <w:sz w:val="24"/>
          <w:szCs w:val="24"/>
        </w:rPr>
      </w:pPr>
      <w:r w:rsidRPr="007D7735">
        <w:rPr>
          <w:rFonts w:ascii="Times New Roman" w:hAnsi="Times New Roman" w:cs="Times New Roman"/>
          <w:color w:val="000000" w:themeColor="text1"/>
          <w:sz w:val="24"/>
          <w:szCs w:val="24"/>
        </w:rPr>
        <w:t xml:space="preserve">The financial impact of nurse turnover </w:t>
      </w:r>
      <w:r>
        <w:rPr>
          <w:rFonts w:ascii="Times New Roman" w:hAnsi="Times New Roman" w:cs="Times New Roman"/>
          <w:color w:val="000000" w:themeColor="text1"/>
          <w:sz w:val="24"/>
          <w:szCs w:val="24"/>
        </w:rPr>
        <w:t>on</w:t>
      </w:r>
      <w:r w:rsidRPr="007D7735">
        <w:rPr>
          <w:rFonts w:ascii="Times New Roman" w:hAnsi="Times New Roman" w:cs="Times New Roman"/>
          <w:color w:val="000000" w:themeColor="text1"/>
          <w:sz w:val="24"/>
          <w:szCs w:val="24"/>
        </w:rPr>
        <w:t xml:space="preserve"> healthcare organizations is staggering. In the United States, the average cost to replace one registered nurse is $52,100</w:t>
      </w:r>
      <w:r>
        <w:rPr>
          <w:rFonts w:ascii="Times New Roman" w:hAnsi="Times New Roman" w:cs="Times New Roman"/>
          <w:color w:val="000000" w:themeColor="text1"/>
          <w:sz w:val="24"/>
          <w:szCs w:val="24"/>
        </w:rPr>
        <w:t>,</w:t>
      </w:r>
      <w:r w:rsidRPr="007D7735">
        <w:rPr>
          <w:rFonts w:ascii="Times New Roman" w:hAnsi="Times New Roman" w:cs="Times New Roman"/>
          <w:color w:val="000000" w:themeColor="text1"/>
          <w:sz w:val="24"/>
          <w:szCs w:val="24"/>
        </w:rPr>
        <w:t xml:space="preserve"> costing healthcare organizations 4.4 to 6.9 million dollars annually (</w:t>
      </w:r>
      <w:hyperlink r:id="rId9" w:anchor="bb0250" w:history="1">
        <w:r w:rsidRPr="00150CC1">
          <w:rPr>
            <w:rStyle w:val="Hyperlink"/>
            <w:rFonts w:ascii="Times New Roman" w:hAnsi="Times New Roman" w:cs="Times New Roman"/>
            <w:color w:val="000000" w:themeColor="text1"/>
            <w:sz w:val="24"/>
            <w:szCs w:val="24"/>
            <w:u w:val="none"/>
          </w:rPr>
          <w:t>NSI Nursing Solutions, Inc., 20</w:t>
        </w:r>
      </w:hyperlink>
      <w:r w:rsidRPr="00150CC1">
        <w:rPr>
          <w:rStyle w:val="Hyperlink"/>
          <w:rFonts w:ascii="Times New Roman" w:hAnsi="Times New Roman" w:cs="Times New Roman"/>
          <w:color w:val="000000" w:themeColor="text1"/>
          <w:sz w:val="24"/>
          <w:szCs w:val="24"/>
          <w:u w:val="none"/>
        </w:rPr>
        <w:t>20</w:t>
      </w:r>
      <w:r w:rsidRPr="00FD30C7">
        <w:rPr>
          <w:rFonts w:ascii="Times New Roman" w:hAnsi="Times New Roman" w:cs="Times New Roman"/>
          <w:color w:val="000000" w:themeColor="text1"/>
          <w:sz w:val="24"/>
          <w:szCs w:val="24"/>
        </w:rPr>
        <w:t>)</w:t>
      </w:r>
      <w:r w:rsidRPr="007D7735">
        <w:rPr>
          <w:rFonts w:ascii="Times New Roman" w:hAnsi="Times New Roman" w:cs="Times New Roman"/>
          <w:color w:val="000000" w:themeColor="text1"/>
          <w:sz w:val="24"/>
          <w:szCs w:val="24"/>
        </w:rPr>
        <w:t>. An estimated 50.9% of nurses are over 50</w:t>
      </w:r>
      <w:r>
        <w:rPr>
          <w:rFonts w:ascii="Times New Roman" w:hAnsi="Times New Roman" w:cs="Times New Roman"/>
          <w:color w:val="000000" w:themeColor="text1"/>
          <w:sz w:val="24"/>
          <w:szCs w:val="24"/>
        </w:rPr>
        <w:t>,</w:t>
      </w:r>
      <w:r w:rsidRPr="007D7735">
        <w:rPr>
          <w:rFonts w:ascii="Times New Roman" w:hAnsi="Times New Roman" w:cs="Times New Roman"/>
          <w:color w:val="000000" w:themeColor="text1"/>
          <w:sz w:val="24"/>
          <w:szCs w:val="24"/>
        </w:rPr>
        <w:t xml:space="preserve"> and over 1 million</w:t>
      </w:r>
      <w:r>
        <w:rPr>
          <w:rFonts w:ascii="Times New Roman" w:hAnsi="Times New Roman" w:cs="Times New Roman"/>
          <w:color w:val="000000" w:themeColor="text1"/>
          <w:sz w:val="24"/>
          <w:szCs w:val="24"/>
        </w:rPr>
        <w:t xml:space="preserve"> are</w:t>
      </w:r>
      <w:r w:rsidRPr="007D7735">
        <w:rPr>
          <w:rFonts w:ascii="Times New Roman" w:hAnsi="Times New Roman" w:cs="Times New Roman"/>
          <w:color w:val="000000" w:themeColor="text1"/>
          <w:sz w:val="24"/>
          <w:szCs w:val="24"/>
        </w:rPr>
        <w:t xml:space="preserve"> approaching retirement age (American Association of Colleges of Nursing, 20</w:t>
      </w:r>
      <w:r>
        <w:rPr>
          <w:rFonts w:ascii="Times New Roman" w:hAnsi="Times New Roman" w:cs="Times New Roman"/>
          <w:color w:val="000000" w:themeColor="text1"/>
          <w:sz w:val="24"/>
          <w:szCs w:val="24"/>
        </w:rPr>
        <w:t>20</w:t>
      </w:r>
      <w:r w:rsidRPr="007D7735">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w:t>
      </w:r>
      <w:r w:rsidRPr="007D7735">
        <w:rPr>
          <w:rFonts w:ascii="Times New Roman" w:hAnsi="Times New Roman" w:cs="Times New Roman"/>
          <w:color w:val="000000" w:themeColor="text1"/>
          <w:sz w:val="24"/>
          <w:szCs w:val="24"/>
        </w:rPr>
        <w:t xml:space="preserve"> further contributing to the nursing shortage.</w:t>
      </w:r>
      <w:r>
        <w:rPr>
          <w:rFonts w:ascii="Times New Roman" w:hAnsi="Times New Roman" w:cs="Times New Roman"/>
          <w:color w:val="000000" w:themeColor="text1"/>
          <w:sz w:val="24"/>
          <w:szCs w:val="24"/>
        </w:rPr>
        <w:t xml:space="preserve"> T</w:t>
      </w:r>
      <w:r w:rsidRPr="007D7735">
        <w:rPr>
          <w:rFonts w:ascii="Times New Roman" w:hAnsi="Times New Roman" w:cs="Times New Roman"/>
          <w:color w:val="000000" w:themeColor="text1"/>
          <w:sz w:val="24"/>
          <w:szCs w:val="24"/>
        </w:rPr>
        <w:t xml:space="preserve">he nursing profession must address bullying and lateral violence </w:t>
      </w:r>
      <w:r w:rsidR="00BF394A">
        <w:rPr>
          <w:rFonts w:ascii="Times New Roman" w:hAnsi="Times New Roman" w:cs="Times New Roman"/>
          <w:color w:val="000000" w:themeColor="text1"/>
          <w:sz w:val="24"/>
          <w:szCs w:val="24"/>
        </w:rPr>
        <w:t>i</w:t>
      </w:r>
      <w:r w:rsidRPr="007D7735">
        <w:rPr>
          <w:rFonts w:ascii="Times New Roman" w:hAnsi="Times New Roman" w:cs="Times New Roman"/>
          <w:color w:val="000000" w:themeColor="text1"/>
          <w:sz w:val="24"/>
          <w:szCs w:val="24"/>
        </w:rPr>
        <w:t>n nursing education</w:t>
      </w:r>
      <w:r>
        <w:rPr>
          <w:rFonts w:ascii="Times New Roman" w:hAnsi="Times New Roman" w:cs="Times New Roman"/>
          <w:color w:val="000000" w:themeColor="text1"/>
          <w:sz w:val="24"/>
          <w:szCs w:val="24"/>
        </w:rPr>
        <w:t xml:space="preserve"> </w:t>
      </w:r>
      <w:r w:rsidR="00BF394A">
        <w:rPr>
          <w:rFonts w:ascii="Times New Roman" w:hAnsi="Times New Roman" w:cs="Times New Roman"/>
          <w:color w:val="000000" w:themeColor="text1"/>
          <w:sz w:val="24"/>
          <w:szCs w:val="24"/>
        </w:rPr>
        <w:t xml:space="preserve">and the practice environment </w:t>
      </w:r>
      <w:r>
        <w:rPr>
          <w:rFonts w:ascii="Times New Roman" w:hAnsi="Times New Roman" w:cs="Times New Roman"/>
          <w:color w:val="000000" w:themeColor="text1"/>
          <w:sz w:val="24"/>
          <w:szCs w:val="24"/>
        </w:rPr>
        <w:t>to</w:t>
      </w:r>
      <w:r w:rsidRPr="007D7735">
        <w:rPr>
          <w:rFonts w:ascii="Times New Roman" w:hAnsi="Times New Roman" w:cs="Times New Roman"/>
          <w:color w:val="000000" w:themeColor="text1"/>
          <w:sz w:val="24"/>
          <w:szCs w:val="24"/>
        </w:rPr>
        <w:t xml:space="preserve"> maintain a ready, experienced</w:t>
      </w:r>
      <w:r>
        <w:rPr>
          <w:rFonts w:ascii="Times New Roman" w:hAnsi="Times New Roman" w:cs="Times New Roman"/>
          <w:color w:val="000000" w:themeColor="text1"/>
          <w:sz w:val="24"/>
          <w:szCs w:val="24"/>
        </w:rPr>
        <w:t>,</w:t>
      </w:r>
      <w:r w:rsidRPr="007D7735">
        <w:rPr>
          <w:rFonts w:ascii="Times New Roman" w:hAnsi="Times New Roman" w:cs="Times New Roman"/>
          <w:color w:val="000000" w:themeColor="text1"/>
          <w:sz w:val="24"/>
          <w:szCs w:val="24"/>
        </w:rPr>
        <w:t xml:space="preserve"> and capable workforce</w:t>
      </w:r>
      <w:r>
        <w:rPr>
          <w:rFonts w:ascii="Times New Roman" w:hAnsi="Times New Roman" w:cs="Times New Roman"/>
          <w:color w:val="000000" w:themeColor="text1"/>
          <w:sz w:val="24"/>
          <w:szCs w:val="24"/>
        </w:rPr>
        <w:t>.</w:t>
      </w:r>
    </w:p>
    <w:p w14:paraId="21BA3EA7" w14:textId="4FD851AF" w:rsidR="00464B43" w:rsidRDefault="00464B43" w:rsidP="00464B43">
      <w:pPr>
        <w:spacing w:after="0" w:line="480" w:lineRule="auto"/>
        <w:ind w:firstLine="720"/>
        <w:rPr>
          <w:rFonts w:ascii="Times New Roman" w:hAnsi="Times New Roman" w:cs="Times New Roman"/>
          <w:color w:val="000000" w:themeColor="text1"/>
          <w:sz w:val="24"/>
          <w:szCs w:val="24"/>
        </w:rPr>
      </w:pPr>
      <w:bookmarkStart w:id="5" w:name="_Hlk70597494"/>
      <w:r w:rsidRPr="007D7735">
        <w:rPr>
          <w:rFonts w:ascii="Times New Roman" w:hAnsi="Times New Roman" w:cs="Times New Roman"/>
          <w:color w:val="000000" w:themeColor="text1"/>
          <w:sz w:val="24"/>
          <w:szCs w:val="24"/>
        </w:rPr>
        <w:t xml:space="preserve">Individual nurses should be empowered to speak up and communicate that these behaviors are unacceptable within the workplace (Read &amp; Laschinger, 2015; Wing et al., 2015). A movement is beginning with nurses who demand a healthy work environment and tools to speak up to end bullying and lateral violence (Brewer et al., 2020; Layne et al., 2019). </w:t>
      </w:r>
      <w:r w:rsidR="001F40B2">
        <w:rPr>
          <w:rFonts w:ascii="Times New Roman" w:hAnsi="Times New Roman" w:cs="Times New Roman"/>
          <w:color w:val="000000" w:themeColor="text1"/>
          <w:sz w:val="24"/>
          <w:szCs w:val="24"/>
        </w:rPr>
        <w:t>E</w:t>
      </w:r>
      <w:r w:rsidRPr="001F40B2">
        <w:rPr>
          <w:rFonts w:ascii="Times New Roman" w:hAnsi="Times New Roman" w:cs="Times New Roman"/>
          <w:color w:val="000000" w:themeColor="text1"/>
          <w:sz w:val="24"/>
          <w:szCs w:val="24"/>
        </w:rPr>
        <w:t xml:space="preserve">quipping </w:t>
      </w:r>
      <w:r w:rsidR="001F40B2">
        <w:rPr>
          <w:rFonts w:ascii="Times New Roman" w:hAnsi="Times New Roman" w:cs="Times New Roman"/>
          <w:color w:val="000000" w:themeColor="text1"/>
          <w:sz w:val="24"/>
          <w:szCs w:val="24"/>
        </w:rPr>
        <w:t>nurses</w:t>
      </w:r>
      <w:r w:rsidRPr="001F40B2">
        <w:rPr>
          <w:rFonts w:ascii="Times New Roman" w:hAnsi="Times New Roman" w:cs="Times New Roman"/>
          <w:color w:val="000000" w:themeColor="text1"/>
          <w:sz w:val="24"/>
          <w:szCs w:val="24"/>
        </w:rPr>
        <w:t xml:space="preserve"> with tools, interventions, and communication skills to counter these uncivil behaviors</w:t>
      </w:r>
      <w:r w:rsidR="001F40B2">
        <w:rPr>
          <w:rFonts w:ascii="Times New Roman" w:hAnsi="Times New Roman" w:cs="Times New Roman"/>
          <w:color w:val="000000" w:themeColor="text1"/>
          <w:sz w:val="24"/>
          <w:szCs w:val="24"/>
        </w:rPr>
        <w:t xml:space="preserve"> is needed to end these repeated behaviors </w:t>
      </w:r>
      <w:r w:rsidR="00B90DEA">
        <w:rPr>
          <w:rFonts w:ascii="Times New Roman" w:hAnsi="Times New Roman" w:cs="Times New Roman"/>
          <w:color w:val="000000" w:themeColor="text1"/>
          <w:sz w:val="24"/>
          <w:szCs w:val="24"/>
        </w:rPr>
        <w:t xml:space="preserve">that </w:t>
      </w:r>
      <w:r w:rsidR="0026685F">
        <w:rPr>
          <w:rFonts w:ascii="Times New Roman" w:hAnsi="Times New Roman" w:cs="Times New Roman"/>
          <w:color w:val="000000" w:themeColor="text1"/>
          <w:sz w:val="24"/>
          <w:szCs w:val="24"/>
        </w:rPr>
        <w:t xml:space="preserve">have </w:t>
      </w:r>
      <w:r w:rsidR="00B90DEA">
        <w:rPr>
          <w:rFonts w:ascii="Times New Roman" w:hAnsi="Times New Roman" w:cs="Times New Roman"/>
          <w:color w:val="000000" w:themeColor="text1"/>
          <w:sz w:val="24"/>
          <w:szCs w:val="24"/>
        </w:rPr>
        <w:t xml:space="preserve">become the norm </w:t>
      </w:r>
      <w:r w:rsidR="001F40B2">
        <w:rPr>
          <w:rFonts w:ascii="Times New Roman" w:hAnsi="Times New Roman" w:cs="Times New Roman"/>
          <w:color w:val="000000" w:themeColor="text1"/>
          <w:sz w:val="24"/>
          <w:szCs w:val="24"/>
        </w:rPr>
        <w:t>across generations of nurses</w:t>
      </w:r>
      <w:r w:rsidRPr="001F40B2">
        <w:rPr>
          <w:rFonts w:ascii="Times New Roman" w:hAnsi="Times New Roman" w:cs="Times New Roman"/>
          <w:color w:val="000000" w:themeColor="text1"/>
          <w:sz w:val="24"/>
          <w:szCs w:val="24"/>
        </w:rPr>
        <w:t>.</w:t>
      </w:r>
      <w:r w:rsidRPr="007D7735">
        <w:rPr>
          <w:rFonts w:ascii="Times New Roman" w:hAnsi="Times New Roman" w:cs="Times New Roman"/>
          <w:color w:val="000000" w:themeColor="text1"/>
          <w:sz w:val="24"/>
          <w:szCs w:val="24"/>
        </w:rPr>
        <w:t xml:space="preserve"> </w:t>
      </w:r>
    </w:p>
    <w:bookmarkEnd w:id="4"/>
    <w:bookmarkEnd w:id="5"/>
    <w:p w14:paraId="010247A4" w14:textId="77777777" w:rsidR="00464B43" w:rsidRDefault="00464B43" w:rsidP="00464B43">
      <w:pPr>
        <w:spacing w:after="0" w:line="480" w:lineRule="auto"/>
        <w:rPr>
          <w:rFonts w:ascii="Times New Roman" w:hAnsi="Times New Roman" w:cs="Times New Roman"/>
          <w:b/>
          <w:bCs/>
          <w:color w:val="000000" w:themeColor="text1"/>
          <w:sz w:val="24"/>
          <w:szCs w:val="24"/>
        </w:rPr>
      </w:pPr>
      <w:r w:rsidRPr="00AC7C52">
        <w:rPr>
          <w:rFonts w:ascii="Times New Roman" w:hAnsi="Times New Roman" w:cs="Times New Roman"/>
          <w:b/>
          <w:bCs/>
          <w:color w:val="000000" w:themeColor="text1"/>
          <w:sz w:val="24"/>
          <w:szCs w:val="24"/>
        </w:rPr>
        <w:t>Local Issue</w:t>
      </w:r>
    </w:p>
    <w:p w14:paraId="2D70DD1F" w14:textId="2E2BF097" w:rsidR="001F40B2" w:rsidRDefault="00464B43" w:rsidP="001F40B2">
      <w:pPr>
        <w:spacing w:after="0" w:line="480" w:lineRule="auto"/>
        <w:ind w:firstLine="720"/>
        <w:rPr>
          <w:rFonts w:ascii="Times New Roman" w:hAnsi="Times New Roman" w:cs="Times New Roman"/>
          <w:sz w:val="24"/>
          <w:szCs w:val="24"/>
        </w:rPr>
      </w:pPr>
      <w:r>
        <w:rPr>
          <w:rFonts w:ascii="Times New Roman" w:hAnsi="Times New Roman" w:cs="Times New Roman"/>
          <w:color w:val="000000" w:themeColor="text1"/>
          <w:sz w:val="24"/>
          <w:szCs w:val="24"/>
        </w:rPr>
        <w:t>A civil and professional work environment is key to recruiting and retaining nurses</w:t>
      </w:r>
      <w:r w:rsidR="00BF394A">
        <w:rPr>
          <w:rFonts w:ascii="Times New Roman" w:hAnsi="Times New Roman" w:cs="Times New Roman"/>
          <w:color w:val="000000" w:themeColor="text1"/>
          <w:sz w:val="24"/>
          <w:szCs w:val="24"/>
        </w:rPr>
        <w:t>; however, t</w:t>
      </w:r>
      <w:r>
        <w:rPr>
          <w:rFonts w:ascii="Times New Roman" w:hAnsi="Times New Roman" w:cs="Times New Roman"/>
          <w:color w:val="000000" w:themeColor="text1"/>
          <w:sz w:val="24"/>
          <w:szCs w:val="24"/>
        </w:rPr>
        <w:t xml:space="preserve">he continual shortage of nurses in the </w:t>
      </w:r>
      <w:r w:rsidR="00BF394A">
        <w:rPr>
          <w:rFonts w:ascii="Times New Roman" w:hAnsi="Times New Roman" w:cs="Times New Roman"/>
          <w:color w:val="000000" w:themeColor="text1"/>
          <w:sz w:val="24"/>
          <w:szCs w:val="24"/>
        </w:rPr>
        <w:t xml:space="preserve">Southeast </w:t>
      </w:r>
      <w:r w:rsidR="0026685F">
        <w:rPr>
          <w:rFonts w:ascii="Times New Roman" w:hAnsi="Times New Roman" w:cs="Times New Roman"/>
          <w:color w:val="000000" w:themeColor="text1"/>
          <w:sz w:val="24"/>
          <w:szCs w:val="24"/>
        </w:rPr>
        <w:t>reflects</w:t>
      </w:r>
      <w:r>
        <w:rPr>
          <w:rFonts w:ascii="Times New Roman" w:hAnsi="Times New Roman" w:cs="Times New Roman"/>
          <w:color w:val="000000" w:themeColor="text1"/>
          <w:sz w:val="24"/>
          <w:szCs w:val="24"/>
        </w:rPr>
        <w:t xml:space="preserve"> statistics noted throughout the United States. </w:t>
      </w:r>
      <w:r w:rsidR="00BF394A">
        <w:rPr>
          <w:rFonts w:ascii="Times New Roman" w:hAnsi="Times New Roman" w:cs="Times New Roman"/>
          <w:color w:val="000000" w:themeColor="text1"/>
          <w:sz w:val="24"/>
          <w:szCs w:val="24"/>
        </w:rPr>
        <w:t>B</w:t>
      </w:r>
      <w:r w:rsidR="00BF394A" w:rsidRPr="00BF394A">
        <w:rPr>
          <w:rFonts w:ascii="Times New Roman" w:hAnsi="Times New Roman" w:cs="Times New Roman"/>
          <w:color w:val="000000" w:themeColor="text1"/>
          <w:sz w:val="24"/>
          <w:szCs w:val="24"/>
        </w:rPr>
        <w:t>aby</w:t>
      </w:r>
      <w:r w:rsidR="0026685F">
        <w:rPr>
          <w:rFonts w:ascii="Times New Roman" w:hAnsi="Times New Roman" w:cs="Times New Roman"/>
          <w:color w:val="000000" w:themeColor="text1"/>
          <w:sz w:val="24"/>
          <w:szCs w:val="24"/>
        </w:rPr>
        <w:t xml:space="preserve"> </w:t>
      </w:r>
      <w:r w:rsidR="00BF394A" w:rsidRPr="00BF394A">
        <w:rPr>
          <w:rFonts w:ascii="Times New Roman" w:hAnsi="Times New Roman" w:cs="Times New Roman"/>
          <w:color w:val="000000" w:themeColor="text1"/>
          <w:sz w:val="24"/>
          <w:szCs w:val="24"/>
        </w:rPr>
        <w:t>boom</w:t>
      </w:r>
      <w:r w:rsidR="00BF394A">
        <w:rPr>
          <w:rFonts w:ascii="Times New Roman" w:hAnsi="Times New Roman" w:cs="Times New Roman"/>
          <w:color w:val="000000" w:themeColor="text1"/>
          <w:sz w:val="24"/>
          <w:szCs w:val="24"/>
        </w:rPr>
        <w:t>ers are aging, and the overall population is growing, increasing the demand for nurses (</w:t>
      </w:r>
      <w:r w:rsidR="00BF394A" w:rsidRPr="00BF394A">
        <w:rPr>
          <w:rFonts w:ascii="Times New Roman" w:hAnsi="Times New Roman" w:cs="Times New Roman"/>
          <w:color w:val="000000" w:themeColor="text1"/>
          <w:sz w:val="24"/>
          <w:szCs w:val="24"/>
        </w:rPr>
        <w:t>The U.S. Nursing Shortage, 2021</w:t>
      </w:r>
      <w:r w:rsidR="00BF394A">
        <w:rPr>
          <w:rFonts w:ascii="Times New Roman" w:hAnsi="Times New Roman" w:cs="Times New Roman"/>
          <w:color w:val="000000" w:themeColor="text1"/>
          <w:sz w:val="24"/>
          <w:szCs w:val="24"/>
        </w:rPr>
        <w:t>).</w:t>
      </w:r>
      <w:r w:rsidR="00BF394A" w:rsidRPr="00BF394A">
        <w:rPr>
          <w:rFonts w:ascii="Times New Roman" w:hAnsi="Times New Roman" w:cs="Times New Roman"/>
          <w:color w:val="000000" w:themeColor="text1"/>
          <w:sz w:val="24"/>
          <w:szCs w:val="24"/>
        </w:rPr>
        <w:t xml:space="preserve"> The current COVID-19 epidemic only highlights this issue further. </w:t>
      </w:r>
      <w:r w:rsidR="00522CB0">
        <w:rPr>
          <w:rFonts w:ascii="Times New Roman" w:hAnsi="Times New Roman" w:cs="Times New Roman"/>
          <w:color w:val="000000" w:themeColor="text1"/>
          <w:sz w:val="24"/>
          <w:szCs w:val="24"/>
        </w:rPr>
        <w:t xml:space="preserve">By 2030, the state of Georgia is projected to be short over 2200 registered nurses (RegisteredNurse.org, 2020). </w:t>
      </w:r>
      <w:r w:rsidR="00BF394A">
        <w:rPr>
          <w:rFonts w:ascii="Times New Roman" w:hAnsi="Times New Roman" w:cs="Times New Roman"/>
          <w:sz w:val="24"/>
          <w:szCs w:val="24"/>
        </w:rPr>
        <w:t xml:space="preserve">Data </w:t>
      </w:r>
      <w:r w:rsidR="001F40B2">
        <w:rPr>
          <w:rFonts w:ascii="Times New Roman" w:hAnsi="Times New Roman" w:cs="Times New Roman"/>
          <w:sz w:val="24"/>
          <w:szCs w:val="24"/>
        </w:rPr>
        <w:t xml:space="preserve">also </w:t>
      </w:r>
      <w:r w:rsidR="00BF394A">
        <w:rPr>
          <w:rFonts w:ascii="Times New Roman" w:hAnsi="Times New Roman" w:cs="Times New Roman"/>
          <w:sz w:val="24"/>
          <w:szCs w:val="24"/>
        </w:rPr>
        <w:t xml:space="preserve">demonstrate that the disparity between new graduate nurses entering the workforce and the number of nurses needed to provide care is </w:t>
      </w:r>
      <w:r w:rsidR="00522CB0">
        <w:rPr>
          <w:rFonts w:ascii="Times New Roman" w:hAnsi="Times New Roman" w:cs="Times New Roman"/>
          <w:sz w:val="24"/>
          <w:szCs w:val="24"/>
        </w:rPr>
        <w:lastRenderedPageBreak/>
        <w:t xml:space="preserve">continually </w:t>
      </w:r>
      <w:r w:rsidR="00BF394A">
        <w:rPr>
          <w:rFonts w:ascii="Times New Roman" w:hAnsi="Times New Roman" w:cs="Times New Roman"/>
          <w:sz w:val="24"/>
          <w:szCs w:val="24"/>
        </w:rPr>
        <w:t xml:space="preserve">growing (The U.S. Nursing Shortage, 2021). Additionally, there is a direct correlation between the nursing shortage, increased healthcare costs, and higher </w:t>
      </w:r>
      <w:r w:rsidR="0026685F">
        <w:rPr>
          <w:rFonts w:ascii="Times New Roman" w:hAnsi="Times New Roman" w:cs="Times New Roman"/>
          <w:sz w:val="24"/>
          <w:szCs w:val="24"/>
        </w:rPr>
        <w:t>infection rates</w:t>
      </w:r>
      <w:r w:rsidR="00BF394A">
        <w:rPr>
          <w:rFonts w:ascii="Times New Roman" w:hAnsi="Times New Roman" w:cs="Times New Roman"/>
          <w:sz w:val="24"/>
          <w:szCs w:val="24"/>
        </w:rPr>
        <w:t xml:space="preserve"> (Snavely, 2016). </w:t>
      </w:r>
    </w:p>
    <w:p w14:paraId="74387F29" w14:textId="54F3F0FC" w:rsidR="00464B43" w:rsidRDefault="00464B43" w:rsidP="001F40B2">
      <w:pPr>
        <w:spacing w:after="0" w:line="480" w:lineRule="auto"/>
        <w:rPr>
          <w:rFonts w:ascii="Times New Roman" w:hAnsi="Times New Roman" w:cs="Times New Roman"/>
          <w:b/>
          <w:bCs/>
          <w:sz w:val="24"/>
          <w:szCs w:val="24"/>
        </w:rPr>
      </w:pPr>
      <w:r w:rsidRPr="0068317D">
        <w:rPr>
          <w:rFonts w:ascii="Times New Roman" w:hAnsi="Times New Roman" w:cs="Times New Roman"/>
          <w:b/>
          <w:bCs/>
          <w:sz w:val="24"/>
          <w:szCs w:val="24"/>
        </w:rPr>
        <w:t>Diversity</w:t>
      </w:r>
    </w:p>
    <w:p w14:paraId="36732F12" w14:textId="39D41667" w:rsidR="00464B43" w:rsidRPr="00A46A1E" w:rsidRDefault="00464B43" w:rsidP="00464B43">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In response to the increasing diversity of the United States, the American Association of Colleges of Nursing (2015</w:t>
      </w:r>
      <w:r w:rsidRPr="00FB7632">
        <w:rPr>
          <w:rFonts w:ascii="Times New Roman" w:hAnsi="Times New Roman" w:cs="Times New Roman"/>
          <w:sz w:val="24"/>
          <w:szCs w:val="24"/>
        </w:rPr>
        <w:t>) issued a statement encouraging</w:t>
      </w:r>
      <w:r>
        <w:rPr>
          <w:rFonts w:ascii="Times New Roman" w:hAnsi="Times New Roman" w:cs="Times New Roman"/>
          <w:sz w:val="24"/>
          <w:szCs w:val="24"/>
        </w:rPr>
        <w:t xml:space="preserve"> nursing education to recruit and retain diverse nursing students to match current population traits. The advantages of diverse nurses are innumerable, but schools continue to face challenges in recruiting </w:t>
      </w:r>
      <w:r w:rsidR="00867A8A">
        <w:rPr>
          <w:rFonts w:ascii="Times New Roman" w:hAnsi="Times New Roman" w:cs="Times New Roman"/>
          <w:sz w:val="24"/>
          <w:szCs w:val="24"/>
        </w:rPr>
        <w:t xml:space="preserve">diverse </w:t>
      </w:r>
      <w:r>
        <w:rPr>
          <w:rFonts w:ascii="Times New Roman" w:hAnsi="Times New Roman" w:cs="Times New Roman"/>
          <w:sz w:val="24"/>
          <w:szCs w:val="24"/>
        </w:rPr>
        <w:t>students (McNalley, 2019; Talley et al., 2016). Even with an emphasis on increasing the diversity of nursing education, diverse students continue to face challenges integrating into the profession. A study by Talley et al. (2016) found that diverse nursing students reported higher incidences of incivility, discrimination, and segregation than their peers. These experiences impact job satisfaction, retention, morale, and patient care (Talley et al., 2016).</w:t>
      </w:r>
    </w:p>
    <w:p w14:paraId="7BE1A405" w14:textId="7D3A9640" w:rsidR="00464B43" w:rsidRDefault="00BF394A" w:rsidP="00464B43">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In the United States, minority nurses account for 19.2% of the workforce; however, they comprise 38% of the total population (News &amp; Information, 2019). The city where the project was implemented ha</w:t>
      </w:r>
      <w:r w:rsidR="00867A8A">
        <w:rPr>
          <w:rFonts w:ascii="Times New Roman" w:hAnsi="Times New Roman" w:cs="Times New Roman"/>
          <w:sz w:val="24"/>
          <w:szCs w:val="24"/>
        </w:rPr>
        <w:t>d</w:t>
      </w:r>
      <w:r>
        <w:rPr>
          <w:rFonts w:ascii="Times New Roman" w:hAnsi="Times New Roman" w:cs="Times New Roman"/>
          <w:sz w:val="24"/>
          <w:szCs w:val="24"/>
        </w:rPr>
        <w:t xml:space="preserve"> an </w:t>
      </w:r>
      <w:r w:rsidR="00522CB0">
        <w:rPr>
          <w:rFonts w:ascii="Times New Roman" w:hAnsi="Times New Roman" w:cs="Times New Roman"/>
          <w:sz w:val="24"/>
          <w:szCs w:val="24"/>
        </w:rPr>
        <w:t>African American</w:t>
      </w:r>
      <w:r>
        <w:rPr>
          <w:rFonts w:ascii="Times New Roman" w:hAnsi="Times New Roman" w:cs="Times New Roman"/>
          <w:sz w:val="24"/>
          <w:szCs w:val="24"/>
        </w:rPr>
        <w:t xml:space="preserve"> population of 46.3% in 2019 (</w:t>
      </w:r>
      <w:r w:rsidRPr="00BF394A">
        <w:rPr>
          <w:rFonts w:ascii="Times New Roman" w:hAnsi="Times New Roman" w:cs="Times New Roman"/>
          <w:sz w:val="24"/>
          <w:szCs w:val="24"/>
        </w:rPr>
        <w:t>U.S. Census Bureau QuickFacts</w:t>
      </w:r>
      <w:r w:rsidR="00FD79D2">
        <w:rPr>
          <w:rFonts w:ascii="Times New Roman" w:hAnsi="Times New Roman" w:cs="Times New Roman"/>
          <w:sz w:val="24"/>
          <w:szCs w:val="24"/>
        </w:rPr>
        <w:t>,</w:t>
      </w:r>
      <w:r>
        <w:rPr>
          <w:rFonts w:ascii="Times New Roman" w:hAnsi="Times New Roman" w:cs="Times New Roman"/>
          <w:sz w:val="24"/>
          <w:szCs w:val="24"/>
        </w:rPr>
        <w:t xml:space="preserve"> n.d</w:t>
      </w:r>
      <w:r w:rsidR="0026685F">
        <w:rPr>
          <w:rFonts w:ascii="Times New Roman" w:hAnsi="Times New Roman" w:cs="Times New Roman"/>
          <w:sz w:val="24"/>
          <w:szCs w:val="24"/>
        </w:rPr>
        <w:t xml:space="preserve">.), </w:t>
      </w:r>
      <w:r w:rsidR="00522CB0">
        <w:rPr>
          <w:rFonts w:ascii="Times New Roman" w:hAnsi="Times New Roman" w:cs="Times New Roman"/>
          <w:sz w:val="24"/>
          <w:szCs w:val="24"/>
        </w:rPr>
        <w:t>yet</w:t>
      </w:r>
      <w:r>
        <w:rPr>
          <w:rFonts w:ascii="Times New Roman" w:hAnsi="Times New Roman" w:cs="Times New Roman"/>
          <w:sz w:val="24"/>
          <w:szCs w:val="24"/>
        </w:rPr>
        <w:t xml:space="preserve"> African</w:t>
      </w:r>
      <w:r w:rsidR="00522CB0">
        <w:rPr>
          <w:rFonts w:ascii="Times New Roman" w:hAnsi="Times New Roman" w:cs="Times New Roman"/>
          <w:sz w:val="24"/>
          <w:szCs w:val="24"/>
        </w:rPr>
        <w:t xml:space="preserve"> </w:t>
      </w:r>
      <w:r>
        <w:rPr>
          <w:rFonts w:ascii="Times New Roman" w:hAnsi="Times New Roman" w:cs="Times New Roman"/>
          <w:sz w:val="24"/>
          <w:szCs w:val="24"/>
        </w:rPr>
        <w:t xml:space="preserve">American nurses only account for 6.2% of the registered nurse population (News &amp; Information, 2019). </w:t>
      </w:r>
      <w:r w:rsidR="00464B43">
        <w:rPr>
          <w:rFonts w:ascii="Times New Roman" w:hAnsi="Times New Roman" w:cs="Times New Roman"/>
          <w:sz w:val="24"/>
          <w:szCs w:val="24"/>
        </w:rPr>
        <w:t>The p</w:t>
      </w:r>
      <w:r w:rsidR="0026685F">
        <w:rPr>
          <w:rFonts w:ascii="Times New Roman" w:hAnsi="Times New Roman" w:cs="Times New Roman"/>
          <w:sz w:val="24"/>
          <w:szCs w:val="24"/>
        </w:rPr>
        <w:t>roject participants</w:t>
      </w:r>
      <w:r w:rsidR="00464B43">
        <w:rPr>
          <w:rFonts w:ascii="Times New Roman" w:hAnsi="Times New Roman" w:cs="Times New Roman"/>
          <w:sz w:val="24"/>
          <w:szCs w:val="24"/>
        </w:rPr>
        <w:t xml:space="preserve"> reflect the</w:t>
      </w:r>
      <w:r>
        <w:rPr>
          <w:rFonts w:ascii="Times New Roman" w:hAnsi="Times New Roman" w:cs="Times New Roman"/>
          <w:sz w:val="24"/>
          <w:szCs w:val="24"/>
        </w:rPr>
        <w:t>se</w:t>
      </w:r>
      <w:r w:rsidR="00464B43">
        <w:rPr>
          <w:rFonts w:ascii="Times New Roman" w:hAnsi="Times New Roman" w:cs="Times New Roman"/>
          <w:sz w:val="24"/>
          <w:szCs w:val="24"/>
        </w:rPr>
        <w:t xml:space="preserve"> same geographic characteristics</w:t>
      </w:r>
      <w:r>
        <w:rPr>
          <w:rFonts w:ascii="Times New Roman" w:hAnsi="Times New Roman" w:cs="Times New Roman"/>
          <w:sz w:val="24"/>
          <w:szCs w:val="24"/>
        </w:rPr>
        <w:t xml:space="preserve">, potentially </w:t>
      </w:r>
      <w:r w:rsidR="00464B43">
        <w:rPr>
          <w:rFonts w:ascii="Times New Roman" w:hAnsi="Times New Roman" w:cs="Times New Roman"/>
          <w:sz w:val="24"/>
          <w:szCs w:val="24"/>
        </w:rPr>
        <w:t>skew</w:t>
      </w:r>
      <w:r>
        <w:rPr>
          <w:rFonts w:ascii="Times New Roman" w:hAnsi="Times New Roman" w:cs="Times New Roman"/>
          <w:sz w:val="24"/>
          <w:szCs w:val="24"/>
        </w:rPr>
        <w:t>ing results</w:t>
      </w:r>
      <w:r w:rsidR="00464B43">
        <w:rPr>
          <w:rFonts w:ascii="Times New Roman" w:hAnsi="Times New Roman" w:cs="Times New Roman"/>
          <w:sz w:val="24"/>
          <w:szCs w:val="24"/>
        </w:rPr>
        <w:t xml:space="preserve"> due to t</w:t>
      </w:r>
      <w:r>
        <w:rPr>
          <w:rFonts w:ascii="Times New Roman" w:hAnsi="Times New Roman" w:cs="Times New Roman"/>
          <w:sz w:val="24"/>
          <w:szCs w:val="24"/>
        </w:rPr>
        <w:t>he</w:t>
      </w:r>
      <w:r w:rsidR="00464B43">
        <w:rPr>
          <w:rFonts w:ascii="Times New Roman" w:hAnsi="Times New Roman" w:cs="Times New Roman"/>
          <w:sz w:val="24"/>
          <w:szCs w:val="24"/>
        </w:rPr>
        <w:t xml:space="preserve"> lack of diversity</w:t>
      </w:r>
      <w:r w:rsidR="0026685F">
        <w:rPr>
          <w:rFonts w:ascii="Times New Roman" w:hAnsi="Times New Roman" w:cs="Times New Roman"/>
          <w:sz w:val="24"/>
          <w:szCs w:val="24"/>
        </w:rPr>
        <w:t>,</w:t>
      </w:r>
      <w:r w:rsidR="00464B43">
        <w:rPr>
          <w:rFonts w:ascii="Times New Roman" w:hAnsi="Times New Roman" w:cs="Times New Roman"/>
          <w:sz w:val="24"/>
          <w:szCs w:val="24"/>
        </w:rPr>
        <w:t xml:space="preserve"> and should be considered when considering generalizability.</w:t>
      </w:r>
    </w:p>
    <w:p w14:paraId="1898E579" w14:textId="77777777" w:rsidR="00BF394A" w:rsidRDefault="00464B43" w:rsidP="00464B43">
      <w:pPr>
        <w:jc w:val="center"/>
        <w:rPr>
          <w:rFonts w:ascii="Times New Roman" w:hAnsi="Times New Roman" w:cs="Times New Roman"/>
          <w:b/>
          <w:sz w:val="24"/>
          <w:szCs w:val="24"/>
        </w:rPr>
      </w:pPr>
      <w:r>
        <w:rPr>
          <w:rFonts w:ascii="Times New Roman" w:hAnsi="Times New Roman" w:cs="Times New Roman"/>
          <w:b/>
          <w:sz w:val="24"/>
          <w:szCs w:val="24"/>
        </w:rPr>
        <w:t>P</w:t>
      </w:r>
      <w:r w:rsidRPr="00DB39F3">
        <w:rPr>
          <w:rFonts w:ascii="Times New Roman" w:hAnsi="Times New Roman" w:cs="Times New Roman"/>
          <w:b/>
          <w:sz w:val="24"/>
          <w:szCs w:val="24"/>
        </w:rPr>
        <w:t xml:space="preserve">roblem </w:t>
      </w:r>
      <w:r w:rsidR="00BF394A">
        <w:rPr>
          <w:rFonts w:ascii="Times New Roman" w:hAnsi="Times New Roman" w:cs="Times New Roman"/>
          <w:b/>
          <w:sz w:val="24"/>
          <w:szCs w:val="24"/>
        </w:rPr>
        <w:t>and Purpose</w:t>
      </w:r>
    </w:p>
    <w:p w14:paraId="6BF3019A" w14:textId="50A387EF" w:rsidR="00BF394A" w:rsidRDefault="00464B43" w:rsidP="00BF394A">
      <w:pPr>
        <w:shd w:val="clear" w:color="auto" w:fill="FFFFFF"/>
        <w:spacing w:after="0" w:line="480" w:lineRule="auto"/>
        <w:ind w:firstLine="720"/>
        <w:rPr>
          <w:rFonts w:ascii="Times New Roman" w:hAnsi="Times New Roman" w:cs="Times New Roman"/>
          <w:sz w:val="24"/>
          <w:szCs w:val="24"/>
        </w:rPr>
      </w:pPr>
      <w:bookmarkStart w:id="6" w:name="_Hlk70598436"/>
      <w:bookmarkStart w:id="7" w:name="_Hlk48841135"/>
      <w:r w:rsidRPr="00AD4728">
        <w:rPr>
          <w:rFonts w:ascii="Times New Roman" w:eastAsia="Times New Roman" w:hAnsi="Times New Roman" w:cs="Times New Roman"/>
          <w:sz w:val="24"/>
          <w:szCs w:val="24"/>
        </w:rPr>
        <w:t xml:space="preserve">The issues of </w:t>
      </w:r>
      <w:r w:rsidR="00BF394A" w:rsidRPr="00AD4728">
        <w:rPr>
          <w:rFonts w:ascii="Times New Roman" w:eastAsia="Times New Roman" w:hAnsi="Times New Roman" w:cs="Times New Roman"/>
          <w:sz w:val="24"/>
          <w:szCs w:val="24"/>
        </w:rPr>
        <w:t>nurse-to-nurse</w:t>
      </w:r>
      <w:r w:rsidRPr="00AD4728">
        <w:rPr>
          <w:rFonts w:ascii="Times New Roman" w:eastAsia="Times New Roman" w:hAnsi="Times New Roman" w:cs="Times New Roman"/>
          <w:sz w:val="24"/>
          <w:szCs w:val="24"/>
        </w:rPr>
        <w:t xml:space="preserve"> bullying and anecdotes of lateral violence are well-documented. With the looming nursing shortage and an emphasis on nursing retention, </w:t>
      </w:r>
      <w:r w:rsidR="00BF394A" w:rsidRPr="00CF1BB0">
        <w:rPr>
          <w:rFonts w:ascii="Times New Roman" w:eastAsia="Times New Roman" w:hAnsi="Times New Roman" w:cs="Times New Roman"/>
          <w:sz w:val="24"/>
          <w:szCs w:val="24"/>
        </w:rPr>
        <w:t xml:space="preserve">educators, both academically and clinically, must prepare nurses with tools to overcome these </w:t>
      </w:r>
      <w:r w:rsidR="00BF394A" w:rsidRPr="00CF1BB0">
        <w:rPr>
          <w:rFonts w:ascii="Times New Roman" w:eastAsia="Times New Roman" w:hAnsi="Times New Roman" w:cs="Times New Roman"/>
          <w:sz w:val="24"/>
          <w:szCs w:val="24"/>
        </w:rPr>
        <w:lastRenderedPageBreak/>
        <w:t>concerns to foster the development of meaningful interpersonal relationships.</w:t>
      </w:r>
      <w:r w:rsidR="00BF394A">
        <w:rPr>
          <w:rFonts w:ascii="Times New Roman" w:eastAsia="Times New Roman" w:hAnsi="Times New Roman" w:cs="Times New Roman"/>
          <w:sz w:val="24"/>
          <w:szCs w:val="24"/>
        </w:rPr>
        <w:t xml:space="preserve"> </w:t>
      </w:r>
      <w:r w:rsidR="001F40B2">
        <w:rPr>
          <w:rFonts w:ascii="Times New Roman" w:eastAsia="Times New Roman" w:hAnsi="Times New Roman" w:cs="Times New Roman"/>
          <w:sz w:val="24"/>
          <w:szCs w:val="24"/>
        </w:rPr>
        <w:t>Healthcare facilities that do not address these behaviors only perpetuate the continued cycle, leading to lower nurse retention, decreased patient safety, and poor physical and emotional outcomes for nurses.</w:t>
      </w:r>
    </w:p>
    <w:bookmarkEnd w:id="6"/>
    <w:p w14:paraId="33752EDD" w14:textId="0F8FCC64" w:rsidR="00BF394A" w:rsidRPr="00BF394A" w:rsidRDefault="00BF394A" w:rsidP="00BF394A">
      <w:pPr>
        <w:shd w:val="clear" w:color="auto" w:fill="FFFFFF"/>
        <w:spacing w:after="0" w:line="480" w:lineRule="auto"/>
        <w:rPr>
          <w:rFonts w:ascii="Times New Roman" w:hAnsi="Times New Roman" w:cs="Times New Roman"/>
          <w:b/>
          <w:bCs/>
          <w:sz w:val="24"/>
          <w:szCs w:val="24"/>
        </w:rPr>
      </w:pPr>
      <w:r w:rsidRPr="00BF394A">
        <w:rPr>
          <w:rFonts w:ascii="Times New Roman" w:hAnsi="Times New Roman" w:cs="Times New Roman"/>
          <w:b/>
          <w:bCs/>
          <w:sz w:val="24"/>
          <w:szCs w:val="24"/>
        </w:rPr>
        <w:t>Problem Statement</w:t>
      </w:r>
    </w:p>
    <w:p w14:paraId="2E88FA8B" w14:textId="3D9EAAF4" w:rsidR="00BF394A" w:rsidRDefault="00BF394A" w:rsidP="00BF394A">
      <w:pPr>
        <w:spacing w:after="0" w:line="480" w:lineRule="auto"/>
        <w:ind w:firstLine="720"/>
        <w:rPr>
          <w:rFonts w:ascii="Times New Roman" w:hAnsi="Times New Roman" w:cs="Times New Roman"/>
          <w:color w:val="000000" w:themeColor="text1"/>
          <w:sz w:val="24"/>
          <w:szCs w:val="24"/>
        </w:rPr>
      </w:pPr>
      <w:bookmarkStart w:id="8" w:name="_Hlk70598455"/>
      <w:bookmarkEnd w:id="7"/>
      <w:r>
        <w:rPr>
          <w:rFonts w:ascii="Times New Roman" w:hAnsi="Times New Roman" w:cs="Times New Roman"/>
          <w:color w:val="000000" w:themeColor="text1"/>
          <w:sz w:val="24"/>
          <w:szCs w:val="24"/>
        </w:rPr>
        <w:t>N</w:t>
      </w:r>
      <w:r w:rsidRPr="007D7735">
        <w:rPr>
          <w:rFonts w:ascii="Times New Roman" w:hAnsi="Times New Roman" w:cs="Times New Roman"/>
          <w:color w:val="000000" w:themeColor="text1"/>
          <w:sz w:val="24"/>
          <w:szCs w:val="24"/>
        </w:rPr>
        <w:t xml:space="preserve">urses not confronting nurses who bully and inflict other forms of lateral violence perpetuate the </w:t>
      </w:r>
      <w:r>
        <w:rPr>
          <w:rFonts w:ascii="Times New Roman" w:hAnsi="Times New Roman" w:cs="Times New Roman"/>
          <w:color w:val="000000" w:themeColor="text1"/>
          <w:sz w:val="24"/>
          <w:szCs w:val="24"/>
        </w:rPr>
        <w:t xml:space="preserve">disturbing </w:t>
      </w:r>
      <w:r w:rsidRPr="007D7735">
        <w:rPr>
          <w:rFonts w:ascii="Times New Roman" w:hAnsi="Times New Roman" w:cs="Times New Roman"/>
          <w:color w:val="000000" w:themeColor="text1"/>
          <w:sz w:val="24"/>
          <w:szCs w:val="24"/>
        </w:rPr>
        <w:t xml:space="preserve">cycle of </w:t>
      </w:r>
      <w:r>
        <w:rPr>
          <w:rFonts w:ascii="Times New Roman" w:hAnsi="Times New Roman" w:cs="Times New Roman"/>
          <w:color w:val="000000" w:themeColor="text1"/>
          <w:sz w:val="24"/>
          <w:szCs w:val="24"/>
        </w:rPr>
        <w:t xml:space="preserve">violence among </w:t>
      </w:r>
      <w:r w:rsidRPr="007D7735">
        <w:rPr>
          <w:rFonts w:ascii="Times New Roman" w:hAnsi="Times New Roman" w:cs="Times New Roman"/>
          <w:color w:val="000000" w:themeColor="text1"/>
          <w:sz w:val="24"/>
          <w:szCs w:val="24"/>
        </w:rPr>
        <w:t xml:space="preserve">nurses and can result in a lack of confidence, mental health issues, poor patient outcomes, and increased nurse turnover. </w:t>
      </w:r>
    </w:p>
    <w:bookmarkEnd w:id="8"/>
    <w:p w14:paraId="09203D9B" w14:textId="3A2C2CCA" w:rsidR="00BF394A" w:rsidRPr="00BF394A" w:rsidRDefault="00BF394A" w:rsidP="00BF394A">
      <w:pPr>
        <w:spacing w:after="0" w:line="480" w:lineRule="auto"/>
        <w:rPr>
          <w:rFonts w:ascii="Times New Roman" w:hAnsi="Times New Roman" w:cs="Times New Roman"/>
          <w:b/>
          <w:bCs/>
          <w:color w:val="000000" w:themeColor="text1"/>
          <w:sz w:val="24"/>
          <w:szCs w:val="24"/>
        </w:rPr>
      </w:pPr>
      <w:r w:rsidRPr="00BF394A">
        <w:rPr>
          <w:rFonts w:ascii="Times New Roman" w:hAnsi="Times New Roman" w:cs="Times New Roman"/>
          <w:b/>
          <w:bCs/>
          <w:color w:val="000000" w:themeColor="text1"/>
          <w:sz w:val="24"/>
          <w:szCs w:val="24"/>
        </w:rPr>
        <w:t>Intended Improvement with Purpose</w:t>
      </w:r>
    </w:p>
    <w:p w14:paraId="0E46D5AA" w14:textId="12B7FDCB" w:rsidR="001F40B2" w:rsidRPr="00CF1BB0" w:rsidRDefault="00BF394A" w:rsidP="00BF394A">
      <w:pPr>
        <w:shd w:val="clear" w:color="auto" w:fill="FFFFFF"/>
        <w:spacing w:after="0" w:line="480" w:lineRule="auto"/>
        <w:ind w:firstLine="720"/>
        <w:rPr>
          <w:rFonts w:ascii="Times New Roman" w:hAnsi="Times New Roman" w:cs="Times New Roman"/>
          <w:sz w:val="24"/>
          <w:szCs w:val="24"/>
        </w:rPr>
      </w:pPr>
      <w:bookmarkStart w:id="9" w:name="_Hlk70598477"/>
      <w:r w:rsidRPr="00CF1BB0">
        <w:rPr>
          <w:rFonts w:ascii="Times New Roman" w:hAnsi="Times New Roman" w:cs="Times New Roman"/>
          <w:sz w:val="24"/>
          <w:szCs w:val="24"/>
        </w:rPr>
        <w:t>The p</w:t>
      </w:r>
      <w:r w:rsidR="0026685F">
        <w:rPr>
          <w:rFonts w:ascii="Times New Roman" w:hAnsi="Times New Roman" w:cs="Times New Roman"/>
          <w:sz w:val="24"/>
          <w:szCs w:val="24"/>
        </w:rPr>
        <w:t>roject's purpose</w:t>
      </w:r>
      <w:r w:rsidRPr="00CF1BB0">
        <w:rPr>
          <w:rFonts w:ascii="Times New Roman" w:hAnsi="Times New Roman" w:cs="Times New Roman"/>
          <w:sz w:val="24"/>
          <w:szCs w:val="24"/>
        </w:rPr>
        <w:t xml:space="preserve"> </w:t>
      </w:r>
      <w:r>
        <w:rPr>
          <w:rFonts w:ascii="Times New Roman" w:hAnsi="Times New Roman" w:cs="Times New Roman"/>
          <w:sz w:val="24"/>
          <w:szCs w:val="24"/>
        </w:rPr>
        <w:t>was</w:t>
      </w:r>
      <w:r w:rsidRPr="00CF1BB0">
        <w:rPr>
          <w:rFonts w:ascii="Times New Roman" w:hAnsi="Times New Roman" w:cs="Times New Roman"/>
          <w:sz w:val="24"/>
          <w:szCs w:val="24"/>
        </w:rPr>
        <w:t xml:space="preserve"> to determine if cognitive rehearsal training</w:t>
      </w:r>
      <w:r>
        <w:rPr>
          <w:rFonts w:ascii="Times New Roman" w:hAnsi="Times New Roman" w:cs="Times New Roman"/>
          <w:sz w:val="24"/>
          <w:szCs w:val="24"/>
        </w:rPr>
        <w:t xml:space="preserve"> </w:t>
      </w:r>
      <w:r w:rsidRPr="00CF1BB0">
        <w:rPr>
          <w:rFonts w:ascii="Times New Roman" w:hAnsi="Times New Roman" w:cs="Times New Roman"/>
          <w:sz w:val="24"/>
          <w:szCs w:val="24"/>
        </w:rPr>
        <w:t xml:space="preserve">on confronting bullying and lateral violence boosts confidence and </w:t>
      </w:r>
      <w:r>
        <w:rPr>
          <w:rFonts w:ascii="Times New Roman" w:hAnsi="Times New Roman" w:cs="Times New Roman"/>
          <w:sz w:val="24"/>
          <w:szCs w:val="24"/>
        </w:rPr>
        <w:t xml:space="preserve">empowers </w:t>
      </w:r>
      <w:r w:rsidRPr="00CF1BB0">
        <w:rPr>
          <w:rFonts w:ascii="Times New Roman" w:hAnsi="Times New Roman" w:cs="Times New Roman"/>
          <w:sz w:val="24"/>
          <w:szCs w:val="24"/>
        </w:rPr>
        <w:t>n</w:t>
      </w:r>
      <w:r>
        <w:rPr>
          <w:rFonts w:ascii="Times New Roman" w:hAnsi="Times New Roman" w:cs="Times New Roman"/>
          <w:sz w:val="24"/>
          <w:szCs w:val="24"/>
        </w:rPr>
        <w:t xml:space="preserve">urses of varying experience levels employed at a tertiary medical center in the Southeast. </w:t>
      </w:r>
      <w:r w:rsidR="001F40B2">
        <w:rPr>
          <w:rFonts w:ascii="Times New Roman" w:hAnsi="Times New Roman" w:cs="Times New Roman"/>
          <w:sz w:val="24"/>
          <w:szCs w:val="24"/>
        </w:rPr>
        <w:t xml:space="preserve">Providing education on what bullying and lateral violence include, teaching tailored, civil responses, and providing an adequate orientation </w:t>
      </w:r>
      <w:r w:rsidR="0026685F">
        <w:rPr>
          <w:rFonts w:ascii="Times New Roman" w:hAnsi="Times New Roman" w:cs="Times New Roman"/>
          <w:sz w:val="24"/>
          <w:szCs w:val="24"/>
        </w:rPr>
        <w:t xml:space="preserve">is </w:t>
      </w:r>
      <w:r w:rsidR="001F40B2">
        <w:rPr>
          <w:rFonts w:ascii="Times New Roman" w:hAnsi="Times New Roman" w:cs="Times New Roman"/>
          <w:sz w:val="24"/>
          <w:szCs w:val="24"/>
        </w:rPr>
        <w:t>paramount to improving the workplace environment (O’Connell et al., 2019).</w:t>
      </w:r>
    </w:p>
    <w:bookmarkEnd w:id="9"/>
    <w:p w14:paraId="0AED1099" w14:textId="3D0A6EA0" w:rsidR="00464B43" w:rsidRPr="00926DF1" w:rsidRDefault="00464B43" w:rsidP="00464B43">
      <w:pPr>
        <w:spacing w:after="0" w:line="480" w:lineRule="auto"/>
        <w:ind w:left="15"/>
        <w:jc w:val="center"/>
        <w:rPr>
          <w:rFonts w:ascii="Times New Roman" w:hAnsi="Times New Roman" w:cs="Times New Roman"/>
          <w:b/>
          <w:bCs/>
          <w:color w:val="000000" w:themeColor="text1"/>
          <w:sz w:val="24"/>
          <w:szCs w:val="24"/>
        </w:rPr>
      </w:pPr>
      <w:r w:rsidRPr="00926DF1">
        <w:rPr>
          <w:rFonts w:ascii="Times New Roman" w:hAnsi="Times New Roman" w:cs="Times New Roman"/>
          <w:b/>
          <w:bCs/>
          <w:color w:val="000000" w:themeColor="text1"/>
          <w:sz w:val="24"/>
          <w:szCs w:val="24"/>
        </w:rPr>
        <w:t xml:space="preserve">Facilitators, </w:t>
      </w:r>
      <w:r>
        <w:rPr>
          <w:rFonts w:ascii="Times New Roman" w:hAnsi="Times New Roman" w:cs="Times New Roman"/>
          <w:b/>
          <w:bCs/>
          <w:color w:val="000000" w:themeColor="text1"/>
          <w:sz w:val="24"/>
          <w:szCs w:val="24"/>
        </w:rPr>
        <w:t>Barriers</w:t>
      </w:r>
      <w:r w:rsidR="00522CB0">
        <w:rPr>
          <w:rFonts w:ascii="Times New Roman" w:hAnsi="Times New Roman" w:cs="Times New Roman"/>
          <w:b/>
          <w:bCs/>
          <w:color w:val="000000" w:themeColor="text1"/>
          <w:sz w:val="24"/>
          <w:szCs w:val="24"/>
        </w:rPr>
        <w:t>, and Sustainability</w:t>
      </w:r>
    </w:p>
    <w:p w14:paraId="43A2800B" w14:textId="34849520" w:rsidR="00464B43" w:rsidRPr="00926DF1" w:rsidRDefault="00522CB0" w:rsidP="00464B43">
      <w:pPr>
        <w:spacing w:after="0" w:line="480" w:lineRule="auto"/>
        <w:ind w:left="15" w:firstLine="705"/>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Academic nursing educators were the initial facilitators of the project because they noticed </w:t>
      </w:r>
      <w:r w:rsidR="00464B43" w:rsidRPr="00926DF1">
        <w:rPr>
          <w:rFonts w:ascii="Times New Roman" w:hAnsi="Times New Roman" w:cs="Times New Roman"/>
          <w:color w:val="000000" w:themeColor="text1"/>
          <w:sz w:val="24"/>
          <w:szCs w:val="24"/>
        </w:rPr>
        <w:t>several concurrent</w:t>
      </w:r>
      <w:r>
        <w:rPr>
          <w:rFonts w:ascii="Times New Roman" w:hAnsi="Times New Roman" w:cs="Times New Roman"/>
          <w:color w:val="000000" w:themeColor="text1"/>
          <w:sz w:val="24"/>
          <w:szCs w:val="24"/>
        </w:rPr>
        <w:t xml:space="preserve"> ongoing</w:t>
      </w:r>
      <w:r w:rsidR="00464B43" w:rsidRPr="00926DF1">
        <w:rPr>
          <w:rFonts w:ascii="Times New Roman" w:hAnsi="Times New Roman" w:cs="Times New Roman"/>
          <w:color w:val="000000" w:themeColor="text1"/>
          <w:sz w:val="24"/>
          <w:szCs w:val="24"/>
        </w:rPr>
        <w:t xml:space="preserve"> student issues</w:t>
      </w:r>
      <w:r>
        <w:rPr>
          <w:rFonts w:ascii="Times New Roman" w:hAnsi="Times New Roman" w:cs="Times New Roman"/>
          <w:color w:val="000000" w:themeColor="text1"/>
          <w:sz w:val="24"/>
          <w:szCs w:val="24"/>
        </w:rPr>
        <w:t xml:space="preserve">. </w:t>
      </w:r>
      <w:r w:rsidR="00464B43" w:rsidRPr="00926DF1">
        <w:rPr>
          <w:rFonts w:ascii="Times New Roman" w:hAnsi="Times New Roman" w:cs="Times New Roman"/>
          <w:color w:val="000000" w:themeColor="text1"/>
          <w:sz w:val="24"/>
          <w:szCs w:val="24"/>
        </w:rPr>
        <w:t>Some involved academics, while others involved problems of integrity, bullying, and other interpersonal concerns. While reflecting on these issues</w:t>
      </w:r>
      <w:r>
        <w:rPr>
          <w:rFonts w:ascii="Times New Roman" w:hAnsi="Times New Roman" w:cs="Times New Roman"/>
          <w:color w:val="000000" w:themeColor="text1"/>
          <w:sz w:val="24"/>
          <w:szCs w:val="24"/>
        </w:rPr>
        <w:t xml:space="preserve"> and </w:t>
      </w:r>
      <w:r w:rsidR="0026685F">
        <w:rPr>
          <w:rFonts w:ascii="Times New Roman" w:hAnsi="Times New Roman" w:cs="Times New Roman"/>
          <w:color w:val="000000" w:themeColor="text1"/>
          <w:sz w:val="24"/>
          <w:szCs w:val="24"/>
        </w:rPr>
        <w:t>discussing</w:t>
      </w:r>
      <w:r>
        <w:rPr>
          <w:rFonts w:ascii="Times New Roman" w:hAnsi="Times New Roman" w:cs="Times New Roman"/>
          <w:color w:val="000000" w:themeColor="text1"/>
          <w:sz w:val="24"/>
          <w:szCs w:val="24"/>
        </w:rPr>
        <w:t xml:space="preserve"> how this issue resonates throughout nursing, </w:t>
      </w:r>
      <w:r w:rsidR="00464B43" w:rsidRPr="00926DF1">
        <w:rPr>
          <w:rFonts w:ascii="Times New Roman" w:hAnsi="Times New Roman" w:cs="Times New Roman"/>
          <w:color w:val="000000" w:themeColor="text1"/>
          <w:sz w:val="24"/>
          <w:szCs w:val="24"/>
        </w:rPr>
        <w:t xml:space="preserve">the </w:t>
      </w:r>
      <w:r w:rsidR="00464B43" w:rsidRPr="00AB0FAB">
        <w:rPr>
          <w:rFonts w:ascii="Times New Roman" w:hAnsi="Times New Roman" w:cs="Times New Roman"/>
          <w:sz w:val="24"/>
          <w:szCs w:val="24"/>
        </w:rPr>
        <w:t>i</w:t>
      </w:r>
      <w:r w:rsidR="00E823A8">
        <w:rPr>
          <w:rFonts w:ascii="Times New Roman" w:hAnsi="Times New Roman" w:cs="Times New Roman"/>
          <w:sz w:val="24"/>
          <w:szCs w:val="24"/>
        </w:rPr>
        <w:t>nvestigator conceived an intervention for bullying and lateral violence prevention</w:t>
      </w:r>
      <w:r w:rsidR="00464B43" w:rsidRPr="00AB0FAB">
        <w:rPr>
          <w:rFonts w:ascii="Times New Roman" w:hAnsi="Times New Roman" w:cs="Times New Roman"/>
          <w:sz w:val="24"/>
          <w:szCs w:val="24"/>
        </w:rPr>
        <w:t xml:space="preserve">. </w:t>
      </w:r>
      <w:r>
        <w:rPr>
          <w:rFonts w:ascii="Times New Roman" w:hAnsi="Times New Roman" w:cs="Times New Roman"/>
          <w:color w:val="000000" w:themeColor="text1"/>
          <w:sz w:val="24"/>
          <w:szCs w:val="24"/>
        </w:rPr>
        <w:t>S</w:t>
      </w:r>
      <w:r w:rsidR="00464B43" w:rsidRPr="00926DF1">
        <w:rPr>
          <w:rFonts w:ascii="Times New Roman" w:hAnsi="Times New Roman" w:cs="Times New Roman"/>
          <w:color w:val="000000" w:themeColor="text1"/>
          <w:sz w:val="24"/>
          <w:szCs w:val="24"/>
        </w:rPr>
        <w:t xml:space="preserve">upport from </w:t>
      </w:r>
      <w:r w:rsidR="00867A8A">
        <w:rPr>
          <w:rFonts w:ascii="Times New Roman" w:hAnsi="Times New Roman" w:cs="Times New Roman"/>
          <w:color w:val="000000" w:themeColor="text1"/>
          <w:sz w:val="24"/>
          <w:szCs w:val="24"/>
        </w:rPr>
        <w:t>hospital</w:t>
      </w:r>
      <w:r w:rsidR="00464B43" w:rsidRPr="00926DF1">
        <w:rPr>
          <w:rFonts w:ascii="Times New Roman" w:hAnsi="Times New Roman" w:cs="Times New Roman"/>
          <w:color w:val="000000" w:themeColor="text1"/>
          <w:sz w:val="24"/>
          <w:szCs w:val="24"/>
        </w:rPr>
        <w:t xml:space="preserve"> leadership</w:t>
      </w:r>
      <w:r>
        <w:rPr>
          <w:rFonts w:ascii="Times New Roman" w:hAnsi="Times New Roman" w:cs="Times New Roman"/>
          <w:color w:val="000000" w:themeColor="text1"/>
          <w:sz w:val="24"/>
          <w:szCs w:val="24"/>
        </w:rPr>
        <w:t xml:space="preserve">, awareness that the facility needed to change the current nursing culture, and retention issues were </w:t>
      </w:r>
      <w:r w:rsidR="0026685F">
        <w:rPr>
          <w:rFonts w:ascii="Times New Roman" w:hAnsi="Times New Roman" w:cs="Times New Roman"/>
          <w:color w:val="000000" w:themeColor="text1"/>
          <w:sz w:val="24"/>
          <w:szCs w:val="24"/>
        </w:rPr>
        <w:t>crucial for</w:t>
      </w:r>
      <w:r>
        <w:rPr>
          <w:rFonts w:ascii="Times New Roman" w:hAnsi="Times New Roman" w:cs="Times New Roman"/>
          <w:color w:val="000000" w:themeColor="text1"/>
          <w:sz w:val="24"/>
          <w:szCs w:val="24"/>
        </w:rPr>
        <w:t xml:space="preserve"> implement</w:t>
      </w:r>
      <w:r w:rsidR="0026685F">
        <w:rPr>
          <w:rFonts w:ascii="Times New Roman" w:hAnsi="Times New Roman" w:cs="Times New Roman"/>
          <w:color w:val="000000" w:themeColor="text1"/>
          <w:sz w:val="24"/>
          <w:szCs w:val="24"/>
        </w:rPr>
        <w:t>ing</w:t>
      </w:r>
      <w:r>
        <w:rPr>
          <w:rFonts w:ascii="Times New Roman" w:hAnsi="Times New Roman" w:cs="Times New Roman"/>
          <w:color w:val="000000" w:themeColor="text1"/>
          <w:sz w:val="24"/>
          <w:szCs w:val="24"/>
        </w:rPr>
        <w:t xml:space="preserve"> </w:t>
      </w:r>
      <w:r w:rsidR="0026685F">
        <w:rPr>
          <w:rFonts w:ascii="Times New Roman" w:hAnsi="Times New Roman" w:cs="Times New Roman"/>
          <w:color w:val="000000" w:themeColor="text1"/>
          <w:sz w:val="24"/>
          <w:szCs w:val="24"/>
        </w:rPr>
        <w:t xml:space="preserve">in </w:t>
      </w:r>
      <w:r>
        <w:rPr>
          <w:rFonts w:ascii="Times New Roman" w:hAnsi="Times New Roman" w:cs="Times New Roman"/>
          <w:color w:val="000000" w:themeColor="text1"/>
          <w:sz w:val="24"/>
          <w:szCs w:val="24"/>
        </w:rPr>
        <w:t xml:space="preserve">the hospital environment. </w:t>
      </w:r>
    </w:p>
    <w:p w14:paraId="2B134728" w14:textId="013316D2" w:rsidR="00522CB0" w:rsidRDefault="00464B43" w:rsidP="00464B43">
      <w:pPr>
        <w:spacing w:after="0" w:line="480" w:lineRule="auto"/>
        <w:ind w:left="15" w:firstLine="705"/>
        <w:rPr>
          <w:rFonts w:ascii="Times New Roman" w:hAnsi="Times New Roman" w:cs="Times New Roman"/>
          <w:color w:val="000000" w:themeColor="text1"/>
          <w:sz w:val="24"/>
          <w:szCs w:val="24"/>
        </w:rPr>
      </w:pPr>
      <w:r w:rsidRPr="00926DF1">
        <w:rPr>
          <w:rFonts w:ascii="Times New Roman" w:hAnsi="Times New Roman" w:cs="Times New Roman"/>
          <w:color w:val="000000" w:themeColor="text1"/>
          <w:sz w:val="24"/>
          <w:szCs w:val="24"/>
        </w:rPr>
        <w:lastRenderedPageBreak/>
        <w:t>As with all change, there w</w:t>
      </w:r>
      <w:r w:rsidR="00522CB0">
        <w:rPr>
          <w:rFonts w:ascii="Times New Roman" w:hAnsi="Times New Roman" w:cs="Times New Roman"/>
          <w:color w:val="000000" w:themeColor="text1"/>
          <w:sz w:val="24"/>
          <w:szCs w:val="24"/>
        </w:rPr>
        <w:t xml:space="preserve">ere </w:t>
      </w:r>
      <w:r w:rsidRPr="00926DF1">
        <w:rPr>
          <w:rFonts w:ascii="Times New Roman" w:hAnsi="Times New Roman" w:cs="Times New Roman"/>
          <w:color w:val="000000" w:themeColor="text1"/>
          <w:sz w:val="24"/>
          <w:szCs w:val="24"/>
        </w:rPr>
        <w:t>some barriers</w:t>
      </w:r>
      <w:r w:rsidR="00522CB0">
        <w:rPr>
          <w:rFonts w:ascii="Times New Roman" w:hAnsi="Times New Roman" w:cs="Times New Roman"/>
          <w:color w:val="000000" w:themeColor="text1"/>
          <w:sz w:val="24"/>
          <w:szCs w:val="24"/>
        </w:rPr>
        <w:t xml:space="preserve">. </w:t>
      </w:r>
      <w:r w:rsidRPr="00926DF1">
        <w:rPr>
          <w:rFonts w:ascii="Times New Roman" w:hAnsi="Times New Roman" w:cs="Times New Roman"/>
          <w:color w:val="000000" w:themeColor="text1"/>
          <w:sz w:val="24"/>
          <w:szCs w:val="24"/>
        </w:rPr>
        <w:t>The most prominent w</w:t>
      </w:r>
      <w:r w:rsidR="00522CB0">
        <w:rPr>
          <w:rFonts w:ascii="Times New Roman" w:hAnsi="Times New Roman" w:cs="Times New Roman"/>
          <w:color w:val="000000" w:themeColor="text1"/>
          <w:sz w:val="24"/>
          <w:szCs w:val="24"/>
        </w:rPr>
        <w:t>as administrative support during COVID-19 staffing challenges</w:t>
      </w:r>
      <w:r w:rsidRPr="00926DF1">
        <w:rPr>
          <w:rFonts w:ascii="Times New Roman" w:hAnsi="Times New Roman" w:cs="Times New Roman"/>
          <w:color w:val="000000" w:themeColor="text1"/>
          <w:sz w:val="24"/>
          <w:szCs w:val="24"/>
        </w:rPr>
        <w:t xml:space="preserve">. </w:t>
      </w:r>
      <w:r w:rsidR="00522CB0">
        <w:rPr>
          <w:rFonts w:ascii="Times New Roman" w:hAnsi="Times New Roman" w:cs="Times New Roman"/>
          <w:color w:val="000000" w:themeColor="text1"/>
          <w:sz w:val="24"/>
          <w:szCs w:val="24"/>
        </w:rPr>
        <w:t>Because the hospital was operating under emergency declarations, hospital administration did not want to have traditional hospital orientation. They preferred a quick one-day training and then placing the nurses directly onto their units. Not only would this solve staffing issues, but it would also decrease the number of non-productive salary hours. Keenly aware of turnover issues and ongoing nursing dissatisfaction, front-line nursing management stepped in and demanded that traditional orientation continue, allowing project implementation to move forward.</w:t>
      </w:r>
    </w:p>
    <w:p w14:paraId="7CDBE92D" w14:textId="646E20A1" w:rsidR="00464B43" w:rsidRDefault="0026685F" w:rsidP="00522CB0">
      <w:pPr>
        <w:spacing w:after="0" w:line="480" w:lineRule="auto"/>
        <w:ind w:left="15" w:firstLine="705"/>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Nursing management fully supported the project because of its </w:t>
      </w:r>
      <w:r w:rsidR="00464B43" w:rsidRPr="00926DF1">
        <w:rPr>
          <w:rFonts w:ascii="Times New Roman" w:hAnsi="Times New Roman" w:cs="Times New Roman"/>
          <w:color w:val="000000" w:themeColor="text1"/>
          <w:sz w:val="24"/>
          <w:szCs w:val="24"/>
        </w:rPr>
        <w:t>ease of implementation</w:t>
      </w:r>
      <w:r w:rsidR="00522CB0">
        <w:rPr>
          <w:rFonts w:ascii="Times New Roman" w:hAnsi="Times New Roman" w:cs="Times New Roman"/>
          <w:color w:val="000000" w:themeColor="text1"/>
          <w:sz w:val="24"/>
          <w:szCs w:val="24"/>
        </w:rPr>
        <w:t xml:space="preserve"> within nursing orientation and the potential positive impacts on retention and workplace culture</w:t>
      </w:r>
      <w:r w:rsidR="00464B43" w:rsidRPr="00926DF1">
        <w:rPr>
          <w:rFonts w:ascii="Times New Roman" w:hAnsi="Times New Roman" w:cs="Times New Roman"/>
          <w:color w:val="000000" w:themeColor="text1"/>
          <w:sz w:val="24"/>
          <w:szCs w:val="24"/>
        </w:rPr>
        <w:t xml:space="preserve">. Once </w:t>
      </w:r>
      <w:r w:rsidR="00522CB0">
        <w:rPr>
          <w:rFonts w:ascii="Times New Roman" w:hAnsi="Times New Roman" w:cs="Times New Roman"/>
          <w:color w:val="000000" w:themeColor="text1"/>
          <w:sz w:val="24"/>
          <w:szCs w:val="24"/>
        </w:rPr>
        <w:t xml:space="preserve">developed, it was easy to sustain as it became part of the orientation program with no additional </w:t>
      </w:r>
      <w:r w:rsidR="00464B43">
        <w:rPr>
          <w:rFonts w:ascii="Times New Roman" w:hAnsi="Times New Roman" w:cs="Times New Roman"/>
          <w:color w:val="000000" w:themeColor="text1"/>
          <w:sz w:val="24"/>
          <w:szCs w:val="24"/>
        </w:rPr>
        <w:t>costs</w:t>
      </w:r>
      <w:r w:rsidR="00522CB0">
        <w:rPr>
          <w:rFonts w:ascii="Times New Roman" w:hAnsi="Times New Roman" w:cs="Times New Roman"/>
          <w:color w:val="000000" w:themeColor="text1"/>
          <w:sz w:val="24"/>
          <w:szCs w:val="24"/>
        </w:rPr>
        <w:t xml:space="preserve"> besides printing</w:t>
      </w:r>
      <w:r>
        <w:rPr>
          <w:rFonts w:ascii="Times New Roman" w:hAnsi="Times New Roman" w:cs="Times New Roman"/>
          <w:color w:val="000000" w:themeColor="text1"/>
          <w:sz w:val="24"/>
          <w:szCs w:val="24"/>
        </w:rPr>
        <w:t xml:space="preserve"> the</w:t>
      </w:r>
      <w:r w:rsidR="00522CB0">
        <w:rPr>
          <w:rFonts w:ascii="Times New Roman" w:hAnsi="Times New Roman" w:cs="Times New Roman"/>
          <w:color w:val="000000" w:themeColor="text1"/>
          <w:sz w:val="24"/>
          <w:szCs w:val="24"/>
        </w:rPr>
        <w:t xml:space="preserve"> training materials</w:t>
      </w:r>
      <w:r w:rsidR="00464B43" w:rsidRPr="00926DF1">
        <w:rPr>
          <w:rFonts w:ascii="Times New Roman" w:hAnsi="Times New Roman" w:cs="Times New Roman"/>
          <w:color w:val="000000" w:themeColor="text1"/>
          <w:sz w:val="24"/>
          <w:szCs w:val="24"/>
        </w:rPr>
        <w:t xml:space="preserve">. </w:t>
      </w:r>
      <w:r w:rsidR="00522CB0">
        <w:rPr>
          <w:rFonts w:ascii="Times New Roman" w:hAnsi="Times New Roman" w:cs="Times New Roman"/>
          <w:color w:val="000000" w:themeColor="text1"/>
          <w:sz w:val="24"/>
          <w:szCs w:val="24"/>
        </w:rPr>
        <w:t>A</w:t>
      </w:r>
      <w:r w:rsidR="00464B43" w:rsidRPr="00926DF1">
        <w:rPr>
          <w:rFonts w:ascii="Times New Roman" w:hAnsi="Times New Roman" w:cs="Times New Roman"/>
          <w:color w:val="000000" w:themeColor="text1"/>
          <w:sz w:val="24"/>
          <w:szCs w:val="24"/>
        </w:rPr>
        <w:t xml:space="preserve">s with all </w:t>
      </w:r>
      <w:r w:rsidR="00522CB0">
        <w:rPr>
          <w:rFonts w:ascii="Times New Roman" w:hAnsi="Times New Roman" w:cs="Times New Roman"/>
          <w:color w:val="000000" w:themeColor="text1"/>
          <w:sz w:val="24"/>
          <w:szCs w:val="24"/>
        </w:rPr>
        <w:t>training</w:t>
      </w:r>
      <w:r w:rsidR="00464B43" w:rsidRPr="00926DF1">
        <w:rPr>
          <w:rFonts w:ascii="Times New Roman" w:hAnsi="Times New Roman" w:cs="Times New Roman"/>
          <w:color w:val="000000" w:themeColor="text1"/>
          <w:sz w:val="24"/>
          <w:szCs w:val="24"/>
        </w:rPr>
        <w:t xml:space="preserve">, periodic reviews and updates for relevancy should occur. Improvements or modifications based on </w:t>
      </w:r>
      <w:r w:rsidR="00522CB0">
        <w:rPr>
          <w:rFonts w:ascii="Times New Roman" w:hAnsi="Times New Roman" w:cs="Times New Roman"/>
          <w:color w:val="000000" w:themeColor="text1"/>
          <w:sz w:val="24"/>
          <w:szCs w:val="24"/>
        </w:rPr>
        <w:t>participant</w:t>
      </w:r>
      <w:r w:rsidR="00464B43" w:rsidRPr="00926DF1">
        <w:rPr>
          <w:rFonts w:ascii="Times New Roman" w:hAnsi="Times New Roman" w:cs="Times New Roman"/>
          <w:color w:val="000000" w:themeColor="text1"/>
          <w:sz w:val="24"/>
          <w:szCs w:val="24"/>
        </w:rPr>
        <w:t xml:space="preserve"> feedback should be considered</w:t>
      </w:r>
      <w:r w:rsidR="00464B43">
        <w:rPr>
          <w:rFonts w:ascii="Times New Roman" w:hAnsi="Times New Roman" w:cs="Times New Roman"/>
          <w:color w:val="000000" w:themeColor="text1"/>
          <w:sz w:val="24"/>
          <w:szCs w:val="24"/>
        </w:rPr>
        <w:t>,</w:t>
      </w:r>
      <w:r w:rsidR="00464B43" w:rsidRPr="00926DF1">
        <w:rPr>
          <w:rFonts w:ascii="Times New Roman" w:hAnsi="Times New Roman" w:cs="Times New Roman"/>
          <w:color w:val="000000" w:themeColor="text1"/>
          <w:sz w:val="24"/>
          <w:szCs w:val="24"/>
        </w:rPr>
        <w:t xml:space="preserve"> and the training should be adapted as needed. </w:t>
      </w:r>
    </w:p>
    <w:p w14:paraId="1B8D61C1" w14:textId="77777777" w:rsidR="00464B43" w:rsidRDefault="00464B43" w:rsidP="00464B43">
      <w:pPr>
        <w:jc w:val="center"/>
        <w:rPr>
          <w:rFonts w:ascii="Times New Roman" w:hAnsi="Times New Roman" w:cs="Times New Roman"/>
          <w:b/>
          <w:sz w:val="24"/>
          <w:szCs w:val="24"/>
        </w:rPr>
      </w:pPr>
      <w:r w:rsidRPr="00B81888">
        <w:rPr>
          <w:rFonts w:ascii="Times New Roman" w:hAnsi="Times New Roman" w:cs="Times New Roman"/>
          <w:b/>
          <w:sz w:val="24"/>
          <w:szCs w:val="24"/>
        </w:rPr>
        <w:t>Review of the Evidence</w:t>
      </w:r>
    </w:p>
    <w:p w14:paraId="19EBED13" w14:textId="77777777" w:rsidR="00464B43" w:rsidRPr="00C97629" w:rsidRDefault="00464B43" w:rsidP="00464B43">
      <w:pPr>
        <w:rPr>
          <w:rFonts w:ascii="Times New Roman" w:hAnsi="Times New Roman" w:cs="Times New Roman"/>
          <w:b/>
          <w:sz w:val="24"/>
          <w:szCs w:val="24"/>
        </w:rPr>
      </w:pPr>
      <w:r w:rsidRPr="00C97629">
        <w:rPr>
          <w:rFonts w:ascii="Times New Roman" w:hAnsi="Times New Roman" w:cs="Times New Roman"/>
          <w:b/>
          <w:sz w:val="24"/>
          <w:szCs w:val="24"/>
        </w:rPr>
        <w:t>Inquiry</w:t>
      </w:r>
    </w:p>
    <w:p w14:paraId="0AF2C214" w14:textId="240D945B" w:rsidR="00464B43" w:rsidRPr="001230DE" w:rsidRDefault="002E3B42" w:rsidP="00464B43">
      <w:pPr>
        <w:spacing w:after="0" w:line="480" w:lineRule="auto"/>
        <w:ind w:firstLine="720"/>
        <w:rPr>
          <w:rFonts w:ascii="Times New Roman" w:hAnsi="Times New Roman" w:cs="Times New Roman"/>
          <w:color w:val="000000" w:themeColor="text1"/>
          <w:sz w:val="24"/>
          <w:szCs w:val="24"/>
        </w:rPr>
      </w:pPr>
      <w:bookmarkStart w:id="10" w:name="_Hlk48841341"/>
      <w:r>
        <w:rPr>
          <w:rFonts w:ascii="Times New Roman" w:hAnsi="Times New Roman" w:cs="Times New Roman"/>
          <w:color w:val="000000" w:themeColor="text1"/>
          <w:sz w:val="24"/>
          <w:szCs w:val="24"/>
        </w:rPr>
        <w:t>During hospital orientation,</w:t>
      </w:r>
      <w:r w:rsidR="00464B43" w:rsidRPr="001230DE">
        <w:rPr>
          <w:rFonts w:ascii="Times New Roman" w:hAnsi="Times New Roman" w:cs="Times New Roman"/>
          <w:color w:val="000000" w:themeColor="text1"/>
          <w:sz w:val="24"/>
          <w:szCs w:val="24"/>
        </w:rPr>
        <w:t xml:space="preserve"> does </w:t>
      </w:r>
      <w:r>
        <w:rPr>
          <w:rFonts w:ascii="Times New Roman" w:hAnsi="Times New Roman" w:cs="Times New Roman"/>
          <w:color w:val="000000" w:themeColor="text1"/>
          <w:sz w:val="24"/>
          <w:szCs w:val="24"/>
        </w:rPr>
        <w:t xml:space="preserve">CRT using scripted responses empower and improve the confidence of nurses </w:t>
      </w:r>
      <w:r w:rsidR="00464B43" w:rsidRPr="001230DE">
        <w:rPr>
          <w:rFonts w:ascii="Times New Roman" w:hAnsi="Times New Roman" w:cs="Times New Roman"/>
          <w:color w:val="000000" w:themeColor="text1"/>
          <w:sz w:val="24"/>
          <w:szCs w:val="24"/>
        </w:rPr>
        <w:t>to confront lateral violence and bullying?</w:t>
      </w:r>
    </w:p>
    <w:bookmarkEnd w:id="10"/>
    <w:p w14:paraId="1E0C3A61" w14:textId="77777777" w:rsidR="00464B43" w:rsidRPr="00C97629" w:rsidRDefault="00464B43" w:rsidP="00464B43">
      <w:pPr>
        <w:rPr>
          <w:rFonts w:ascii="Times New Roman" w:hAnsi="Times New Roman" w:cs="Times New Roman"/>
          <w:b/>
          <w:sz w:val="24"/>
          <w:szCs w:val="24"/>
        </w:rPr>
      </w:pPr>
      <w:r w:rsidRPr="00C97629">
        <w:rPr>
          <w:rFonts w:ascii="Times New Roman" w:hAnsi="Times New Roman" w:cs="Times New Roman"/>
          <w:b/>
          <w:sz w:val="24"/>
          <w:szCs w:val="24"/>
        </w:rPr>
        <w:t xml:space="preserve">Search Strategies </w:t>
      </w:r>
    </w:p>
    <w:p w14:paraId="56286F28" w14:textId="510F2FCE" w:rsidR="00464B43" w:rsidRDefault="00464B43" w:rsidP="00464B43">
      <w:pPr>
        <w:spacing w:after="0" w:line="480" w:lineRule="auto"/>
        <w:ind w:firstLine="72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w:t>
      </w:r>
      <w:r w:rsidRPr="007D7735">
        <w:rPr>
          <w:rFonts w:ascii="Times New Roman" w:hAnsi="Times New Roman" w:cs="Times New Roman"/>
          <w:color w:val="000000" w:themeColor="text1"/>
          <w:sz w:val="24"/>
          <w:szCs w:val="24"/>
        </w:rPr>
        <w:t>n extensive literature search was conducted</w:t>
      </w:r>
      <w:r>
        <w:rPr>
          <w:rFonts w:ascii="Times New Roman" w:hAnsi="Times New Roman" w:cs="Times New Roman"/>
          <w:color w:val="000000" w:themeColor="text1"/>
          <w:sz w:val="24"/>
          <w:szCs w:val="24"/>
        </w:rPr>
        <w:t xml:space="preserve"> t</w:t>
      </w:r>
      <w:r w:rsidRPr="007D7735">
        <w:rPr>
          <w:rFonts w:ascii="Times New Roman" w:hAnsi="Times New Roman" w:cs="Times New Roman"/>
          <w:color w:val="000000" w:themeColor="text1"/>
          <w:sz w:val="24"/>
          <w:szCs w:val="24"/>
        </w:rPr>
        <w:t>o discover evidence o</w:t>
      </w:r>
      <w:r>
        <w:rPr>
          <w:rFonts w:ascii="Times New Roman" w:hAnsi="Times New Roman" w:cs="Times New Roman"/>
          <w:color w:val="000000" w:themeColor="text1"/>
          <w:sz w:val="24"/>
          <w:szCs w:val="24"/>
        </w:rPr>
        <w:t>f</w:t>
      </w:r>
      <w:r w:rsidRPr="007D7735">
        <w:rPr>
          <w:rFonts w:ascii="Times New Roman" w:hAnsi="Times New Roman" w:cs="Times New Roman"/>
          <w:color w:val="000000" w:themeColor="text1"/>
          <w:sz w:val="24"/>
          <w:szCs w:val="24"/>
        </w:rPr>
        <w:t xml:space="preserve"> interventions to confront bullying in nursing.  The databases of C</w:t>
      </w:r>
      <w:r>
        <w:rPr>
          <w:rFonts w:ascii="Times New Roman" w:hAnsi="Times New Roman" w:cs="Times New Roman"/>
          <w:color w:val="000000" w:themeColor="text1"/>
          <w:sz w:val="24"/>
          <w:szCs w:val="24"/>
        </w:rPr>
        <w:t>INAHL</w:t>
      </w:r>
      <w:r w:rsidRPr="007D7735">
        <w:rPr>
          <w:rFonts w:ascii="Times New Roman" w:hAnsi="Times New Roman" w:cs="Times New Roman"/>
          <w:color w:val="000000" w:themeColor="text1"/>
          <w:sz w:val="24"/>
          <w:szCs w:val="24"/>
        </w:rPr>
        <w:t xml:space="preserve"> (Cumulative Index to Nursing and Allied Health), Medline, Cochrane Database of Systematic Reviews</w:t>
      </w:r>
      <w:r>
        <w:rPr>
          <w:rFonts w:ascii="Times New Roman" w:hAnsi="Times New Roman" w:cs="Times New Roman"/>
          <w:color w:val="000000" w:themeColor="text1"/>
          <w:sz w:val="24"/>
          <w:szCs w:val="24"/>
        </w:rPr>
        <w:t>,</w:t>
      </w:r>
      <w:r w:rsidRPr="007D7735">
        <w:rPr>
          <w:rFonts w:ascii="Times New Roman" w:hAnsi="Times New Roman" w:cs="Times New Roman"/>
          <w:color w:val="000000" w:themeColor="text1"/>
          <w:sz w:val="24"/>
          <w:szCs w:val="24"/>
        </w:rPr>
        <w:t xml:space="preserve"> and Evidence-Based Medicine Reviews (EBM) via OVID were searched. Search terms were related to the target population of practicing nurses and the topic of interest</w:t>
      </w:r>
      <w:r>
        <w:rPr>
          <w:rFonts w:ascii="Times New Roman" w:hAnsi="Times New Roman" w:cs="Times New Roman"/>
          <w:color w:val="000000" w:themeColor="text1"/>
          <w:sz w:val="24"/>
          <w:szCs w:val="24"/>
        </w:rPr>
        <w:t xml:space="preserve"> of</w:t>
      </w:r>
      <w:r w:rsidRPr="007D7735">
        <w:rPr>
          <w:rFonts w:ascii="Times New Roman" w:hAnsi="Times New Roman" w:cs="Times New Roman"/>
          <w:color w:val="000000" w:themeColor="text1"/>
          <w:sz w:val="24"/>
          <w:szCs w:val="24"/>
        </w:rPr>
        <w:t xml:space="preserve"> bullying and lateral violence in </w:t>
      </w:r>
      <w:r w:rsidRPr="007D7735">
        <w:rPr>
          <w:rFonts w:ascii="Times New Roman" w:hAnsi="Times New Roman" w:cs="Times New Roman"/>
          <w:color w:val="000000" w:themeColor="text1"/>
          <w:sz w:val="24"/>
          <w:szCs w:val="24"/>
        </w:rPr>
        <w:lastRenderedPageBreak/>
        <w:t>nursing. Because the root words of bullying and nursing can have different endings, truncations such as nurs$ and nurs* were used in the search strategy. The search was limited to peer-reviewed English language articles. R</w:t>
      </w:r>
      <w:r w:rsidRPr="007D7735">
        <w:rPr>
          <w:rFonts w:ascii="Times New Roman" w:hAnsi="Times New Roman" w:cs="Times New Roman"/>
          <w:color w:val="000000" w:themeColor="text1"/>
          <w:sz w:val="24"/>
          <w:szCs w:val="24"/>
          <w:shd w:val="clear" w:color="auto" w:fill="FFFFFF"/>
        </w:rPr>
        <w:t xml:space="preserve">esearch demonstrates </w:t>
      </w:r>
      <w:r>
        <w:rPr>
          <w:rFonts w:ascii="Times New Roman" w:hAnsi="Times New Roman" w:cs="Times New Roman"/>
          <w:color w:val="000000" w:themeColor="text1"/>
          <w:sz w:val="24"/>
          <w:szCs w:val="24"/>
          <w:shd w:val="clear" w:color="auto" w:fill="FFFFFF"/>
        </w:rPr>
        <w:t xml:space="preserve">that </w:t>
      </w:r>
      <w:r w:rsidRPr="007D7735">
        <w:rPr>
          <w:rFonts w:ascii="Times New Roman" w:hAnsi="Times New Roman" w:cs="Times New Roman"/>
          <w:color w:val="000000" w:themeColor="text1"/>
          <w:sz w:val="24"/>
          <w:szCs w:val="24"/>
          <w:shd w:val="clear" w:color="auto" w:fill="FFFFFF"/>
        </w:rPr>
        <w:t xml:space="preserve">bullying and lateral violence </w:t>
      </w:r>
      <w:r>
        <w:rPr>
          <w:rFonts w:ascii="Times New Roman" w:hAnsi="Times New Roman" w:cs="Times New Roman"/>
          <w:color w:val="000000" w:themeColor="text1"/>
          <w:sz w:val="24"/>
          <w:szCs w:val="24"/>
          <w:shd w:val="clear" w:color="auto" w:fill="FFFFFF"/>
        </w:rPr>
        <w:t>are</w:t>
      </w:r>
      <w:r w:rsidRPr="007D7735">
        <w:rPr>
          <w:rFonts w:ascii="Times New Roman" w:hAnsi="Times New Roman" w:cs="Times New Roman"/>
          <w:color w:val="000000" w:themeColor="text1"/>
          <w:sz w:val="24"/>
          <w:szCs w:val="24"/>
          <w:shd w:val="clear" w:color="auto" w:fill="FFFFFF"/>
        </w:rPr>
        <w:t xml:space="preserve"> a worldwide concern among nurses</w:t>
      </w:r>
      <w:r>
        <w:rPr>
          <w:rFonts w:ascii="Times New Roman" w:hAnsi="Times New Roman" w:cs="Times New Roman"/>
          <w:color w:val="000000" w:themeColor="text1"/>
          <w:sz w:val="24"/>
          <w:szCs w:val="24"/>
          <w:shd w:val="clear" w:color="auto" w:fill="FFFFFF"/>
        </w:rPr>
        <w:t>,</w:t>
      </w:r>
      <w:r w:rsidRPr="007D7735">
        <w:rPr>
          <w:rFonts w:ascii="Times New Roman" w:hAnsi="Times New Roman" w:cs="Times New Roman"/>
          <w:color w:val="000000" w:themeColor="text1"/>
          <w:sz w:val="24"/>
          <w:szCs w:val="24"/>
          <w:shd w:val="clear" w:color="auto" w:fill="FFFFFF"/>
        </w:rPr>
        <w:t xml:space="preserve"> so there was no limitation</w:t>
      </w:r>
      <w:r>
        <w:rPr>
          <w:rFonts w:ascii="Times New Roman" w:hAnsi="Times New Roman" w:cs="Times New Roman"/>
          <w:color w:val="000000" w:themeColor="text1"/>
          <w:sz w:val="24"/>
          <w:szCs w:val="24"/>
          <w:shd w:val="clear" w:color="auto" w:fill="FFFFFF"/>
        </w:rPr>
        <w:t xml:space="preserve"> on geography. </w:t>
      </w:r>
      <w:r w:rsidRPr="007D7735">
        <w:rPr>
          <w:rFonts w:ascii="Times New Roman" w:hAnsi="Times New Roman" w:cs="Times New Roman"/>
          <w:color w:val="000000" w:themeColor="text1"/>
          <w:sz w:val="24"/>
          <w:szCs w:val="24"/>
        </w:rPr>
        <w:t>Finally, the search was date restricted to publications from 201</w:t>
      </w:r>
      <w:r>
        <w:rPr>
          <w:rFonts w:ascii="Times New Roman" w:hAnsi="Times New Roman" w:cs="Times New Roman"/>
          <w:color w:val="000000" w:themeColor="text1"/>
          <w:sz w:val="24"/>
          <w:szCs w:val="24"/>
        </w:rPr>
        <w:t>4</w:t>
      </w:r>
      <w:r w:rsidRPr="007D7735">
        <w:rPr>
          <w:rFonts w:ascii="Times New Roman" w:hAnsi="Times New Roman" w:cs="Times New Roman"/>
          <w:color w:val="000000" w:themeColor="text1"/>
          <w:sz w:val="24"/>
          <w:szCs w:val="24"/>
        </w:rPr>
        <w:t xml:space="preserve"> to 2020</w:t>
      </w:r>
      <w:r w:rsidRPr="00FA3D08">
        <w:rPr>
          <w:rFonts w:ascii="Times New Roman" w:hAnsi="Times New Roman" w:cs="Times New Roman"/>
          <w:color w:val="000000" w:themeColor="text1"/>
          <w:sz w:val="24"/>
          <w:szCs w:val="24"/>
        </w:rPr>
        <w:t>.</w:t>
      </w:r>
      <w:r w:rsidRPr="007D7735">
        <w:rPr>
          <w:rFonts w:ascii="Times New Roman" w:hAnsi="Times New Roman" w:cs="Times New Roman"/>
          <w:color w:val="000000" w:themeColor="text1"/>
          <w:sz w:val="24"/>
          <w:szCs w:val="24"/>
        </w:rPr>
        <w:t xml:space="preserve">  </w:t>
      </w:r>
    </w:p>
    <w:p w14:paraId="683D3C27" w14:textId="019F5175" w:rsidR="00464B43" w:rsidRPr="007D7735" w:rsidRDefault="00464B43" w:rsidP="00464B43">
      <w:pPr>
        <w:spacing w:after="0" w:line="480" w:lineRule="auto"/>
        <w:ind w:firstLine="720"/>
        <w:rPr>
          <w:rFonts w:ascii="Times New Roman" w:hAnsi="Times New Roman" w:cs="Times New Roman"/>
          <w:color w:val="000000" w:themeColor="text1"/>
          <w:sz w:val="24"/>
          <w:szCs w:val="24"/>
          <w:shd w:val="clear" w:color="auto" w:fill="FFFFFF"/>
        </w:rPr>
      </w:pPr>
      <w:r w:rsidRPr="007D7735">
        <w:rPr>
          <w:rFonts w:ascii="Times New Roman" w:hAnsi="Times New Roman" w:cs="Times New Roman"/>
          <w:color w:val="000000" w:themeColor="text1"/>
          <w:sz w:val="24"/>
          <w:szCs w:val="24"/>
        </w:rPr>
        <w:t>A review of the reference lists of inclusive articles was also completed</w:t>
      </w:r>
      <w:r>
        <w:rPr>
          <w:rFonts w:ascii="Times New Roman" w:hAnsi="Times New Roman" w:cs="Times New Roman"/>
          <w:color w:val="000000" w:themeColor="text1"/>
          <w:sz w:val="24"/>
          <w:szCs w:val="24"/>
        </w:rPr>
        <w:t xml:space="preserve"> resulting in one </w:t>
      </w:r>
      <w:r w:rsidRPr="002E3B42">
        <w:rPr>
          <w:rFonts w:ascii="Times New Roman" w:hAnsi="Times New Roman" w:cs="Times New Roman"/>
          <w:color w:val="000000" w:themeColor="text1"/>
          <w:sz w:val="24"/>
          <w:szCs w:val="24"/>
        </w:rPr>
        <w:t>additional article from 2012.</w:t>
      </w:r>
      <w:r>
        <w:rPr>
          <w:rFonts w:ascii="Times New Roman" w:hAnsi="Times New Roman" w:cs="Times New Roman"/>
          <w:color w:val="000000" w:themeColor="text1"/>
          <w:sz w:val="24"/>
          <w:szCs w:val="24"/>
        </w:rPr>
        <w:t xml:space="preserve"> </w:t>
      </w:r>
      <w:r w:rsidRPr="007D7735">
        <w:rPr>
          <w:rFonts w:ascii="Times New Roman" w:hAnsi="Times New Roman" w:cs="Times New Roman"/>
          <w:color w:val="000000" w:themeColor="text1"/>
          <w:sz w:val="24"/>
          <w:szCs w:val="24"/>
        </w:rPr>
        <w:t xml:space="preserve"> The priority search words included lateral violence and bullying in nursing, new graduate nurse bullying, emotional intelligence nursing, empowerment nursing coping strategies nursing</w:t>
      </w:r>
      <w:r w:rsidR="0038369A">
        <w:rPr>
          <w:rFonts w:ascii="Times New Roman" w:hAnsi="Times New Roman" w:cs="Times New Roman"/>
          <w:color w:val="000000" w:themeColor="text1"/>
          <w:sz w:val="24"/>
          <w:szCs w:val="24"/>
        </w:rPr>
        <w:t xml:space="preserve">, </w:t>
      </w:r>
      <w:r w:rsidRPr="007D7735">
        <w:rPr>
          <w:rFonts w:ascii="Times New Roman" w:hAnsi="Times New Roman" w:cs="Times New Roman"/>
          <w:color w:val="000000" w:themeColor="text1"/>
          <w:sz w:val="24"/>
          <w:szCs w:val="24"/>
        </w:rPr>
        <w:t xml:space="preserve">and interventions to prevent bullying </w:t>
      </w:r>
      <w:r w:rsidR="00310212">
        <w:rPr>
          <w:rFonts w:ascii="Times New Roman" w:hAnsi="Times New Roman" w:cs="Times New Roman"/>
          <w:color w:val="000000" w:themeColor="text1"/>
          <w:sz w:val="24"/>
          <w:szCs w:val="24"/>
        </w:rPr>
        <w:t xml:space="preserve">in </w:t>
      </w:r>
      <w:r>
        <w:rPr>
          <w:rFonts w:ascii="Times New Roman" w:hAnsi="Times New Roman" w:cs="Times New Roman"/>
          <w:color w:val="000000" w:themeColor="text1"/>
          <w:sz w:val="24"/>
          <w:szCs w:val="24"/>
        </w:rPr>
        <w:t>nursing</w:t>
      </w:r>
      <w:r w:rsidR="00E45793">
        <w:rPr>
          <w:rFonts w:ascii="Times New Roman" w:hAnsi="Times New Roman" w:cs="Times New Roman"/>
          <w:color w:val="000000" w:themeColor="text1"/>
          <w:sz w:val="24"/>
          <w:szCs w:val="24"/>
        </w:rPr>
        <w:t xml:space="preserve"> (see Appendix A- Definition of Terms)</w:t>
      </w:r>
      <w:r w:rsidRPr="007D7735">
        <w:rPr>
          <w:rFonts w:ascii="Times New Roman" w:hAnsi="Times New Roman" w:cs="Times New Roman"/>
          <w:color w:val="000000" w:themeColor="text1"/>
          <w:sz w:val="24"/>
          <w:szCs w:val="24"/>
          <w:shd w:val="clear" w:color="auto" w:fill="FFFFFF"/>
        </w:rPr>
        <w:t xml:space="preserve">. </w:t>
      </w:r>
      <w:r>
        <w:rPr>
          <w:rFonts w:ascii="Times New Roman" w:hAnsi="Times New Roman" w:cs="Times New Roman"/>
          <w:color w:val="000000" w:themeColor="text1"/>
          <w:sz w:val="24"/>
          <w:szCs w:val="24"/>
          <w:shd w:val="clear" w:color="auto" w:fill="FFFFFF"/>
        </w:rPr>
        <w:t>Quantitative, qualitative, systematic reviews, and integrative reviews were included in the search</w:t>
      </w:r>
      <w:r w:rsidR="0026685F">
        <w:rPr>
          <w:rFonts w:ascii="Times New Roman" w:hAnsi="Times New Roman" w:cs="Times New Roman"/>
          <w:color w:val="000000" w:themeColor="text1"/>
          <w:sz w:val="24"/>
          <w:szCs w:val="24"/>
          <w:shd w:val="clear" w:color="auto" w:fill="FFFFFF"/>
        </w:rPr>
        <w:t>,</w:t>
      </w:r>
      <w:r w:rsidRPr="007D7735">
        <w:rPr>
          <w:rFonts w:ascii="Times New Roman" w:hAnsi="Times New Roman" w:cs="Times New Roman"/>
          <w:color w:val="000000" w:themeColor="text1"/>
          <w:sz w:val="24"/>
          <w:szCs w:val="24"/>
          <w:shd w:val="clear" w:color="auto" w:fill="FFFFFF"/>
        </w:rPr>
        <w:t xml:space="preserve"> and levels of evidence</w:t>
      </w:r>
      <w:r>
        <w:rPr>
          <w:rFonts w:ascii="Times New Roman" w:hAnsi="Times New Roman" w:cs="Times New Roman"/>
          <w:color w:val="000000" w:themeColor="text1"/>
          <w:sz w:val="24"/>
          <w:szCs w:val="24"/>
          <w:shd w:val="clear" w:color="auto" w:fill="FFFFFF"/>
        </w:rPr>
        <w:t xml:space="preserve"> from level I to level VI,</w:t>
      </w:r>
      <w:r w:rsidRPr="007D7735">
        <w:rPr>
          <w:rFonts w:ascii="Times New Roman" w:hAnsi="Times New Roman" w:cs="Times New Roman"/>
          <w:color w:val="000000" w:themeColor="text1"/>
          <w:sz w:val="24"/>
          <w:szCs w:val="24"/>
          <w:shd w:val="clear" w:color="auto" w:fill="FFFFFF"/>
        </w:rPr>
        <w:t xml:space="preserve"> according to Melnyk</w:t>
      </w:r>
      <w:r>
        <w:rPr>
          <w:rFonts w:ascii="Times New Roman" w:hAnsi="Times New Roman" w:cs="Times New Roman"/>
          <w:color w:val="000000" w:themeColor="text1"/>
          <w:sz w:val="24"/>
          <w:szCs w:val="24"/>
          <w:shd w:val="clear" w:color="auto" w:fill="FFFFFF"/>
        </w:rPr>
        <w:t>'s Hierarchy of Evidence,</w:t>
      </w:r>
      <w:r w:rsidRPr="007D7735">
        <w:rPr>
          <w:rFonts w:ascii="Times New Roman" w:hAnsi="Times New Roman" w:cs="Times New Roman"/>
          <w:color w:val="000000" w:themeColor="text1"/>
          <w:sz w:val="24"/>
          <w:szCs w:val="24"/>
          <w:shd w:val="clear" w:color="auto" w:fill="FFFFFF"/>
        </w:rPr>
        <w:t xml:space="preserve"> were included</w:t>
      </w:r>
      <w:r>
        <w:rPr>
          <w:rFonts w:ascii="Times New Roman" w:hAnsi="Times New Roman" w:cs="Times New Roman"/>
          <w:color w:val="000000" w:themeColor="text1"/>
          <w:sz w:val="24"/>
          <w:szCs w:val="24"/>
          <w:shd w:val="clear" w:color="auto" w:fill="FFFFFF"/>
        </w:rPr>
        <w:t>.</w:t>
      </w:r>
      <w:r w:rsidRPr="007D7735">
        <w:rPr>
          <w:rFonts w:ascii="Times New Roman" w:hAnsi="Times New Roman" w:cs="Times New Roman"/>
          <w:color w:val="000000" w:themeColor="text1"/>
          <w:sz w:val="24"/>
          <w:szCs w:val="24"/>
          <w:shd w:val="clear" w:color="auto" w:fill="FFFFFF"/>
        </w:rPr>
        <w:t xml:space="preserve"> </w:t>
      </w:r>
    </w:p>
    <w:p w14:paraId="10399038" w14:textId="49FB67B8" w:rsidR="00464B43" w:rsidRPr="007D7735" w:rsidRDefault="00464B43" w:rsidP="00464B43">
      <w:pPr>
        <w:spacing w:after="0" w:line="480" w:lineRule="auto"/>
        <w:ind w:firstLine="720"/>
        <w:rPr>
          <w:rFonts w:ascii="Times New Roman" w:hAnsi="Times New Roman" w:cs="Times New Roman"/>
          <w:color w:val="000000" w:themeColor="text1"/>
          <w:sz w:val="24"/>
          <w:szCs w:val="24"/>
        </w:rPr>
      </w:pPr>
      <w:r w:rsidRPr="007D7735">
        <w:rPr>
          <w:rFonts w:ascii="Times New Roman" w:hAnsi="Times New Roman" w:cs="Times New Roman"/>
          <w:color w:val="000000" w:themeColor="text1"/>
          <w:sz w:val="24"/>
          <w:szCs w:val="24"/>
          <w:shd w:val="clear" w:color="auto" w:fill="FFFFFF"/>
        </w:rPr>
        <w:t>From this extensive and inclusive search,</w:t>
      </w:r>
      <w:r>
        <w:rPr>
          <w:rFonts w:ascii="Times New Roman" w:hAnsi="Times New Roman" w:cs="Times New Roman"/>
          <w:color w:val="000000" w:themeColor="text1"/>
          <w:sz w:val="24"/>
          <w:szCs w:val="24"/>
          <w:shd w:val="clear" w:color="auto" w:fill="FFFFFF"/>
        </w:rPr>
        <w:t xml:space="preserve"> 708</w:t>
      </w:r>
      <w:r w:rsidRPr="007D7735">
        <w:rPr>
          <w:rFonts w:ascii="Times New Roman" w:hAnsi="Times New Roman" w:cs="Times New Roman"/>
          <w:color w:val="000000" w:themeColor="text1"/>
          <w:sz w:val="24"/>
          <w:szCs w:val="24"/>
          <w:shd w:val="clear" w:color="auto" w:fill="FFFFFF"/>
        </w:rPr>
        <w:t xml:space="preserve"> articles were identified for possible inclusion. Article titles were scanned for relevance and duplicate </w:t>
      </w:r>
      <w:r>
        <w:rPr>
          <w:rFonts w:ascii="Times New Roman" w:hAnsi="Times New Roman" w:cs="Times New Roman"/>
          <w:color w:val="000000" w:themeColor="text1"/>
          <w:sz w:val="24"/>
          <w:szCs w:val="24"/>
          <w:shd w:val="clear" w:color="auto" w:fill="FFFFFF"/>
        </w:rPr>
        <w:t>item</w:t>
      </w:r>
      <w:r w:rsidRPr="007D7735">
        <w:rPr>
          <w:rFonts w:ascii="Times New Roman" w:hAnsi="Times New Roman" w:cs="Times New Roman"/>
          <w:color w:val="000000" w:themeColor="text1"/>
          <w:sz w:val="24"/>
          <w:szCs w:val="24"/>
          <w:shd w:val="clear" w:color="auto" w:fill="FFFFFF"/>
        </w:rPr>
        <w:t>s were removed</w:t>
      </w:r>
      <w:r w:rsidRPr="007D7735">
        <w:rPr>
          <w:rFonts w:ascii="Times New Roman" w:hAnsi="Times New Roman" w:cs="Times New Roman"/>
          <w:color w:val="000000" w:themeColor="text1"/>
          <w:sz w:val="24"/>
          <w:szCs w:val="24"/>
        </w:rPr>
        <w:t xml:space="preserve">. Studies on bullying and practice errors, organizational </w:t>
      </w:r>
      <w:r w:rsidR="00867A8A" w:rsidRPr="007D7735">
        <w:rPr>
          <w:rFonts w:ascii="Times New Roman" w:hAnsi="Times New Roman" w:cs="Times New Roman"/>
          <w:color w:val="000000" w:themeColor="text1"/>
          <w:sz w:val="24"/>
          <w:szCs w:val="24"/>
        </w:rPr>
        <w:t>policies</w:t>
      </w:r>
      <w:r w:rsidRPr="007D7735">
        <w:rPr>
          <w:rFonts w:ascii="Times New Roman" w:hAnsi="Times New Roman" w:cs="Times New Roman"/>
          <w:color w:val="000000" w:themeColor="text1"/>
          <w:sz w:val="24"/>
          <w:szCs w:val="24"/>
        </w:rPr>
        <w:t xml:space="preserve"> and laws, bullying and suicide, experiences of nurse managers, bullying from patients and family members</w:t>
      </w:r>
      <w:r>
        <w:rPr>
          <w:rFonts w:ascii="Times New Roman" w:hAnsi="Times New Roman" w:cs="Times New Roman"/>
          <w:color w:val="000000" w:themeColor="text1"/>
          <w:sz w:val="24"/>
          <w:szCs w:val="24"/>
        </w:rPr>
        <w:t>,</w:t>
      </w:r>
      <w:r w:rsidRPr="007D7735">
        <w:rPr>
          <w:rFonts w:ascii="Times New Roman" w:hAnsi="Times New Roman" w:cs="Times New Roman"/>
          <w:color w:val="000000" w:themeColor="text1"/>
          <w:sz w:val="24"/>
          <w:szCs w:val="24"/>
        </w:rPr>
        <w:t xml:space="preserve"> and nursing faculty to student bullying were removed. The remaining articles were reviewed for quality and level of evidence</w:t>
      </w:r>
      <w:r>
        <w:rPr>
          <w:rFonts w:ascii="Times New Roman" w:hAnsi="Times New Roman" w:cs="Times New Roman"/>
          <w:color w:val="000000" w:themeColor="text1"/>
          <w:sz w:val="24"/>
          <w:szCs w:val="24"/>
        </w:rPr>
        <w:t xml:space="preserve">. </w:t>
      </w:r>
      <w:r w:rsidRPr="007D7735">
        <w:rPr>
          <w:rFonts w:ascii="Times New Roman" w:hAnsi="Times New Roman" w:cs="Times New Roman"/>
          <w:color w:val="000000" w:themeColor="text1"/>
          <w:sz w:val="24"/>
          <w:szCs w:val="24"/>
        </w:rPr>
        <w:t xml:space="preserve"> In total, </w:t>
      </w:r>
      <w:r>
        <w:rPr>
          <w:rFonts w:ascii="Times New Roman" w:hAnsi="Times New Roman" w:cs="Times New Roman"/>
          <w:color w:val="000000" w:themeColor="text1"/>
          <w:sz w:val="24"/>
          <w:szCs w:val="24"/>
        </w:rPr>
        <w:t>674</w:t>
      </w:r>
      <w:r w:rsidRPr="007D7735">
        <w:rPr>
          <w:rFonts w:ascii="Times New Roman" w:hAnsi="Times New Roman" w:cs="Times New Roman"/>
          <w:color w:val="000000" w:themeColor="text1"/>
          <w:sz w:val="24"/>
          <w:szCs w:val="24"/>
        </w:rPr>
        <w:t xml:space="preserve"> articles were excluded </w:t>
      </w:r>
      <w:r>
        <w:rPr>
          <w:rFonts w:ascii="Times New Roman" w:hAnsi="Times New Roman" w:cs="Times New Roman"/>
          <w:color w:val="000000" w:themeColor="text1"/>
          <w:sz w:val="24"/>
          <w:szCs w:val="24"/>
        </w:rPr>
        <w:t xml:space="preserve">for a low </w:t>
      </w:r>
      <w:r w:rsidRPr="007D7735">
        <w:rPr>
          <w:rFonts w:ascii="Times New Roman" w:hAnsi="Times New Roman" w:cs="Times New Roman"/>
          <w:color w:val="000000" w:themeColor="text1"/>
          <w:sz w:val="24"/>
          <w:szCs w:val="24"/>
        </w:rPr>
        <w:t>level of evidence, ambiguity of findings, lack of topic focus, and duplicates</w:t>
      </w:r>
      <w:r w:rsidR="00E45793">
        <w:rPr>
          <w:rFonts w:ascii="Times New Roman" w:hAnsi="Times New Roman" w:cs="Times New Roman"/>
          <w:color w:val="000000" w:themeColor="text1"/>
          <w:sz w:val="24"/>
          <w:szCs w:val="24"/>
        </w:rPr>
        <w:t xml:space="preserve"> (see Appendix B- Prisma Diagram)</w:t>
      </w:r>
      <w:r w:rsidRPr="007D7735">
        <w:rPr>
          <w:rFonts w:ascii="Times New Roman" w:hAnsi="Times New Roman" w:cs="Times New Roman"/>
          <w:color w:val="000000" w:themeColor="text1"/>
          <w:sz w:val="24"/>
          <w:szCs w:val="24"/>
        </w:rPr>
        <w:t xml:space="preserve">. </w:t>
      </w:r>
    </w:p>
    <w:p w14:paraId="0B5E64FA" w14:textId="625684C3" w:rsidR="00464B43" w:rsidRPr="007D7735" w:rsidRDefault="00464B43" w:rsidP="00464B43">
      <w:pPr>
        <w:spacing w:after="0" w:line="480" w:lineRule="auto"/>
        <w:ind w:firstLine="72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Thirty-two studies were included in th</w:t>
      </w:r>
      <w:r w:rsidR="0038369A">
        <w:rPr>
          <w:rFonts w:ascii="Times New Roman" w:hAnsi="Times New Roman" w:cs="Times New Roman"/>
          <w:color w:val="000000" w:themeColor="text1"/>
          <w:sz w:val="24"/>
          <w:szCs w:val="24"/>
        </w:rPr>
        <w:t xml:space="preserve">e synthesis of evidence, </w:t>
      </w:r>
      <w:r w:rsidRPr="002F13D0">
        <w:rPr>
          <w:rFonts w:ascii="Times New Roman" w:hAnsi="Times New Roman" w:cs="Times New Roman"/>
          <w:color w:val="000000" w:themeColor="text1"/>
          <w:sz w:val="24"/>
          <w:szCs w:val="24"/>
        </w:rPr>
        <w:t xml:space="preserve">including </w:t>
      </w:r>
      <w:r>
        <w:rPr>
          <w:rFonts w:ascii="Times New Roman" w:hAnsi="Times New Roman" w:cs="Times New Roman"/>
          <w:color w:val="000000" w:themeColor="text1"/>
          <w:sz w:val="24"/>
          <w:szCs w:val="24"/>
        </w:rPr>
        <w:t>two</w:t>
      </w:r>
      <w:r w:rsidRPr="002F13D0">
        <w:rPr>
          <w:rFonts w:ascii="Times New Roman" w:hAnsi="Times New Roman" w:cs="Times New Roman"/>
          <w:color w:val="000000" w:themeColor="text1"/>
          <w:sz w:val="24"/>
          <w:szCs w:val="24"/>
        </w:rPr>
        <w:t xml:space="preserve"> Systematic Review</w:t>
      </w:r>
      <w:r>
        <w:rPr>
          <w:rFonts w:ascii="Times New Roman" w:hAnsi="Times New Roman" w:cs="Times New Roman"/>
          <w:color w:val="000000" w:themeColor="text1"/>
          <w:sz w:val="24"/>
          <w:szCs w:val="24"/>
        </w:rPr>
        <w:t>s</w:t>
      </w:r>
      <w:r w:rsidRPr="002F13D0">
        <w:rPr>
          <w:rFonts w:ascii="Times New Roman" w:hAnsi="Times New Roman" w:cs="Times New Roman"/>
          <w:color w:val="000000" w:themeColor="text1"/>
          <w:sz w:val="24"/>
          <w:szCs w:val="24"/>
        </w:rPr>
        <w:t>, Level I evidence</w:t>
      </w:r>
      <w:r>
        <w:rPr>
          <w:rFonts w:ascii="Times New Roman" w:hAnsi="Times New Roman" w:cs="Times New Roman"/>
          <w:color w:val="000000" w:themeColor="text1"/>
          <w:sz w:val="24"/>
          <w:szCs w:val="24"/>
        </w:rPr>
        <w:t>. Eight</w:t>
      </w:r>
      <w:r w:rsidRPr="002F13D0">
        <w:rPr>
          <w:rFonts w:ascii="Times New Roman" w:hAnsi="Times New Roman" w:cs="Times New Roman"/>
          <w:color w:val="000000" w:themeColor="text1"/>
          <w:sz w:val="24"/>
          <w:szCs w:val="24"/>
        </w:rPr>
        <w:t xml:space="preserve"> studies are Level III evidence and are quantitative, quasi-experimental research</w:t>
      </w:r>
      <w:r>
        <w:rPr>
          <w:rFonts w:ascii="Times New Roman" w:hAnsi="Times New Roman" w:cs="Times New Roman"/>
          <w:color w:val="000000" w:themeColor="text1"/>
          <w:sz w:val="24"/>
          <w:szCs w:val="24"/>
        </w:rPr>
        <w:t>. T</w:t>
      </w:r>
      <w:r w:rsidRPr="002F13D0">
        <w:rPr>
          <w:rFonts w:ascii="Times New Roman" w:hAnsi="Times New Roman" w:cs="Times New Roman"/>
          <w:color w:val="000000" w:themeColor="text1"/>
          <w:sz w:val="24"/>
          <w:szCs w:val="24"/>
        </w:rPr>
        <w:t>e</w:t>
      </w:r>
      <w:r>
        <w:rPr>
          <w:rFonts w:ascii="Times New Roman" w:hAnsi="Times New Roman" w:cs="Times New Roman"/>
          <w:color w:val="000000" w:themeColor="text1"/>
          <w:sz w:val="24"/>
          <w:szCs w:val="24"/>
        </w:rPr>
        <w:t>n</w:t>
      </w:r>
      <w:r w:rsidRPr="002F13D0">
        <w:rPr>
          <w:rFonts w:ascii="Times New Roman" w:hAnsi="Times New Roman" w:cs="Times New Roman"/>
          <w:color w:val="000000" w:themeColor="text1"/>
          <w:sz w:val="24"/>
          <w:szCs w:val="24"/>
        </w:rPr>
        <w:t xml:space="preserve"> studies are Level IV evidence</w:t>
      </w:r>
      <w:r>
        <w:rPr>
          <w:rFonts w:ascii="Times New Roman" w:hAnsi="Times New Roman" w:cs="Times New Roman"/>
          <w:color w:val="000000" w:themeColor="text1"/>
          <w:sz w:val="24"/>
          <w:szCs w:val="24"/>
        </w:rPr>
        <w:t xml:space="preserve"> and</w:t>
      </w:r>
      <w:r w:rsidRPr="002F13D0">
        <w:rPr>
          <w:rFonts w:ascii="Times New Roman" w:hAnsi="Times New Roman" w:cs="Times New Roman"/>
          <w:color w:val="000000" w:themeColor="text1"/>
          <w:sz w:val="24"/>
          <w:szCs w:val="24"/>
        </w:rPr>
        <w:t xml:space="preserve"> include pre- and post-intervention convenience samples and cross-sectional studies. The remaining studies are</w:t>
      </w:r>
      <w:r>
        <w:rPr>
          <w:rFonts w:ascii="Times New Roman" w:hAnsi="Times New Roman" w:cs="Times New Roman"/>
          <w:color w:val="000000" w:themeColor="text1"/>
          <w:sz w:val="24"/>
          <w:szCs w:val="24"/>
        </w:rPr>
        <w:t xml:space="preserve"> eight</w:t>
      </w:r>
      <w:r w:rsidRPr="002F13D0">
        <w:rPr>
          <w:rFonts w:ascii="Times New Roman" w:hAnsi="Times New Roman" w:cs="Times New Roman"/>
          <w:color w:val="000000" w:themeColor="text1"/>
          <w:sz w:val="24"/>
          <w:szCs w:val="24"/>
        </w:rPr>
        <w:t xml:space="preserve"> Level VI, </w:t>
      </w:r>
      <w:r w:rsidR="0026685F">
        <w:rPr>
          <w:rFonts w:ascii="Times New Roman" w:hAnsi="Times New Roman" w:cs="Times New Roman"/>
          <w:color w:val="000000" w:themeColor="text1"/>
          <w:sz w:val="24"/>
          <w:szCs w:val="24"/>
        </w:rPr>
        <w:lastRenderedPageBreak/>
        <w:t>primari</w:t>
      </w:r>
      <w:r w:rsidR="0026685F" w:rsidRPr="002F13D0">
        <w:rPr>
          <w:rFonts w:ascii="Times New Roman" w:hAnsi="Times New Roman" w:cs="Times New Roman"/>
          <w:color w:val="000000" w:themeColor="text1"/>
          <w:sz w:val="24"/>
          <w:szCs w:val="24"/>
        </w:rPr>
        <w:t xml:space="preserve">ly </w:t>
      </w:r>
      <w:r w:rsidRPr="002F13D0">
        <w:rPr>
          <w:rFonts w:ascii="Times New Roman" w:hAnsi="Times New Roman" w:cs="Times New Roman"/>
          <w:color w:val="000000" w:themeColor="text1"/>
          <w:sz w:val="24"/>
          <w:szCs w:val="24"/>
        </w:rPr>
        <w:t>descriptive surveys</w:t>
      </w:r>
      <w:r>
        <w:rPr>
          <w:rFonts w:ascii="Times New Roman" w:hAnsi="Times New Roman" w:cs="Times New Roman"/>
          <w:color w:val="000000" w:themeColor="text1"/>
          <w:sz w:val="24"/>
          <w:szCs w:val="24"/>
        </w:rPr>
        <w:t>, and four Level VII Integrative Reviews</w:t>
      </w:r>
      <w:r w:rsidR="00EA208D">
        <w:rPr>
          <w:rFonts w:ascii="Times New Roman" w:hAnsi="Times New Roman" w:cs="Times New Roman"/>
          <w:color w:val="000000" w:themeColor="text1"/>
          <w:sz w:val="24"/>
          <w:szCs w:val="24"/>
        </w:rPr>
        <w:t xml:space="preserve"> (see Appendix C- Synthesis of Evidence)</w:t>
      </w:r>
      <w:r>
        <w:rPr>
          <w:rFonts w:ascii="Times New Roman" w:hAnsi="Times New Roman" w:cs="Times New Roman"/>
          <w:color w:val="000000" w:themeColor="text1"/>
          <w:sz w:val="24"/>
          <w:szCs w:val="24"/>
        </w:rPr>
        <w:t xml:space="preserve">. </w:t>
      </w:r>
      <w:r w:rsidRPr="007D7735">
        <w:rPr>
          <w:rFonts w:ascii="Times New Roman" w:hAnsi="Times New Roman" w:cs="Times New Roman"/>
          <w:color w:val="000000" w:themeColor="text1"/>
          <w:sz w:val="24"/>
          <w:szCs w:val="24"/>
        </w:rPr>
        <w:t>Although the qualitative studies</w:t>
      </w:r>
      <w:r w:rsidRPr="007C471E">
        <w:rPr>
          <w:rFonts w:ascii="Times New Roman" w:hAnsi="Times New Roman" w:cs="Times New Roman"/>
          <w:color w:val="000000" w:themeColor="text1"/>
          <w:sz w:val="24"/>
          <w:szCs w:val="24"/>
        </w:rPr>
        <w:t xml:space="preserve">, </w:t>
      </w:r>
      <w:hyperlink r:id="rId10" w:tooltip="Learn more about Cross-Sectional Study from ScienceDirect's AI-generated Topic Pages" w:history="1">
        <w:r w:rsidRPr="00956692">
          <w:rPr>
            <w:rStyle w:val="Hyperlink"/>
            <w:rFonts w:ascii="Times New Roman" w:hAnsi="Times New Roman" w:cs="Times New Roman"/>
            <w:color w:val="000000" w:themeColor="text1"/>
            <w:sz w:val="24"/>
            <w:szCs w:val="24"/>
            <w:u w:val="none"/>
          </w:rPr>
          <w:t>cross-sectional studies</w:t>
        </w:r>
      </w:hyperlink>
      <w:r w:rsidRPr="00956692">
        <w:rPr>
          <w:rFonts w:ascii="Times New Roman" w:hAnsi="Times New Roman" w:cs="Times New Roman"/>
          <w:color w:val="000000" w:themeColor="text1"/>
          <w:sz w:val="24"/>
          <w:szCs w:val="24"/>
        </w:rPr>
        <w:t>,</w:t>
      </w:r>
      <w:r w:rsidRPr="007D7735">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quasi-experimental studies, </w:t>
      </w:r>
      <w:r w:rsidRPr="007D7735">
        <w:rPr>
          <w:rFonts w:ascii="Times New Roman" w:hAnsi="Times New Roman" w:cs="Times New Roman"/>
          <w:color w:val="000000" w:themeColor="text1"/>
          <w:sz w:val="24"/>
          <w:szCs w:val="24"/>
        </w:rPr>
        <w:t>and longitudinal stud</w:t>
      </w:r>
      <w:r>
        <w:rPr>
          <w:rFonts w:ascii="Times New Roman" w:hAnsi="Times New Roman" w:cs="Times New Roman"/>
          <w:color w:val="000000" w:themeColor="text1"/>
          <w:sz w:val="24"/>
          <w:szCs w:val="24"/>
        </w:rPr>
        <w:t>ies</w:t>
      </w:r>
      <w:r w:rsidRPr="007D7735">
        <w:rPr>
          <w:rFonts w:ascii="Times New Roman" w:hAnsi="Times New Roman" w:cs="Times New Roman"/>
          <w:color w:val="000000" w:themeColor="text1"/>
          <w:sz w:val="24"/>
          <w:szCs w:val="24"/>
        </w:rPr>
        <w:t xml:space="preserve"> in this review were from the lower hierarchy of the evidence, their research designs were appropriate for researching educational interventions. The sampling methods used in each study were reasonable because of the emotional issues surrounding bullying and lateral violence among nurses</w:t>
      </w:r>
      <w:r>
        <w:rPr>
          <w:rFonts w:ascii="Times New Roman" w:hAnsi="Times New Roman" w:cs="Times New Roman"/>
          <w:color w:val="000000" w:themeColor="text1"/>
          <w:sz w:val="24"/>
          <w:szCs w:val="24"/>
        </w:rPr>
        <w:t>, which can be challenging to measure</w:t>
      </w:r>
      <w:r w:rsidRPr="007D7735">
        <w:rPr>
          <w:rFonts w:ascii="Times New Roman" w:hAnsi="Times New Roman" w:cs="Times New Roman"/>
          <w:color w:val="000000" w:themeColor="text1"/>
          <w:sz w:val="24"/>
          <w:szCs w:val="24"/>
        </w:rPr>
        <w:t>. Though qualitative studies are susceptible to researcher bias, the stud</w:t>
      </w:r>
      <w:r>
        <w:rPr>
          <w:rFonts w:ascii="Times New Roman" w:hAnsi="Times New Roman" w:cs="Times New Roman"/>
          <w:color w:val="000000" w:themeColor="text1"/>
          <w:sz w:val="24"/>
          <w:szCs w:val="24"/>
        </w:rPr>
        <w:t>ies'</w:t>
      </w:r>
      <w:r w:rsidRPr="007D7735">
        <w:rPr>
          <w:rFonts w:ascii="Times New Roman" w:hAnsi="Times New Roman" w:cs="Times New Roman"/>
          <w:color w:val="000000" w:themeColor="text1"/>
          <w:sz w:val="24"/>
          <w:szCs w:val="24"/>
        </w:rPr>
        <w:t xml:space="preserve"> authors reported this concern in their limitations, and many took extra measures to ensure credibility.  </w:t>
      </w:r>
    </w:p>
    <w:p w14:paraId="3F5479E0" w14:textId="77777777" w:rsidR="00464B43" w:rsidRDefault="00464B43" w:rsidP="00464B43">
      <w:pPr>
        <w:rPr>
          <w:rFonts w:ascii="Times New Roman" w:hAnsi="Times New Roman" w:cs="Times New Roman"/>
          <w:b/>
          <w:sz w:val="24"/>
          <w:szCs w:val="24"/>
        </w:rPr>
      </w:pPr>
      <w:r w:rsidRPr="001A5CB9">
        <w:rPr>
          <w:rFonts w:ascii="Times New Roman" w:hAnsi="Times New Roman" w:cs="Times New Roman"/>
          <w:b/>
          <w:sz w:val="24"/>
          <w:szCs w:val="24"/>
        </w:rPr>
        <w:t xml:space="preserve">Evidence by Themes </w:t>
      </w:r>
    </w:p>
    <w:p w14:paraId="26D462EA" w14:textId="2C3006D5" w:rsidR="00464B43" w:rsidRDefault="00464B43" w:rsidP="00464B43">
      <w:pPr>
        <w:spacing w:after="0" w:line="480" w:lineRule="auto"/>
        <w:ind w:firstLine="720"/>
        <w:rPr>
          <w:rFonts w:ascii="Times New Roman" w:hAnsi="Times New Roman" w:cs="Times New Roman"/>
          <w:color w:val="000000" w:themeColor="text1"/>
          <w:sz w:val="24"/>
          <w:szCs w:val="24"/>
        </w:rPr>
      </w:pPr>
      <w:bookmarkStart w:id="11" w:name="_Hlk48846825"/>
      <w:r w:rsidRPr="007D7735">
        <w:rPr>
          <w:rFonts w:ascii="Times New Roman" w:hAnsi="Times New Roman" w:cs="Times New Roman"/>
          <w:color w:val="000000" w:themeColor="text1"/>
          <w:sz w:val="24"/>
          <w:szCs w:val="24"/>
        </w:rPr>
        <w:t>Several underlying themes emerged as mechanisms to reduce and mitigate bullying and lateral violence in the nursing profession</w:t>
      </w:r>
      <w:r>
        <w:rPr>
          <w:rFonts w:ascii="Times New Roman" w:hAnsi="Times New Roman" w:cs="Times New Roman"/>
          <w:color w:val="000000" w:themeColor="text1"/>
          <w:sz w:val="24"/>
          <w:szCs w:val="24"/>
        </w:rPr>
        <w:t xml:space="preserve">: </w:t>
      </w:r>
      <w:r w:rsidRPr="007D7735">
        <w:rPr>
          <w:rFonts w:ascii="Times New Roman" w:hAnsi="Times New Roman" w:cs="Times New Roman"/>
          <w:color w:val="000000" w:themeColor="text1"/>
          <w:sz w:val="24"/>
          <w:szCs w:val="24"/>
        </w:rPr>
        <w:t>training and interventions, emotional intelligence, resiliency, coping skills, involvement from leadership</w:t>
      </w:r>
      <w:r>
        <w:rPr>
          <w:rFonts w:ascii="Times New Roman" w:hAnsi="Times New Roman" w:cs="Times New Roman"/>
          <w:color w:val="000000" w:themeColor="text1"/>
          <w:sz w:val="24"/>
          <w:szCs w:val="24"/>
        </w:rPr>
        <w:t>,</w:t>
      </w:r>
      <w:r w:rsidRPr="007D7735">
        <w:rPr>
          <w:rFonts w:ascii="Times New Roman" w:hAnsi="Times New Roman" w:cs="Times New Roman"/>
          <w:color w:val="000000" w:themeColor="text1"/>
          <w:sz w:val="24"/>
          <w:szCs w:val="24"/>
        </w:rPr>
        <w:t xml:space="preserve"> and empowerment. Two </w:t>
      </w:r>
      <w:r>
        <w:rPr>
          <w:rFonts w:ascii="Times New Roman" w:hAnsi="Times New Roman" w:cs="Times New Roman"/>
          <w:color w:val="000000" w:themeColor="text1"/>
          <w:sz w:val="24"/>
          <w:szCs w:val="24"/>
        </w:rPr>
        <w:t>primary</w:t>
      </w:r>
      <w:r w:rsidRPr="007D7735">
        <w:rPr>
          <w:rFonts w:ascii="Times New Roman" w:hAnsi="Times New Roman" w:cs="Times New Roman"/>
          <w:color w:val="000000" w:themeColor="text1"/>
          <w:sz w:val="24"/>
          <w:szCs w:val="24"/>
        </w:rPr>
        <w:t xml:space="preserve"> interventions </w:t>
      </w:r>
      <w:r>
        <w:rPr>
          <w:rFonts w:ascii="Times New Roman" w:hAnsi="Times New Roman" w:cs="Times New Roman"/>
          <w:color w:val="000000" w:themeColor="text1"/>
          <w:sz w:val="24"/>
          <w:szCs w:val="24"/>
        </w:rPr>
        <w:t>became clear choices from the research</w:t>
      </w:r>
      <w:r w:rsidRPr="007D7735">
        <w:rPr>
          <w:rFonts w:ascii="Times New Roman" w:hAnsi="Times New Roman" w:cs="Times New Roman"/>
          <w:color w:val="000000" w:themeColor="text1"/>
          <w:sz w:val="24"/>
          <w:szCs w:val="24"/>
        </w:rPr>
        <w:t xml:space="preserve">: educational and leadership interventions. </w:t>
      </w:r>
      <w:r w:rsidR="006C2181" w:rsidRPr="007D7735">
        <w:rPr>
          <w:rFonts w:ascii="Times New Roman" w:hAnsi="Times New Roman" w:cs="Times New Roman"/>
          <w:color w:val="000000" w:themeColor="text1"/>
          <w:sz w:val="24"/>
          <w:szCs w:val="24"/>
        </w:rPr>
        <w:t>All</w:t>
      </w:r>
      <w:r w:rsidR="006C2181">
        <w:rPr>
          <w:rFonts w:ascii="Times New Roman" w:hAnsi="Times New Roman" w:cs="Times New Roman"/>
          <w:color w:val="000000" w:themeColor="text1"/>
          <w:sz w:val="24"/>
          <w:szCs w:val="24"/>
        </w:rPr>
        <w:t xml:space="preserve"> </w:t>
      </w:r>
      <w:r w:rsidRPr="007D7735">
        <w:rPr>
          <w:rFonts w:ascii="Times New Roman" w:hAnsi="Times New Roman" w:cs="Times New Roman"/>
          <w:color w:val="000000" w:themeColor="text1"/>
          <w:sz w:val="24"/>
          <w:szCs w:val="24"/>
        </w:rPr>
        <w:t>the studies reviewed noted that bullying and lateral violence occur among nurses in the workplace</w:t>
      </w:r>
      <w:r w:rsidR="006C2181">
        <w:rPr>
          <w:rFonts w:ascii="Times New Roman" w:hAnsi="Times New Roman" w:cs="Times New Roman"/>
          <w:color w:val="000000" w:themeColor="text1"/>
          <w:sz w:val="24"/>
          <w:szCs w:val="24"/>
        </w:rPr>
        <w:t>; mitigating this issue is where research varies.</w:t>
      </w:r>
      <w:r w:rsidRPr="007D7735">
        <w:rPr>
          <w:rFonts w:ascii="Times New Roman" w:hAnsi="Times New Roman" w:cs="Times New Roman"/>
          <w:color w:val="000000" w:themeColor="text1"/>
          <w:sz w:val="24"/>
          <w:szCs w:val="24"/>
        </w:rPr>
        <w:t xml:space="preserve"> Many of the studies discussed the short- and long-term implications for nursing management, nursing education</w:t>
      </w:r>
      <w:r>
        <w:rPr>
          <w:rFonts w:ascii="Times New Roman" w:hAnsi="Times New Roman" w:cs="Times New Roman"/>
          <w:color w:val="000000" w:themeColor="text1"/>
          <w:sz w:val="24"/>
          <w:szCs w:val="24"/>
        </w:rPr>
        <w:t>,</w:t>
      </w:r>
      <w:r w:rsidRPr="007D7735">
        <w:rPr>
          <w:rFonts w:ascii="Times New Roman" w:hAnsi="Times New Roman" w:cs="Times New Roman"/>
          <w:color w:val="000000" w:themeColor="text1"/>
          <w:sz w:val="24"/>
          <w:szCs w:val="24"/>
        </w:rPr>
        <w:t xml:space="preserve"> and the effect on </w:t>
      </w:r>
      <w:r w:rsidR="006C2181">
        <w:rPr>
          <w:rFonts w:ascii="Times New Roman" w:hAnsi="Times New Roman" w:cs="Times New Roman"/>
          <w:color w:val="000000" w:themeColor="text1"/>
          <w:sz w:val="24"/>
          <w:szCs w:val="24"/>
        </w:rPr>
        <w:t xml:space="preserve">both </w:t>
      </w:r>
      <w:r w:rsidRPr="007D7735">
        <w:rPr>
          <w:rFonts w:ascii="Times New Roman" w:hAnsi="Times New Roman" w:cs="Times New Roman"/>
          <w:color w:val="000000" w:themeColor="text1"/>
          <w:sz w:val="24"/>
          <w:szCs w:val="24"/>
        </w:rPr>
        <w:t>novice</w:t>
      </w:r>
      <w:r w:rsidR="006C2181">
        <w:rPr>
          <w:rFonts w:ascii="Times New Roman" w:hAnsi="Times New Roman" w:cs="Times New Roman"/>
          <w:color w:val="000000" w:themeColor="text1"/>
          <w:sz w:val="24"/>
          <w:szCs w:val="24"/>
        </w:rPr>
        <w:t xml:space="preserve"> and experienced</w:t>
      </w:r>
      <w:r w:rsidRPr="007D7735">
        <w:rPr>
          <w:rFonts w:ascii="Times New Roman" w:hAnsi="Times New Roman" w:cs="Times New Roman"/>
          <w:color w:val="000000" w:themeColor="text1"/>
          <w:sz w:val="24"/>
          <w:szCs w:val="24"/>
        </w:rPr>
        <w:t xml:space="preserve"> nurses</w:t>
      </w:r>
      <w:r w:rsidR="00EA208D">
        <w:rPr>
          <w:rFonts w:ascii="Times New Roman" w:hAnsi="Times New Roman" w:cs="Times New Roman"/>
          <w:color w:val="000000" w:themeColor="text1"/>
          <w:sz w:val="24"/>
          <w:szCs w:val="24"/>
        </w:rPr>
        <w:t xml:space="preserve"> (see Appendix D- Evidence Grid)</w:t>
      </w:r>
      <w:r w:rsidRPr="007D7735">
        <w:rPr>
          <w:rFonts w:ascii="Times New Roman" w:hAnsi="Times New Roman" w:cs="Times New Roman"/>
          <w:color w:val="000000" w:themeColor="text1"/>
          <w:sz w:val="24"/>
          <w:szCs w:val="24"/>
        </w:rPr>
        <w:t>. Measurement instruments were consistent for most of the studies</w:t>
      </w:r>
      <w:r>
        <w:rPr>
          <w:rFonts w:ascii="Times New Roman" w:hAnsi="Times New Roman" w:cs="Times New Roman"/>
          <w:color w:val="000000" w:themeColor="text1"/>
          <w:sz w:val="24"/>
          <w:szCs w:val="24"/>
        </w:rPr>
        <w:t>. They</w:t>
      </w:r>
      <w:r w:rsidRPr="007D7735">
        <w:rPr>
          <w:rFonts w:ascii="Times New Roman" w:hAnsi="Times New Roman" w:cs="Times New Roman"/>
          <w:color w:val="000000" w:themeColor="text1"/>
          <w:sz w:val="24"/>
          <w:szCs w:val="24"/>
        </w:rPr>
        <w:t xml:space="preserve"> included the Nurse Incivility Scale (NIS), the Negative Acts Questionnaire</w:t>
      </w:r>
      <w:r>
        <w:rPr>
          <w:rFonts w:ascii="Times New Roman" w:hAnsi="Times New Roman" w:cs="Times New Roman"/>
          <w:color w:val="000000" w:themeColor="text1"/>
          <w:sz w:val="24"/>
          <w:szCs w:val="24"/>
        </w:rPr>
        <w:t>-</w:t>
      </w:r>
      <w:r w:rsidRPr="007D7735">
        <w:rPr>
          <w:rFonts w:ascii="Times New Roman" w:hAnsi="Times New Roman" w:cs="Times New Roman"/>
          <w:color w:val="000000" w:themeColor="text1"/>
          <w:sz w:val="24"/>
          <w:szCs w:val="24"/>
        </w:rPr>
        <w:t>Revised for Nursing (NAQR US)</w:t>
      </w:r>
      <w:r>
        <w:rPr>
          <w:rFonts w:ascii="Times New Roman" w:hAnsi="Times New Roman" w:cs="Times New Roman"/>
          <w:color w:val="000000" w:themeColor="text1"/>
          <w:sz w:val="24"/>
          <w:szCs w:val="24"/>
        </w:rPr>
        <w:t>,</w:t>
      </w:r>
      <w:r w:rsidRPr="007D7735">
        <w:rPr>
          <w:rFonts w:ascii="Times New Roman" w:hAnsi="Times New Roman" w:cs="Times New Roman"/>
          <w:color w:val="000000" w:themeColor="text1"/>
          <w:sz w:val="24"/>
          <w:szCs w:val="24"/>
        </w:rPr>
        <w:t xml:space="preserve"> and the </w:t>
      </w:r>
      <w:r>
        <w:rPr>
          <w:rFonts w:ascii="Times New Roman" w:hAnsi="Times New Roman" w:cs="Times New Roman"/>
          <w:color w:val="000000" w:themeColor="text1"/>
          <w:sz w:val="24"/>
          <w:szCs w:val="24"/>
        </w:rPr>
        <w:t>Clark Workplace Civility Index (WCI). These</w:t>
      </w:r>
      <w:r w:rsidRPr="007D7735">
        <w:rPr>
          <w:rFonts w:ascii="Times New Roman" w:hAnsi="Times New Roman" w:cs="Times New Roman"/>
          <w:color w:val="000000" w:themeColor="text1"/>
          <w:sz w:val="24"/>
          <w:szCs w:val="24"/>
        </w:rPr>
        <w:t xml:space="preserve"> measurement instruments address incivility and negative experiences and </w:t>
      </w:r>
      <w:r>
        <w:rPr>
          <w:rFonts w:ascii="Times New Roman" w:hAnsi="Times New Roman" w:cs="Times New Roman"/>
          <w:color w:val="000000" w:themeColor="text1"/>
          <w:sz w:val="24"/>
          <w:szCs w:val="24"/>
        </w:rPr>
        <w:t>ar</w:t>
      </w:r>
      <w:r w:rsidRPr="007D7735">
        <w:rPr>
          <w:rFonts w:ascii="Times New Roman" w:hAnsi="Times New Roman" w:cs="Times New Roman"/>
          <w:color w:val="000000" w:themeColor="text1"/>
          <w:sz w:val="24"/>
          <w:szCs w:val="24"/>
        </w:rPr>
        <w:t>e valid and reliable</w:t>
      </w:r>
      <w:r>
        <w:rPr>
          <w:rFonts w:ascii="Times New Roman" w:hAnsi="Times New Roman" w:cs="Times New Roman"/>
          <w:color w:val="000000" w:themeColor="text1"/>
          <w:sz w:val="24"/>
          <w:szCs w:val="24"/>
        </w:rPr>
        <w:t xml:space="preserve"> instruments for research</w:t>
      </w:r>
      <w:r w:rsidRPr="007D7735">
        <w:rPr>
          <w:rFonts w:ascii="Times New Roman" w:hAnsi="Times New Roman" w:cs="Times New Roman"/>
          <w:color w:val="000000" w:themeColor="text1"/>
          <w:sz w:val="24"/>
          <w:szCs w:val="24"/>
        </w:rPr>
        <w:t>.</w:t>
      </w:r>
    </w:p>
    <w:bookmarkEnd w:id="11"/>
    <w:p w14:paraId="3CE36AFF" w14:textId="0CF1AD46" w:rsidR="00464B43" w:rsidRPr="00AB0FAB" w:rsidRDefault="00464B43" w:rsidP="00464B43">
      <w:pPr>
        <w:spacing w:after="0" w:line="480" w:lineRule="auto"/>
        <w:rPr>
          <w:rFonts w:ascii="Times New Roman" w:hAnsi="Times New Roman" w:cs="Times New Roman"/>
          <w:b/>
          <w:bCs/>
          <w:i/>
          <w:iCs/>
          <w:color w:val="000000" w:themeColor="text1"/>
          <w:sz w:val="24"/>
          <w:szCs w:val="24"/>
        </w:rPr>
      </w:pPr>
      <w:r w:rsidRPr="00AB0FAB">
        <w:rPr>
          <w:rFonts w:ascii="Times New Roman" w:hAnsi="Times New Roman" w:cs="Times New Roman"/>
          <w:b/>
          <w:bCs/>
          <w:i/>
          <w:iCs/>
          <w:color w:val="000000" w:themeColor="text1"/>
          <w:sz w:val="24"/>
          <w:szCs w:val="24"/>
        </w:rPr>
        <w:t>Training and Interventions</w:t>
      </w:r>
    </w:p>
    <w:p w14:paraId="7B8C971E" w14:textId="2F20B4D4" w:rsidR="00464B43" w:rsidRPr="007D7735" w:rsidRDefault="00464B43" w:rsidP="00464B43">
      <w:pPr>
        <w:spacing w:after="0" w:line="480" w:lineRule="auto"/>
        <w:rPr>
          <w:rFonts w:ascii="Times New Roman" w:hAnsi="Times New Roman" w:cs="Times New Roman"/>
          <w:color w:val="000000" w:themeColor="text1"/>
          <w:sz w:val="24"/>
          <w:szCs w:val="24"/>
          <w:shd w:val="clear" w:color="auto" w:fill="FFFFFF"/>
        </w:rPr>
      </w:pPr>
      <w:r w:rsidRPr="007D7735">
        <w:rPr>
          <w:rFonts w:ascii="Times New Roman" w:hAnsi="Times New Roman" w:cs="Times New Roman"/>
          <w:color w:val="000000" w:themeColor="text1"/>
          <w:sz w:val="24"/>
          <w:szCs w:val="24"/>
          <w:shd w:val="clear" w:color="auto" w:fill="FFFFFF"/>
        </w:rPr>
        <w:tab/>
      </w:r>
      <w:bookmarkStart w:id="12" w:name="_Hlk48846858"/>
      <w:r w:rsidRPr="007D7735">
        <w:rPr>
          <w:rFonts w:ascii="Times New Roman" w:hAnsi="Times New Roman" w:cs="Times New Roman"/>
          <w:color w:val="000000" w:themeColor="text1"/>
          <w:sz w:val="24"/>
          <w:szCs w:val="24"/>
        </w:rPr>
        <w:t xml:space="preserve">Many studies noted the need for improved training and skills adaptation to counter this prevalent discourse within the profession. Both quantitative and qualitative studies examined </w:t>
      </w:r>
      <w:r>
        <w:rPr>
          <w:rFonts w:ascii="Times New Roman" w:hAnsi="Times New Roman" w:cs="Times New Roman"/>
          <w:color w:val="000000" w:themeColor="text1"/>
          <w:sz w:val="24"/>
          <w:szCs w:val="24"/>
        </w:rPr>
        <w:lastRenderedPageBreak/>
        <w:t xml:space="preserve">best practices for educating nurses on </w:t>
      </w:r>
      <w:r w:rsidRPr="007D7735">
        <w:rPr>
          <w:rFonts w:ascii="Times New Roman" w:hAnsi="Times New Roman" w:cs="Times New Roman"/>
          <w:color w:val="000000" w:themeColor="text1"/>
          <w:sz w:val="24"/>
          <w:szCs w:val="24"/>
        </w:rPr>
        <w:t xml:space="preserve">this topic. </w:t>
      </w:r>
      <w:r w:rsidRPr="00AF19D9">
        <w:rPr>
          <w:rFonts w:ascii="Times New Roman" w:hAnsi="Times New Roman" w:cs="Times New Roman"/>
          <w:color w:val="000000" w:themeColor="text1"/>
          <w:sz w:val="24"/>
          <w:szCs w:val="24"/>
        </w:rPr>
        <w:t>Because</w:t>
      </w:r>
      <w:r w:rsidRPr="007D7735">
        <w:rPr>
          <w:rFonts w:ascii="Times New Roman" w:hAnsi="Times New Roman" w:cs="Times New Roman"/>
          <w:color w:val="000000" w:themeColor="text1"/>
          <w:sz w:val="24"/>
          <w:szCs w:val="24"/>
        </w:rPr>
        <w:t xml:space="preserve"> of the education focus, </w:t>
      </w:r>
      <w:r>
        <w:rPr>
          <w:rFonts w:ascii="Times New Roman" w:hAnsi="Times New Roman" w:cs="Times New Roman"/>
          <w:color w:val="000000" w:themeColor="text1"/>
          <w:sz w:val="24"/>
          <w:szCs w:val="24"/>
        </w:rPr>
        <w:t>many</w:t>
      </w:r>
      <w:r w:rsidRPr="007D7735">
        <w:rPr>
          <w:rFonts w:ascii="Times New Roman" w:hAnsi="Times New Roman" w:cs="Times New Roman"/>
          <w:color w:val="000000" w:themeColor="text1"/>
          <w:sz w:val="24"/>
          <w:szCs w:val="24"/>
        </w:rPr>
        <w:t xml:space="preserve"> of the studies </w:t>
      </w:r>
      <w:r>
        <w:rPr>
          <w:rFonts w:ascii="Times New Roman" w:hAnsi="Times New Roman" w:cs="Times New Roman"/>
          <w:color w:val="000000" w:themeColor="text1"/>
          <w:sz w:val="24"/>
          <w:szCs w:val="24"/>
        </w:rPr>
        <w:t xml:space="preserve">used </w:t>
      </w:r>
      <w:r w:rsidRPr="007D7735">
        <w:rPr>
          <w:rFonts w:ascii="Times New Roman" w:hAnsi="Times New Roman" w:cs="Times New Roman"/>
          <w:color w:val="000000" w:themeColor="text1"/>
          <w:sz w:val="24"/>
          <w:szCs w:val="24"/>
        </w:rPr>
        <w:t>pre- and post</w:t>
      </w:r>
      <w:r>
        <w:rPr>
          <w:rFonts w:ascii="Times New Roman" w:hAnsi="Times New Roman" w:cs="Times New Roman"/>
          <w:color w:val="000000" w:themeColor="text1"/>
          <w:sz w:val="24"/>
          <w:szCs w:val="24"/>
        </w:rPr>
        <w:t>-</w:t>
      </w:r>
      <w:r w:rsidRPr="007D7735">
        <w:rPr>
          <w:rFonts w:ascii="Times New Roman" w:hAnsi="Times New Roman" w:cs="Times New Roman"/>
          <w:color w:val="000000" w:themeColor="text1"/>
          <w:sz w:val="24"/>
          <w:szCs w:val="24"/>
        </w:rPr>
        <w:t>intervention survey</w:t>
      </w:r>
      <w:r>
        <w:rPr>
          <w:rFonts w:ascii="Times New Roman" w:hAnsi="Times New Roman" w:cs="Times New Roman"/>
          <w:color w:val="000000" w:themeColor="text1"/>
          <w:sz w:val="24"/>
          <w:szCs w:val="24"/>
        </w:rPr>
        <w:t>s to collect data</w:t>
      </w:r>
      <w:r w:rsidRPr="007D7735">
        <w:rPr>
          <w:rFonts w:ascii="Times New Roman" w:hAnsi="Times New Roman" w:cs="Times New Roman"/>
          <w:color w:val="000000" w:themeColor="text1"/>
          <w:sz w:val="24"/>
          <w:szCs w:val="24"/>
        </w:rPr>
        <w:t>.</w:t>
      </w:r>
    </w:p>
    <w:p w14:paraId="5B8E5BF9" w14:textId="303860CF" w:rsidR="00464B43" w:rsidRPr="007D7735" w:rsidRDefault="00464B43" w:rsidP="00464B43">
      <w:pPr>
        <w:spacing w:after="0" w:line="480" w:lineRule="auto"/>
        <w:ind w:firstLine="720"/>
        <w:rPr>
          <w:rFonts w:ascii="Times New Roman" w:hAnsi="Times New Roman" w:cs="Times New Roman"/>
          <w:color w:val="000000" w:themeColor="text1"/>
          <w:sz w:val="24"/>
          <w:szCs w:val="24"/>
        </w:rPr>
      </w:pPr>
      <w:r w:rsidRPr="007D7735">
        <w:rPr>
          <w:rFonts w:ascii="Times New Roman" w:hAnsi="Times New Roman" w:cs="Times New Roman"/>
          <w:color w:val="000000" w:themeColor="text1"/>
          <w:sz w:val="24"/>
          <w:szCs w:val="24"/>
          <w:shd w:val="clear" w:color="auto" w:fill="FFFFFF"/>
        </w:rPr>
        <w:t>New graduate nurses are con</w:t>
      </w:r>
      <w:r>
        <w:rPr>
          <w:rFonts w:ascii="Times New Roman" w:hAnsi="Times New Roman" w:cs="Times New Roman"/>
          <w:color w:val="000000" w:themeColor="text1"/>
          <w:sz w:val="24"/>
          <w:szCs w:val="24"/>
          <w:shd w:val="clear" w:color="auto" w:fill="FFFFFF"/>
        </w:rPr>
        <w:t>tinual</w:t>
      </w:r>
      <w:r w:rsidRPr="007D7735">
        <w:rPr>
          <w:rFonts w:ascii="Times New Roman" w:hAnsi="Times New Roman" w:cs="Times New Roman"/>
          <w:color w:val="000000" w:themeColor="text1"/>
          <w:sz w:val="24"/>
          <w:szCs w:val="24"/>
          <w:shd w:val="clear" w:color="auto" w:fill="FFFFFF"/>
        </w:rPr>
        <w:t>ly entering the profession</w:t>
      </w:r>
      <w:r w:rsidR="00FF2C18">
        <w:rPr>
          <w:rFonts w:ascii="Times New Roman" w:hAnsi="Times New Roman" w:cs="Times New Roman"/>
          <w:color w:val="000000" w:themeColor="text1"/>
          <w:sz w:val="24"/>
          <w:szCs w:val="24"/>
          <w:shd w:val="clear" w:color="auto" w:fill="FFFFFF"/>
        </w:rPr>
        <w:t xml:space="preserve">. Coupled with their increased susceptibility to bullying, </w:t>
      </w:r>
      <w:r w:rsidRPr="007D7735">
        <w:rPr>
          <w:rFonts w:ascii="Times New Roman" w:hAnsi="Times New Roman" w:cs="Times New Roman"/>
          <w:color w:val="000000" w:themeColor="text1"/>
          <w:sz w:val="24"/>
          <w:szCs w:val="24"/>
          <w:shd w:val="clear" w:color="auto" w:fill="FFFFFF"/>
        </w:rPr>
        <w:t xml:space="preserve">a </w:t>
      </w:r>
      <w:r w:rsidR="00FF2C18">
        <w:rPr>
          <w:rFonts w:ascii="Times New Roman" w:hAnsi="Times New Roman" w:cs="Times New Roman"/>
          <w:color w:val="000000" w:themeColor="text1"/>
          <w:sz w:val="24"/>
          <w:szCs w:val="24"/>
          <w:shd w:val="clear" w:color="auto" w:fill="FFFFFF"/>
        </w:rPr>
        <w:t>nurse</w:t>
      </w:r>
      <w:r w:rsidR="009D657F">
        <w:rPr>
          <w:rFonts w:ascii="Times New Roman" w:hAnsi="Times New Roman" w:cs="Times New Roman"/>
          <w:color w:val="000000" w:themeColor="text1"/>
          <w:sz w:val="24"/>
          <w:szCs w:val="24"/>
          <w:shd w:val="clear" w:color="auto" w:fill="FFFFFF"/>
        </w:rPr>
        <w:t xml:space="preserve"> </w:t>
      </w:r>
      <w:r w:rsidRPr="007D7735">
        <w:rPr>
          <w:rFonts w:ascii="Times New Roman" w:hAnsi="Times New Roman" w:cs="Times New Roman"/>
          <w:color w:val="000000" w:themeColor="text1"/>
          <w:sz w:val="24"/>
          <w:szCs w:val="24"/>
          <w:shd w:val="clear" w:color="auto" w:fill="FFFFFF"/>
        </w:rPr>
        <w:t>need</w:t>
      </w:r>
      <w:r w:rsidR="00FF2C18">
        <w:rPr>
          <w:rFonts w:ascii="Times New Roman" w:hAnsi="Times New Roman" w:cs="Times New Roman"/>
          <w:color w:val="000000" w:themeColor="text1"/>
          <w:sz w:val="24"/>
          <w:szCs w:val="24"/>
          <w:shd w:val="clear" w:color="auto" w:fill="FFFFFF"/>
        </w:rPr>
        <w:t xml:space="preserve">s to develop and implement </w:t>
      </w:r>
      <w:r w:rsidRPr="007D7735">
        <w:rPr>
          <w:rFonts w:ascii="Times New Roman" w:hAnsi="Times New Roman" w:cs="Times New Roman"/>
          <w:color w:val="000000" w:themeColor="text1"/>
          <w:sz w:val="24"/>
          <w:szCs w:val="24"/>
          <w:shd w:val="clear" w:color="auto" w:fill="FFFFFF"/>
        </w:rPr>
        <w:t>bullying training and interventions (</w:t>
      </w:r>
      <w:r w:rsidRPr="007D7735">
        <w:rPr>
          <w:rFonts w:ascii="Times New Roman" w:hAnsi="Times New Roman" w:cs="Times New Roman"/>
          <w:color w:val="000000" w:themeColor="text1"/>
          <w:sz w:val="24"/>
          <w:szCs w:val="24"/>
        </w:rPr>
        <w:t>Gillesp</w:t>
      </w:r>
      <w:r w:rsidR="00B127BC">
        <w:rPr>
          <w:rFonts w:ascii="Times New Roman" w:hAnsi="Times New Roman" w:cs="Times New Roman"/>
          <w:color w:val="000000" w:themeColor="text1"/>
          <w:sz w:val="24"/>
          <w:szCs w:val="24"/>
        </w:rPr>
        <w:t xml:space="preserve">ie </w:t>
      </w:r>
      <w:r w:rsidRPr="007D7735">
        <w:rPr>
          <w:rFonts w:ascii="Times New Roman" w:hAnsi="Times New Roman" w:cs="Times New Roman"/>
          <w:color w:val="000000" w:themeColor="text1"/>
          <w:sz w:val="24"/>
          <w:szCs w:val="24"/>
        </w:rPr>
        <w:t xml:space="preserve">et al., 2017; Howard &amp; Embree, 2020, Razzi &amp; Bianchi, 2019). Healthcare facilities need to explore workplace incivility and address prevention and intervention strategies to alleviate </w:t>
      </w:r>
      <w:r w:rsidR="0026685F">
        <w:rPr>
          <w:rFonts w:ascii="Times New Roman" w:hAnsi="Times New Roman" w:cs="Times New Roman"/>
          <w:color w:val="000000" w:themeColor="text1"/>
          <w:sz w:val="24"/>
          <w:szCs w:val="24"/>
        </w:rPr>
        <w:t>its impacts</w:t>
      </w:r>
      <w:r w:rsidRPr="007D7735">
        <w:rPr>
          <w:rFonts w:ascii="Times New Roman" w:hAnsi="Times New Roman" w:cs="Times New Roman"/>
          <w:color w:val="000000" w:themeColor="text1"/>
          <w:sz w:val="24"/>
          <w:szCs w:val="24"/>
        </w:rPr>
        <w:t xml:space="preserve"> (Kile</w:t>
      </w:r>
      <w:r>
        <w:rPr>
          <w:rFonts w:ascii="Times New Roman" w:hAnsi="Times New Roman" w:cs="Times New Roman"/>
          <w:color w:val="000000" w:themeColor="text1"/>
          <w:sz w:val="24"/>
          <w:szCs w:val="24"/>
        </w:rPr>
        <w:t xml:space="preserve"> et al.,</w:t>
      </w:r>
      <w:r w:rsidRPr="007D7735">
        <w:rPr>
          <w:rFonts w:ascii="Times New Roman" w:hAnsi="Times New Roman" w:cs="Times New Roman"/>
          <w:color w:val="000000" w:themeColor="text1"/>
          <w:sz w:val="24"/>
          <w:szCs w:val="24"/>
        </w:rPr>
        <w:t xml:space="preserve"> 2018; Meng &amp; Koh, 2016). Training students provides them with the skills and knowledge to work in the complex healthcare environment more confidently and with better communication skills (Hurley</w:t>
      </w:r>
      <w:r>
        <w:rPr>
          <w:rFonts w:ascii="Times New Roman" w:hAnsi="Times New Roman" w:cs="Times New Roman"/>
          <w:color w:val="000000" w:themeColor="text1"/>
          <w:sz w:val="24"/>
          <w:szCs w:val="24"/>
        </w:rPr>
        <w:t xml:space="preserve"> et al.</w:t>
      </w:r>
      <w:r w:rsidRPr="007D7735">
        <w:rPr>
          <w:rFonts w:ascii="Times New Roman" w:hAnsi="Times New Roman" w:cs="Times New Roman"/>
          <w:color w:val="000000" w:themeColor="text1"/>
          <w:sz w:val="24"/>
          <w:szCs w:val="24"/>
        </w:rPr>
        <w:t>, 2020; Razzi &amp; Bianchi, 2019).</w:t>
      </w:r>
    </w:p>
    <w:p w14:paraId="7F6B45E1" w14:textId="57817F00" w:rsidR="00464B43" w:rsidRPr="007D7735" w:rsidRDefault="00464B43" w:rsidP="00464B43">
      <w:pPr>
        <w:spacing w:after="0" w:line="480" w:lineRule="auto"/>
        <w:ind w:firstLine="720"/>
        <w:rPr>
          <w:rFonts w:ascii="Times New Roman" w:hAnsi="Times New Roman" w:cs="Times New Roman"/>
          <w:color w:val="000000" w:themeColor="text1"/>
          <w:sz w:val="24"/>
          <w:szCs w:val="24"/>
        </w:rPr>
      </w:pPr>
      <w:r w:rsidRPr="007D7735">
        <w:rPr>
          <w:rFonts w:ascii="Times New Roman" w:hAnsi="Times New Roman" w:cs="Times New Roman"/>
          <w:color w:val="000000" w:themeColor="text1"/>
          <w:sz w:val="24"/>
          <w:szCs w:val="24"/>
        </w:rPr>
        <w:t>C</w:t>
      </w:r>
      <w:r w:rsidRPr="007D7735">
        <w:rPr>
          <w:rFonts w:ascii="Times New Roman" w:hAnsi="Times New Roman" w:cs="Times New Roman"/>
          <w:color w:val="000000" w:themeColor="text1"/>
          <w:sz w:val="24"/>
          <w:szCs w:val="24"/>
          <w:shd w:val="clear" w:color="auto" w:fill="FFFFFF"/>
        </w:rPr>
        <w:t>ognitive rehearsal training, simulation</w:t>
      </w:r>
      <w:r>
        <w:rPr>
          <w:rFonts w:ascii="Times New Roman" w:hAnsi="Times New Roman" w:cs="Times New Roman"/>
          <w:color w:val="000000" w:themeColor="text1"/>
          <w:sz w:val="24"/>
          <w:szCs w:val="24"/>
          <w:shd w:val="clear" w:color="auto" w:fill="FFFFFF"/>
        </w:rPr>
        <w:t>,</w:t>
      </w:r>
      <w:r w:rsidRPr="007D7735">
        <w:rPr>
          <w:rFonts w:ascii="Times New Roman" w:hAnsi="Times New Roman" w:cs="Times New Roman"/>
          <w:color w:val="000000" w:themeColor="text1"/>
          <w:sz w:val="24"/>
          <w:szCs w:val="24"/>
          <w:shd w:val="clear" w:color="auto" w:fill="FFFFFF"/>
        </w:rPr>
        <w:t xml:space="preserve"> and classroom education were three of the most common interventions discovered in the literature that </w:t>
      </w:r>
      <w:r w:rsidR="0026685F">
        <w:rPr>
          <w:rFonts w:ascii="Times New Roman" w:hAnsi="Times New Roman" w:cs="Times New Roman"/>
          <w:color w:val="000000" w:themeColor="text1"/>
          <w:sz w:val="24"/>
          <w:szCs w:val="24"/>
          <w:shd w:val="clear" w:color="auto" w:fill="FFFFFF"/>
        </w:rPr>
        <w:t>impact</w:t>
      </w:r>
      <w:r w:rsidRPr="007D7735">
        <w:rPr>
          <w:rFonts w:ascii="Times New Roman" w:hAnsi="Times New Roman" w:cs="Times New Roman"/>
          <w:color w:val="000000" w:themeColor="text1"/>
          <w:sz w:val="24"/>
          <w:szCs w:val="24"/>
          <w:shd w:val="clear" w:color="auto" w:fill="FFFFFF"/>
        </w:rPr>
        <w:t xml:space="preserve"> stopping or improving bullying and lateral violence. C</w:t>
      </w:r>
      <w:r w:rsidRPr="007D7735">
        <w:rPr>
          <w:rFonts w:ascii="Times New Roman" w:hAnsi="Times New Roman" w:cs="Times New Roman"/>
          <w:color w:val="000000" w:themeColor="text1"/>
          <w:sz w:val="24"/>
          <w:szCs w:val="24"/>
        </w:rPr>
        <w:t xml:space="preserve">ognitive rehearsal training has been shown to help decrease some of the most prevalent forms of bullying by teaching strategies to confront the perpetrator (Kile et al., 2018; </w:t>
      </w:r>
      <w:r>
        <w:rPr>
          <w:rFonts w:ascii="Times New Roman" w:hAnsi="Times New Roman" w:cs="Times New Roman"/>
          <w:color w:val="000000" w:themeColor="text1"/>
          <w:sz w:val="24"/>
          <w:szCs w:val="24"/>
        </w:rPr>
        <w:t>Razzi &amp; Bianchi,</w:t>
      </w:r>
      <w:r w:rsidRPr="007D7735">
        <w:rPr>
          <w:rFonts w:ascii="Times New Roman" w:hAnsi="Times New Roman" w:cs="Times New Roman"/>
          <w:color w:val="000000" w:themeColor="text1"/>
          <w:sz w:val="24"/>
          <w:szCs w:val="24"/>
        </w:rPr>
        <w:t xml:space="preserve"> 2019). If bullying </w:t>
      </w:r>
      <w:r w:rsidRPr="007D7735">
        <w:rPr>
          <w:rFonts w:ascii="Times New Roman" w:hAnsi="Times New Roman" w:cs="Times New Roman"/>
          <w:color w:val="000000" w:themeColor="text1"/>
          <w:sz w:val="24"/>
          <w:szCs w:val="24"/>
          <w:shd w:val="clear" w:color="auto" w:fill="FFFFFF"/>
        </w:rPr>
        <w:t xml:space="preserve">behaviors go unchecked, the </w:t>
      </w:r>
      <w:r w:rsidRPr="007D7735">
        <w:rPr>
          <w:rFonts w:ascii="Times New Roman" w:hAnsi="Times New Roman" w:cs="Times New Roman"/>
          <w:color w:val="000000" w:themeColor="text1"/>
          <w:sz w:val="24"/>
          <w:szCs w:val="24"/>
        </w:rPr>
        <w:t xml:space="preserve">physical and psychological impacts on the bullied nurse negatively </w:t>
      </w:r>
      <w:r>
        <w:rPr>
          <w:rFonts w:ascii="Times New Roman" w:hAnsi="Times New Roman" w:cs="Times New Roman"/>
          <w:color w:val="000000" w:themeColor="text1"/>
          <w:sz w:val="24"/>
          <w:szCs w:val="24"/>
        </w:rPr>
        <w:t>a</w:t>
      </w:r>
      <w:r w:rsidRPr="007D7735">
        <w:rPr>
          <w:rFonts w:ascii="Times New Roman" w:hAnsi="Times New Roman" w:cs="Times New Roman"/>
          <w:color w:val="000000" w:themeColor="text1"/>
          <w:sz w:val="24"/>
          <w:szCs w:val="24"/>
        </w:rPr>
        <w:t xml:space="preserve">ffect patient safety (Meng &amp; Koh, 2016; O'Connell et al., 2019). </w:t>
      </w:r>
    </w:p>
    <w:p w14:paraId="5164D48E" w14:textId="69EA79D7" w:rsidR="00464B43" w:rsidRPr="007D7735" w:rsidRDefault="00464B43" w:rsidP="00464B43">
      <w:pPr>
        <w:spacing w:after="0" w:line="480" w:lineRule="auto"/>
        <w:ind w:firstLine="720"/>
        <w:rPr>
          <w:rFonts w:ascii="Times New Roman" w:hAnsi="Times New Roman" w:cs="Times New Roman"/>
          <w:color w:val="000000" w:themeColor="text1"/>
          <w:sz w:val="24"/>
          <w:szCs w:val="24"/>
        </w:rPr>
      </w:pPr>
      <w:r w:rsidRPr="007D7735">
        <w:rPr>
          <w:rFonts w:ascii="Times New Roman" w:hAnsi="Times New Roman" w:cs="Times New Roman"/>
          <w:color w:val="000000" w:themeColor="text1"/>
          <w:sz w:val="24"/>
          <w:szCs w:val="24"/>
        </w:rPr>
        <w:t xml:space="preserve">Cognitive rehearsal training asserts </w:t>
      </w:r>
      <w:r>
        <w:rPr>
          <w:rFonts w:ascii="Times New Roman" w:hAnsi="Times New Roman" w:cs="Times New Roman"/>
          <w:color w:val="000000" w:themeColor="text1"/>
          <w:sz w:val="24"/>
          <w:szCs w:val="24"/>
        </w:rPr>
        <w:t xml:space="preserve">that </w:t>
      </w:r>
      <w:r w:rsidRPr="007D7735">
        <w:rPr>
          <w:rFonts w:ascii="Times New Roman" w:hAnsi="Times New Roman" w:cs="Times New Roman"/>
          <w:color w:val="000000" w:themeColor="text1"/>
          <w:sz w:val="24"/>
          <w:szCs w:val="24"/>
        </w:rPr>
        <w:t>behavior can be altered by using techniques that emphasize learned responses (Kang &amp; Jeong, 2019; Meng &amp; Koh, 2016). Cognitive rehearsal training gives nurses skills to learn and retain scripted responses to situations where they are bullied or face other threatening behaviors from co-workers (Keller et al., 201</w:t>
      </w:r>
      <w:r>
        <w:rPr>
          <w:rFonts w:ascii="Times New Roman" w:hAnsi="Times New Roman" w:cs="Times New Roman"/>
          <w:color w:val="000000" w:themeColor="text1"/>
          <w:sz w:val="24"/>
          <w:szCs w:val="24"/>
        </w:rPr>
        <w:t>9</w:t>
      </w:r>
      <w:r w:rsidRPr="007D7735">
        <w:rPr>
          <w:rFonts w:ascii="Times New Roman" w:hAnsi="Times New Roman" w:cs="Times New Roman"/>
          <w:color w:val="000000" w:themeColor="text1"/>
          <w:sz w:val="24"/>
          <w:szCs w:val="24"/>
        </w:rPr>
        <w:t>; Rutherford</w:t>
      </w:r>
      <w:r>
        <w:rPr>
          <w:rFonts w:ascii="Times New Roman" w:hAnsi="Times New Roman" w:cs="Times New Roman"/>
          <w:color w:val="000000" w:themeColor="text1"/>
          <w:sz w:val="24"/>
          <w:szCs w:val="24"/>
        </w:rPr>
        <w:t xml:space="preserve"> et al., </w:t>
      </w:r>
      <w:r w:rsidRPr="007D7735">
        <w:rPr>
          <w:rFonts w:ascii="Times New Roman" w:hAnsi="Times New Roman" w:cs="Times New Roman"/>
          <w:color w:val="000000" w:themeColor="text1"/>
          <w:sz w:val="24"/>
          <w:szCs w:val="24"/>
        </w:rPr>
        <w:t xml:space="preserve">2018). A quasi-randomized study by Kang and Jeong (2018) of seventy-two nurses evaluated </w:t>
      </w:r>
      <w:r w:rsidR="0026685F">
        <w:rPr>
          <w:rFonts w:ascii="Times New Roman" w:hAnsi="Times New Roman" w:cs="Times New Roman"/>
          <w:color w:val="000000" w:themeColor="text1"/>
          <w:sz w:val="24"/>
          <w:szCs w:val="24"/>
        </w:rPr>
        <w:t>using</w:t>
      </w:r>
      <w:r w:rsidRPr="007D7735">
        <w:rPr>
          <w:rFonts w:ascii="Times New Roman" w:hAnsi="Times New Roman" w:cs="Times New Roman"/>
          <w:color w:val="000000" w:themeColor="text1"/>
          <w:sz w:val="24"/>
          <w:szCs w:val="24"/>
        </w:rPr>
        <w:t xml:space="preserve"> a smartphone application to teach cognitive rehearsal training. The study findings reported </w:t>
      </w:r>
      <w:r>
        <w:rPr>
          <w:rFonts w:ascii="Times New Roman" w:hAnsi="Times New Roman" w:cs="Times New Roman"/>
          <w:color w:val="000000" w:themeColor="text1"/>
          <w:sz w:val="24"/>
          <w:szCs w:val="24"/>
        </w:rPr>
        <w:lastRenderedPageBreak/>
        <w:t xml:space="preserve">that </w:t>
      </w:r>
      <w:r w:rsidRPr="007D7735">
        <w:rPr>
          <w:rFonts w:ascii="Times New Roman" w:hAnsi="Times New Roman" w:cs="Times New Roman"/>
          <w:color w:val="000000" w:themeColor="text1"/>
          <w:sz w:val="24"/>
          <w:szCs w:val="24"/>
        </w:rPr>
        <w:t xml:space="preserve">the intervention improved person and work-related bullying experiences but not </w:t>
      </w:r>
      <w:r w:rsidR="0026685F" w:rsidRPr="007D7735">
        <w:rPr>
          <w:rFonts w:ascii="Times New Roman" w:hAnsi="Times New Roman" w:cs="Times New Roman"/>
          <w:color w:val="000000" w:themeColor="text1"/>
          <w:sz w:val="24"/>
          <w:szCs w:val="24"/>
        </w:rPr>
        <w:t>intimidation</w:t>
      </w:r>
      <w:r w:rsidR="0026685F">
        <w:rPr>
          <w:rFonts w:ascii="Times New Roman" w:hAnsi="Times New Roman" w:cs="Times New Roman"/>
          <w:color w:val="000000" w:themeColor="text1"/>
          <w:sz w:val="24"/>
          <w:szCs w:val="24"/>
        </w:rPr>
        <w:t>-</w:t>
      </w:r>
      <w:r w:rsidRPr="007D7735">
        <w:rPr>
          <w:rFonts w:ascii="Times New Roman" w:hAnsi="Times New Roman" w:cs="Times New Roman"/>
          <w:color w:val="000000" w:themeColor="text1"/>
          <w:sz w:val="24"/>
          <w:szCs w:val="24"/>
        </w:rPr>
        <w:t xml:space="preserve">related bullying experiences (Kang &amp; Jeong, 2018). The authors also </w:t>
      </w:r>
      <w:r w:rsidR="006C2181">
        <w:rPr>
          <w:rFonts w:ascii="Times New Roman" w:hAnsi="Times New Roman" w:cs="Times New Roman"/>
          <w:color w:val="000000" w:themeColor="text1"/>
          <w:sz w:val="24"/>
          <w:szCs w:val="24"/>
        </w:rPr>
        <w:t>noted</w:t>
      </w:r>
      <w:r w:rsidRPr="007D7735">
        <w:rPr>
          <w:rFonts w:ascii="Times New Roman" w:hAnsi="Times New Roman" w:cs="Times New Roman"/>
          <w:color w:val="000000" w:themeColor="text1"/>
          <w:sz w:val="24"/>
          <w:szCs w:val="24"/>
        </w:rPr>
        <w:t xml:space="preserve"> that the cognitive rehearsal strategies taught on the phone application c</w:t>
      </w:r>
      <w:r>
        <w:rPr>
          <w:rFonts w:ascii="Times New Roman" w:hAnsi="Times New Roman" w:cs="Times New Roman"/>
          <w:color w:val="000000" w:themeColor="text1"/>
          <w:sz w:val="24"/>
          <w:szCs w:val="24"/>
        </w:rPr>
        <w:t>ould</w:t>
      </w:r>
      <w:r w:rsidRPr="007D7735">
        <w:rPr>
          <w:rFonts w:ascii="Times New Roman" w:hAnsi="Times New Roman" w:cs="Times New Roman"/>
          <w:color w:val="000000" w:themeColor="text1"/>
          <w:sz w:val="24"/>
          <w:szCs w:val="24"/>
        </w:rPr>
        <w:t xml:space="preserve"> be adapted to simulation education (Kang &amp; Jeong, 2018). </w:t>
      </w:r>
    </w:p>
    <w:p w14:paraId="243B2354" w14:textId="63512510" w:rsidR="00464B43" w:rsidRPr="007D7735" w:rsidRDefault="00464B43" w:rsidP="00464B43">
      <w:pPr>
        <w:spacing w:after="0" w:line="480" w:lineRule="auto"/>
        <w:ind w:firstLine="720"/>
        <w:rPr>
          <w:rFonts w:ascii="Times New Roman" w:hAnsi="Times New Roman" w:cs="Times New Roman"/>
          <w:color w:val="000000" w:themeColor="text1"/>
          <w:sz w:val="24"/>
          <w:szCs w:val="24"/>
        </w:rPr>
      </w:pPr>
      <w:r w:rsidRPr="007D7735">
        <w:rPr>
          <w:rFonts w:ascii="Times New Roman" w:hAnsi="Times New Roman" w:cs="Times New Roman"/>
          <w:color w:val="000000" w:themeColor="text1"/>
          <w:sz w:val="24"/>
          <w:szCs w:val="24"/>
        </w:rPr>
        <w:t>A qualitative study by Keller et al. (201</w:t>
      </w:r>
      <w:r>
        <w:rPr>
          <w:rFonts w:ascii="Times New Roman" w:hAnsi="Times New Roman" w:cs="Times New Roman"/>
          <w:color w:val="000000" w:themeColor="text1"/>
          <w:sz w:val="24"/>
          <w:szCs w:val="24"/>
        </w:rPr>
        <w:t>9</w:t>
      </w:r>
      <w:r w:rsidRPr="007D7735">
        <w:rPr>
          <w:rFonts w:ascii="Times New Roman" w:hAnsi="Times New Roman" w:cs="Times New Roman"/>
          <w:color w:val="000000" w:themeColor="text1"/>
          <w:sz w:val="24"/>
          <w:szCs w:val="24"/>
        </w:rPr>
        <w:t xml:space="preserve">) explored the experiences and perceptions of nurses undergoing a cognitive rehearsal training program. The authors chose a qualitative method to </w:t>
      </w:r>
      <w:r>
        <w:rPr>
          <w:rFonts w:ascii="Times New Roman" w:hAnsi="Times New Roman" w:cs="Times New Roman"/>
          <w:color w:val="000000" w:themeColor="text1"/>
          <w:sz w:val="24"/>
          <w:szCs w:val="24"/>
        </w:rPr>
        <w:t xml:space="preserve">examine </w:t>
      </w:r>
      <w:r w:rsidRPr="007D7735">
        <w:rPr>
          <w:rFonts w:ascii="Times New Roman" w:hAnsi="Times New Roman" w:cs="Times New Roman"/>
          <w:color w:val="000000" w:themeColor="text1"/>
          <w:sz w:val="24"/>
          <w:szCs w:val="24"/>
        </w:rPr>
        <w:t>the subjective viewpoints of the nurses in the sample (Keller et al., 201</w:t>
      </w:r>
      <w:r>
        <w:rPr>
          <w:rFonts w:ascii="Times New Roman" w:hAnsi="Times New Roman" w:cs="Times New Roman"/>
          <w:color w:val="000000" w:themeColor="text1"/>
          <w:sz w:val="24"/>
          <w:szCs w:val="24"/>
        </w:rPr>
        <w:t>9</w:t>
      </w:r>
      <w:r w:rsidRPr="007D7735">
        <w:rPr>
          <w:rFonts w:ascii="Times New Roman" w:hAnsi="Times New Roman" w:cs="Times New Roman"/>
          <w:color w:val="000000" w:themeColor="text1"/>
          <w:sz w:val="24"/>
          <w:szCs w:val="24"/>
        </w:rPr>
        <w:t>). The</w:t>
      </w:r>
      <w:r w:rsidR="006C2181">
        <w:rPr>
          <w:rFonts w:ascii="Times New Roman" w:hAnsi="Times New Roman" w:cs="Times New Roman"/>
          <w:color w:val="000000" w:themeColor="text1"/>
          <w:sz w:val="24"/>
          <w:szCs w:val="24"/>
        </w:rPr>
        <w:t xml:space="preserve">y </w:t>
      </w:r>
      <w:r w:rsidRPr="007D7735">
        <w:rPr>
          <w:rFonts w:ascii="Times New Roman" w:hAnsi="Times New Roman" w:cs="Times New Roman"/>
          <w:color w:val="000000" w:themeColor="text1"/>
          <w:sz w:val="24"/>
          <w:szCs w:val="24"/>
        </w:rPr>
        <w:t>found that after cognitive rehearsal training</w:t>
      </w:r>
      <w:r w:rsidR="0026685F">
        <w:rPr>
          <w:rFonts w:ascii="Times New Roman" w:hAnsi="Times New Roman" w:cs="Times New Roman"/>
          <w:color w:val="000000" w:themeColor="text1"/>
          <w:sz w:val="24"/>
          <w:szCs w:val="24"/>
        </w:rPr>
        <w:t>,</w:t>
      </w:r>
      <w:r w:rsidRPr="007D7735">
        <w:rPr>
          <w:rFonts w:ascii="Times New Roman" w:hAnsi="Times New Roman" w:cs="Times New Roman"/>
          <w:color w:val="000000" w:themeColor="text1"/>
          <w:sz w:val="24"/>
          <w:szCs w:val="24"/>
        </w:rPr>
        <w:t xml:space="preserve"> the nurses felt they had a better understanding of bullying and felt empowered to speak up for their co-workers and stand up to the bully (Keller et al., 201</w:t>
      </w:r>
      <w:r>
        <w:rPr>
          <w:rFonts w:ascii="Times New Roman" w:hAnsi="Times New Roman" w:cs="Times New Roman"/>
          <w:color w:val="000000" w:themeColor="text1"/>
          <w:sz w:val="24"/>
          <w:szCs w:val="24"/>
        </w:rPr>
        <w:t>9</w:t>
      </w:r>
      <w:r w:rsidRPr="007D7735">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In </w:t>
      </w:r>
      <w:r w:rsidRPr="007D7735">
        <w:rPr>
          <w:rFonts w:ascii="Times New Roman" w:hAnsi="Times New Roman" w:cs="Times New Roman"/>
          <w:color w:val="000000" w:themeColor="text1"/>
          <w:sz w:val="24"/>
          <w:szCs w:val="24"/>
        </w:rPr>
        <w:t>similar findings, Kile et al. (2018) performed a mixed</w:t>
      </w:r>
      <w:r>
        <w:rPr>
          <w:rFonts w:ascii="Times New Roman" w:hAnsi="Times New Roman" w:cs="Times New Roman"/>
          <w:color w:val="000000" w:themeColor="text1"/>
          <w:sz w:val="24"/>
          <w:szCs w:val="24"/>
        </w:rPr>
        <w:t>-</w:t>
      </w:r>
      <w:r w:rsidRPr="007D7735">
        <w:rPr>
          <w:rFonts w:ascii="Times New Roman" w:hAnsi="Times New Roman" w:cs="Times New Roman"/>
          <w:color w:val="000000" w:themeColor="text1"/>
          <w:sz w:val="24"/>
          <w:szCs w:val="24"/>
        </w:rPr>
        <w:t xml:space="preserve">methods study to discern how educating nurses through cognitive rehearsal training teaches them to deal with bullying behaviors and their ability to recognize and confront the perpetrators. The findings demonstrated </w:t>
      </w:r>
      <w:r>
        <w:rPr>
          <w:rFonts w:ascii="Times New Roman" w:hAnsi="Times New Roman" w:cs="Times New Roman"/>
          <w:color w:val="000000" w:themeColor="text1"/>
          <w:sz w:val="24"/>
          <w:szCs w:val="24"/>
        </w:rPr>
        <w:t xml:space="preserve">that </w:t>
      </w:r>
      <w:r w:rsidRPr="007D7735">
        <w:rPr>
          <w:rFonts w:ascii="Times New Roman" w:hAnsi="Times New Roman" w:cs="Times New Roman"/>
          <w:color w:val="000000" w:themeColor="text1"/>
          <w:sz w:val="24"/>
          <w:szCs w:val="24"/>
        </w:rPr>
        <w:t xml:space="preserve">the intervention was effective. </w:t>
      </w:r>
    </w:p>
    <w:p w14:paraId="0BC71BE5" w14:textId="3B07CF99" w:rsidR="00464B43" w:rsidRPr="007D7735" w:rsidRDefault="00464B43" w:rsidP="00464B43">
      <w:pPr>
        <w:spacing w:after="0" w:line="480" w:lineRule="auto"/>
        <w:ind w:firstLine="720"/>
        <w:rPr>
          <w:rFonts w:ascii="Times New Roman" w:hAnsi="Times New Roman" w:cs="Times New Roman"/>
          <w:color w:val="000000" w:themeColor="text1"/>
          <w:sz w:val="24"/>
          <w:szCs w:val="24"/>
        </w:rPr>
      </w:pPr>
      <w:r w:rsidRPr="007D7735">
        <w:rPr>
          <w:rFonts w:ascii="Times New Roman" w:hAnsi="Times New Roman" w:cs="Times New Roman"/>
          <w:color w:val="000000" w:themeColor="text1"/>
          <w:sz w:val="24"/>
          <w:szCs w:val="24"/>
        </w:rPr>
        <w:t>Sanner-Stiehr (2018) completed a longitudinal quasi-experimental study to see how cognitive rehearsal training influenced a nurse</w:t>
      </w:r>
      <w:r>
        <w:rPr>
          <w:rFonts w:ascii="Times New Roman" w:hAnsi="Times New Roman" w:cs="Times New Roman"/>
          <w:color w:val="000000" w:themeColor="text1"/>
          <w:sz w:val="24"/>
          <w:szCs w:val="24"/>
        </w:rPr>
        <w:t>'</w:t>
      </w:r>
      <w:r w:rsidRPr="007D7735">
        <w:rPr>
          <w:rFonts w:ascii="Times New Roman" w:hAnsi="Times New Roman" w:cs="Times New Roman"/>
          <w:color w:val="000000" w:themeColor="text1"/>
          <w:sz w:val="24"/>
          <w:szCs w:val="24"/>
        </w:rPr>
        <w:t xml:space="preserve">s self-efficacy. The study sample </w:t>
      </w:r>
      <w:r w:rsidR="006C2181">
        <w:rPr>
          <w:rFonts w:ascii="Times New Roman" w:hAnsi="Times New Roman" w:cs="Times New Roman"/>
          <w:color w:val="000000" w:themeColor="text1"/>
          <w:sz w:val="24"/>
          <w:szCs w:val="24"/>
        </w:rPr>
        <w:t>included</w:t>
      </w:r>
      <w:r w:rsidRPr="007D7735">
        <w:rPr>
          <w:rFonts w:ascii="Times New Roman" w:hAnsi="Times New Roman" w:cs="Times New Roman"/>
          <w:color w:val="000000" w:themeColor="text1"/>
          <w:sz w:val="24"/>
          <w:szCs w:val="24"/>
        </w:rPr>
        <w:t xml:space="preserve"> 127 </w:t>
      </w:r>
      <w:r w:rsidR="0026685F" w:rsidRPr="007D7735">
        <w:rPr>
          <w:rFonts w:ascii="Times New Roman" w:hAnsi="Times New Roman" w:cs="Times New Roman"/>
          <w:color w:val="000000" w:themeColor="text1"/>
          <w:sz w:val="24"/>
          <w:szCs w:val="24"/>
        </w:rPr>
        <w:t>final</w:t>
      </w:r>
      <w:r w:rsidR="0026685F">
        <w:rPr>
          <w:rFonts w:ascii="Times New Roman" w:hAnsi="Times New Roman" w:cs="Times New Roman"/>
          <w:color w:val="000000" w:themeColor="text1"/>
          <w:sz w:val="24"/>
          <w:szCs w:val="24"/>
        </w:rPr>
        <w:t>-</w:t>
      </w:r>
      <w:r w:rsidRPr="007D7735">
        <w:rPr>
          <w:rFonts w:ascii="Times New Roman" w:hAnsi="Times New Roman" w:cs="Times New Roman"/>
          <w:color w:val="000000" w:themeColor="text1"/>
          <w:sz w:val="24"/>
          <w:szCs w:val="24"/>
        </w:rPr>
        <w:t>year nursing students</w:t>
      </w:r>
      <w:r>
        <w:rPr>
          <w:rFonts w:ascii="Times New Roman" w:hAnsi="Times New Roman" w:cs="Times New Roman"/>
          <w:color w:val="000000" w:themeColor="text1"/>
          <w:sz w:val="24"/>
          <w:szCs w:val="24"/>
        </w:rPr>
        <w:t>,</w:t>
      </w:r>
      <w:r w:rsidRPr="007D7735">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of which</w:t>
      </w:r>
      <w:r w:rsidRPr="007D7735">
        <w:rPr>
          <w:rFonts w:ascii="Times New Roman" w:hAnsi="Times New Roman" w:cs="Times New Roman"/>
          <w:color w:val="000000" w:themeColor="text1"/>
          <w:sz w:val="24"/>
          <w:szCs w:val="24"/>
        </w:rPr>
        <w:t xml:space="preserve"> 28.7% stated they had prior training on handling disruptive behaviors such as bullying</w:t>
      </w:r>
      <w:r>
        <w:rPr>
          <w:rFonts w:ascii="Times New Roman" w:hAnsi="Times New Roman" w:cs="Times New Roman"/>
          <w:color w:val="000000" w:themeColor="text1"/>
          <w:sz w:val="24"/>
          <w:szCs w:val="24"/>
        </w:rPr>
        <w:t xml:space="preserve">. Eighty-two percent </w:t>
      </w:r>
      <w:r w:rsidRPr="007D7735">
        <w:rPr>
          <w:rFonts w:ascii="Times New Roman" w:hAnsi="Times New Roman" w:cs="Times New Roman"/>
          <w:color w:val="000000" w:themeColor="text1"/>
          <w:sz w:val="24"/>
          <w:szCs w:val="24"/>
        </w:rPr>
        <w:t xml:space="preserve">had personally experienced or witnessed </w:t>
      </w:r>
      <w:r>
        <w:rPr>
          <w:rFonts w:ascii="Times New Roman" w:hAnsi="Times New Roman" w:cs="Times New Roman"/>
          <w:color w:val="000000" w:themeColor="text1"/>
          <w:sz w:val="24"/>
          <w:szCs w:val="24"/>
        </w:rPr>
        <w:t xml:space="preserve">bullying </w:t>
      </w:r>
      <w:r w:rsidRPr="007D7735">
        <w:rPr>
          <w:rFonts w:ascii="Times New Roman" w:hAnsi="Times New Roman" w:cs="Times New Roman"/>
          <w:color w:val="000000" w:themeColor="text1"/>
          <w:sz w:val="24"/>
          <w:szCs w:val="24"/>
        </w:rPr>
        <w:t>behaviors</w:t>
      </w:r>
      <w:r>
        <w:rPr>
          <w:rFonts w:ascii="Times New Roman" w:hAnsi="Times New Roman" w:cs="Times New Roman"/>
          <w:color w:val="000000" w:themeColor="text1"/>
          <w:sz w:val="24"/>
          <w:szCs w:val="24"/>
        </w:rPr>
        <w:t>,</w:t>
      </w:r>
      <w:r w:rsidRPr="007D7735">
        <w:rPr>
          <w:rFonts w:ascii="Times New Roman" w:hAnsi="Times New Roman" w:cs="Times New Roman"/>
          <w:color w:val="000000" w:themeColor="text1"/>
          <w:sz w:val="24"/>
          <w:szCs w:val="24"/>
        </w:rPr>
        <w:t xml:space="preserve"> and 79% thought bullying and other disruptive behaviors would pose a problem when they began their professional career (Sanner-Stiehr, 2018). After the cognitive rehearsal training, students reported increased self-efficacy to respond to uncivil behaviors (Sanner-Stiehr, 2018).</w:t>
      </w:r>
    </w:p>
    <w:p w14:paraId="7085D384" w14:textId="0A6C29DE" w:rsidR="00464B43" w:rsidRPr="007D7735" w:rsidRDefault="00464B43" w:rsidP="00464B43">
      <w:pPr>
        <w:spacing w:after="0" w:line="480" w:lineRule="auto"/>
        <w:ind w:firstLine="720"/>
        <w:rPr>
          <w:rFonts w:ascii="Times New Roman" w:hAnsi="Times New Roman" w:cs="Times New Roman"/>
          <w:color w:val="000000" w:themeColor="text1"/>
          <w:sz w:val="24"/>
          <w:szCs w:val="24"/>
        </w:rPr>
      </w:pPr>
      <w:r w:rsidRPr="007D7735">
        <w:rPr>
          <w:rFonts w:ascii="Times New Roman" w:hAnsi="Times New Roman" w:cs="Times New Roman"/>
          <w:color w:val="000000" w:themeColor="text1"/>
          <w:sz w:val="24"/>
          <w:szCs w:val="24"/>
        </w:rPr>
        <w:t xml:space="preserve">Another qualitative descriptive study completed at a </w:t>
      </w:r>
      <w:r w:rsidR="0026685F">
        <w:rPr>
          <w:rFonts w:ascii="Times New Roman" w:hAnsi="Times New Roman" w:cs="Times New Roman"/>
          <w:color w:val="000000" w:themeColor="text1"/>
          <w:sz w:val="24"/>
          <w:szCs w:val="24"/>
        </w:rPr>
        <w:t>nursing school</w:t>
      </w:r>
      <w:r w:rsidRPr="007D7735">
        <w:rPr>
          <w:rFonts w:ascii="Times New Roman" w:hAnsi="Times New Roman" w:cs="Times New Roman"/>
          <w:color w:val="000000" w:themeColor="text1"/>
          <w:sz w:val="24"/>
          <w:szCs w:val="24"/>
        </w:rPr>
        <w:t xml:space="preserve"> explored other strategies to teach nursing students interventions to prevent bullying. The school</w:t>
      </w:r>
      <w:r>
        <w:rPr>
          <w:rFonts w:ascii="Times New Roman" w:hAnsi="Times New Roman" w:cs="Times New Roman"/>
          <w:color w:val="000000" w:themeColor="text1"/>
          <w:sz w:val="24"/>
          <w:szCs w:val="24"/>
        </w:rPr>
        <w:t>'</w:t>
      </w:r>
      <w:r w:rsidRPr="007D7735">
        <w:rPr>
          <w:rFonts w:ascii="Times New Roman" w:hAnsi="Times New Roman" w:cs="Times New Roman"/>
          <w:color w:val="000000" w:themeColor="text1"/>
          <w:sz w:val="24"/>
          <w:szCs w:val="24"/>
        </w:rPr>
        <w:t xml:space="preserve">s intervention used web-based, classroom-based, and role-playing scenarios to facilitate bullying prevention </w:t>
      </w:r>
      <w:r w:rsidRPr="007D7735">
        <w:rPr>
          <w:rFonts w:ascii="Times New Roman" w:hAnsi="Times New Roman" w:cs="Times New Roman"/>
          <w:color w:val="000000" w:themeColor="text1"/>
          <w:sz w:val="24"/>
          <w:szCs w:val="24"/>
        </w:rPr>
        <w:lastRenderedPageBreak/>
        <w:t xml:space="preserve">education. During </w:t>
      </w:r>
      <w:r>
        <w:rPr>
          <w:rFonts w:ascii="Times New Roman" w:hAnsi="Times New Roman" w:cs="Times New Roman"/>
          <w:color w:val="000000" w:themeColor="text1"/>
          <w:sz w:val="24"/>
          <w:szCs w:val="24"/>
        </w:rPr>
        <w:t xml:space="preserve">the </w:t>
      </w:r>
      <w:r w:rsidRPr="007D7735">
        <w:rPr>
          <w:rFonts w:ascii="Times New Roman" w:hAnsi="Times New Roman" w:cs="Times New Roman"/>
          <w:color w:val="000000" w:themeColor="text1"/>
          <w:sz w:val="24"/>
          <w:szCs w:val="24"/>
        </w:rPr>
        <w:t>debriefing, students discussed their feelings about bullying, how to handle a situation where they were bullied, and responses to stop the uncivil behaviors (Gillespie</w:t>
      </w:r>
      <w:r w:rsidR="00C54493">
        <w:rPr>
          <w:rFonts w:ascii="Times New Roman" w:hAnsi="Times New Roman" w:cs="Times New Roman"/>
          <w:color w:val="000000" w:themeColor="text1"/>
          <w:sz w:val="24"/>
          <w:szCs w:val="24"/>
        </w:rPr>
        <w:t xml:space="preserve"> </w:t>
      </w:r>
      <w:r w:rsidRPr="007D7735">
        <w:rPr>
          <w:rFonts w:ascii="Times New Roman" w:hAnsi="Times New Roman" w:cs="Times New Roman"/>
          <w:color w:val="000000" w:themeColor="text1"/>
          <w:sz w:val="24"/>
          <w:szCs w:val="24"/>
        </w:rPr>
        <w:t>et al., 2017). Both faculty and students felt the content was valuable and active learning strategies w</w:t>
      </w:r>
      <w:r>
        <w:rPr>
          <w:rFonts w:ascii="Times New Roman" w:hAnsi="Times New Roman" w:cs="Times New Roman"/>
          <w:color w:val="000000" w:themeColor="text1"/>
          <w:sz w:val="24"/>
          <w:szCs w:val="24"/>
        </w:rPr>
        <w:t>ere</w:t>
      </w:r>
      <w:r w:rsidRPr="007D7735">
        <w:rPr>
          <w:rFonts w:ascii="Times New Roman" w:hAnsi="Times New Roman" w:cs="Times New Roman"/>
          <w:color w:val="000000" w:themeColor="text1"/>
          <w:sz w:val="24"/>
          <w:szCs w:val="24"/>
        </w:rPr>
        <w:t xml:space="preserve"> beneficial to the students (Gillespie</w:t>
      </w:r>
      <w:r w:rsidR="00C54493">
        <w:rPr>
          <w:rFonts w:ascii="Times New Roman" w:hAnsi="Times New Roman" w:cs="Times New Roman"/>
          <w:color w:val="000000" w:themeColor="text1"/>
          <w:sz w:val="24"/>
          <w:szCs w:val="24"/>
        </w:rPr>
        <w:t xml:space="preserve"> </w:t>
      </w:r>
      <w:r w:rsidRPr="007D7735">
        <w:rPr>
          <w:rFonts w:ascii="Times New Roman" w:hAnsi="Times New Roman" w:cs="Times New Roman"/>
          <w:color w:val="000000" w:themeColor="text1"/>
          <w:sz w:val="24"/>
          <w:szCs w:val="24"/>
        </w:rPr>
        <w:t xml:space="preserve">et al., 2017). </w:t>
      </w:r>
    </w:p>
    <w:p w14:paraId="5910590D" w14:textId="2B8A2B6F" w:rsidR="00464B43" w:rsidRPr="007D7735" w:rsidRDefault="00464B43" w:rsidP="00464B43">
      <w:pPr>
        <w:spacing w:after="0" w:line="480" w:lineRule="auto"/>
        <w:ind w:firstLine="720"/>
        <w:rPr>
          <w:rFonts w:ascii="Times New Roman" w:hAnsi="Times New Roman" w:cs="Times New Roman"/>
          <w:color w:val="000000" w:themeColor="text1"/>
          <w:sz w:val="24"/>
          <w:szCs w:val="24"/>
        </w:rPr>
      </w:pPr>
      <w:r w:rsidRPr="007D7735">
        <w:rPr>
          <w:rFonts w:ascii="Times New Roman" w:hAnsi="Times New Roman" w:cs="Times New Roman"/>
          <w:color w:val="000000" w:themeColor="text1"/>
          <w:sz w:val="24"/>
          <w:szCs w:val="24"/>
        </w:rPr>
        <w:t>Simulation to address bullying and lateral violence was another theme discussed in the studies reviewed. Simulation involves role</w:t>
      </w:r>
      <w:r>
        <w:rPr>
          <w:rFonts w:ascii="Times New Roman" w:hAnsi="Times New Roman" w:cs="Times New Roman"/>
          <w:color w:val="000000" w:themeColor="text1"/>
          <w:sz w:val="24"/>
          <w:szCs w:val="24"/>
        </w:rPr>
        <w:t>-</w:t>
      </w:r>
      <w:r w:rsidRPr="007D7735">
        <w:rPr>
          <w:rFonts w:ascii="Times New Roman" w:hAnsi="Times New Roman" w:cs="Times New Roman"/>
          <w:color w:val="000000" w:themeColor="text1"/>
          <w:sz w:val="24"/>
          <w:szCs w:val="24"/>
        </w:rPr>
        <w:t>playing, providing a framework where students make mistakes and explore various approach</w:t>
      </w:r>
      <w:r>
        <w:rPr>
          <w:rFonts w:ascii="Times New Roman" w:hAnsi="Times New Roman" w:cs="Times New Roman"/>
          <w:color w:val="000000" w:themeColor="text1"/>
          <w:sz w:val="24"/>
          <w:szCs w:val="24"/>
        </w:rPr>
        <w:t>es</w:t>
      </w:r>
      <w:r w:rsidRPr="007D7735">
        <w:rPr>
          <w:rFonts w:ascii="Times New Roman" w:hAnsi="Times New Roman" w:cs="Times New Roman"/>
          <w:color w:val="000000" w:themeColor="text1"/>
          <w:sz w:val="24"/>
          <w:szCs w:val="24"/>
        </w:rPr>
        <w:t xml:space="preserve"> to navigate situations or problems (Li</w:t>
      </w:r>
      <w:r>
        <w:rPr>
          <w:rFonts w:ascii="Times New Roman" w:hAnsi="Times New Roman" w:cs="Times New Roman"/>
          <w:color w:val="000000" w:themeColor="text1"/>
          <w:sz w:val="24"/>
          <w:szCs w:val="24"/>
        </w:rPr>
        <w:t>a</w:t>
      </w:r>
      <w:r w:rsidRPr="007D7735">
        <w:rPr>
          <w:rFonts w:ascii="Times New Roman" w:hAnsi="Times New Roman" w:cs="Times New Roman"/>
          <w:color w:val="000000" w:themeColor="text1"/>
          <w:sz w:val="24"/>
          <w:szCs w:val="24"/>
        </w:rPr>
        <w:t>w</w:t>
      </w:r>
      <w:r>
        <w:rPr>
          <w:rFonts w:ascii="Times New Roman" w:hAnsi="Times New Roman" w:cs="Times New Roman"/>
          <w:color w:val="000000" w:themeColor="text1"/>
          <w:sz w:val="24"/>
          <w:szCs w:val="24"/>
        </w:rPr>
        <w:t xml:space="preserve"> et al.,</w:t>
      </w:r>
      <w:r w:rsidRPr="007D7735">
        <w:rPr>
          <w:rFonts w:ascii="Times New Roman" w:hAnsi="Times New Roman" w:cs="Times New Roman"/>
          <w:color w:val="000000" w:themeColor="text1"/>
          <w:sz w:val="24"/>
          <w:szCs w:val="24"/>
        </w:rPr>
        <w:t xml:space="preserve"> 2014; Ulrich</w:t>
      </w:r>
      <w:r>
        <w:rPr>
          <w:rFonts w:ascii="Times New Roman" w:hAnsi="Times New Roman" w:cs="Times New Roman"/>
          <w:color w:val="000000" w:themeColor="text1"/>
          <w:sz w:val="24"/>
          <w:szCs w:val="24"/>
        </w:rPr>
        <w:t xml:space="preserve"> et al.,</w:t>
      </w:r>
      <w:r w:rsidRPr="007D7735">
        <w:rPr>
          <w:rFonts w:ascii="Times New Roman" w:hAnsi="Times New Roman" w:cs="Times New Roman"/>
          <w:color w:val="000000" w:themeColor="text1"/>
          <w:sz w:val="24"/>
          <w:szCs w:val="24"/>
        </w:rPr>
        <w:t xml:space="preserve"> 2017). Debriefing is crucial to learning by allocating time for students to discuss their feelings, responses, what they would do differently in the future</w:t>
      </w:r>
      <w:r>
        <w:rPr>
          <w:rFonts w:ascii="Times New Roman" w:hAnsi="Times New Roman" w:cs="Times New Roman"/>
          <w:color w:val="000000" w:themeColor="text1"/>
          <w:sz w:val="24"/>
          <w:szCs w:val="24"/>
        </w:rPr>
        <w:t>,</w:t>
      </w:r>
      <w:r w:rsidRPr="007D7735">
        <w:rPr>
          <w:rFonts w:ascii="Times New Roman" w:hAnsi="Times New Roman" w:cs="Times New Roman"/>
          <w:color w:val="000000" w:themeColor="text1"/>
          <w:sz w:val="24"/>
          <w:szCs w:val="24"/>
        </w:rPr>
        <w:t xml:space="preserve"> and what they learned from the experience (Liaw et al., 2014; Ulrich et al., 2017). Simulation helps students comprehend their and other</w:t>
      </w:r>
      <w:r>
        <w:rPr>
          <w:rFonts w:ascii="Times New Roman" w:hAnsi="Times New Roman" w:cs="Times New Roman"/>
          <w:color w:val="000000" w:themeColor="text1"/>
          <w:sz w:val="24"/>
          <w:szCs w:val="24"/>
        </w:rPr>
        <w:t>'</w:t>
      </w:r>
      <w:r w:rsidRPr="007D7735">
        <w:rPr>
          <w:rFonts w:ascii="Times New Roman" w:hAnsi="Times New Roman" w:cs="Times New Roman"/>
          <w:color w:val="000000" w:themeColor="text1"/>
          <w:sz w:val="24"/>
          <w:szCs w:val="24"/>
        </w:rPr>
        <w:t xml:space="preserve">s feelings as authentic and honest, developing competence interacting in challenging situations (Liaw et al., 2017; Ulrich et al., 2017). </w:t>
      </w:r>
    </w:p>
    <w:bookmarkEnd w:id="12"/>
    <w:p w14:paraId="6335295A" w14:textId="77777777" w:rsidR="00464B43" w:rsidRPr="00E823A8" w:rsidRDefault="00464B43" w:rsidP="00464B43">
      <w:pPr>
        <w:spacing w:after="0" w:line="480" w:lineRule="auto"/>
        <w:ind w:firstLine="90"/>
        <w:rPr>
          <w:rFonts w:ascii="Times New Roman" w:hAnsi="Times New Roman" w:cs="Times New Roman"/>
          <w:b/>
          <w:bCs/>
          <w:i/>
          <w:iCs/>
          <w:color w:val="000000" w:themeColor="text1"/>
          <w:sz w:val="24"/>
          <w:szCs w:val="24"/>
          <w:shd w:val="clear" w:color="auto" w:fill="FFFFFF"/>
        </w:rPr>
      </w:pPr>
      <w:r w:rsidRPr="00E823A8">
        <w:rPr>
          <w:rFonts w:ascii="Times New Roman" w:hAnsi="Times New Roman" w:cs="Times New Roman"/>
          <w:b/>
          <w:bCs/>
          <w:i/>
          <w:iCs/>
          <w:color w:val="000000" w:themeColor="text1"/>
          <w:sz w:val="24"/>
          <w:szCs w:val="24"/>
          <w:shd w:val="clear" w:color="auto" w:fill="FFFFFF"/>
        </w:rPr>
        <w:t>Emotional Intelligence</w:t>
      </w:r>
    </w:p>
    <w:p w14:paraId="0980558A" w14:textId="6C63F2F7" w:rsidR="00464B43" w:rsidRDefault="00464B43" w:rsidP="00464B43">
      <w:pPr>
        <w:spacing w:after="0" w:line="480" w:lineRule="auto"/>
        <w:ind w:firstLine="720"/>
        <w:rPr>
          <w:rFonts w:ascii="Times New Roman" w:hAnsi="Times New Roman" w:cs="Times New Roman"/>
          <w:color w:val="000000" w:themeColor="text1"/>
          <w:sz w:val="24"/>
          <w:szCs w:val="24"/>
        </w:rPr>
      </w:pPr>
      <w:r w:rsidRPr="007D7735">
        <w:rPr>
          <w:rFonts w:ascii="Times New Roman" w:hAnsi="Times New Roman" w:cs="Times New Roman"/>
          <w:color w:val="000000" w:themeColor="text1"/>
          <w:sz w:val="24"/>
          <w:szCs w:val="24"/>
          <w:shd w:val="clear" w:color="auto" w:fill="FFFFFF"/>
        </w:rPr>
        <w:t xml:space="preserve">Situational awareness of bullying emerged as an underlying </w:t>
      </w:r>
      <w:r>
        <w:rPr>
          <w:rFonts w:ascii="Times New Roman" w:hAnsi="Times New Roman" w:cs="Times New Roman"/>
          <w:color w:val="000000" w:themeColor="text1"/>
          <w:sz w:val="24"/>
          <w:szCs w:val="24"/>
          <w:shd w:val="clear" w:color="auto" w:fill="FFFFFF"/>
        </w:rPr>
        <w:t>concept within the theme of</w:t>
      </w:r>
      <w:r w:rsidRPr="007D7735">
        <w:rPr>
          <w:rFonts w:ascii="Times New Roman" w:hAnsi="Times New Roman" w:cs="Times New Roman"/>
          <w:color w:val="000000" w:themeColor="text1"/>
          <w:sz w:val="24"/>
          <w:szCs w:val="24"/>
          <w:shd w:val="clear" w:color="auto" w:fill="FFFFFF"/>
        </w:rPr>
        <w:t xml:space="preserve"> emotional intelligence. A recent study on emotional intelligence defines it as being acutely aware of</w:t>
      </w:r>
      <w:r>
        <w:rPr>
          <w:rFonts w:ascii="Times New Roman" w:hAnsi="Times New Roman" w:cs="Times New Roman"/>
          <w:color w:val="000000" w:themeColor="text1"/>
          <w:sz w:val="24"/>
          <w:szCs w:val="24"/>
          <w:shd w:val="clear" w:color="auto" w:fill="FFFFFF"/>
        </w:rPr>
        <w:t xml:space="preserve"> an issue</w:t>
      </w:r>
      <w:r w:rsidRPr="007D7735">
        <w:rPr>
          <w:rFonts w:ascii="Times New Roman" w:hAnsi="Times New Roman" w:cs="Times New Roman"/>
          <w:color w:val="000000" w:themeColor="text1"/>
          <w:sz w:val="24"/>
          <w:szCs w:val="24"/>
          <w:shd w:val="clear" w:color="auto" w:fill="FFFFFF"/>
        </w:rPr>
        <w:t xml:space="preserve">, comprehending, </w:t>
      </w:r>
      <w:r>
        <w:rPr>
          <w:rFonts w:ascii="Times New Roman" w:hAnsi="Times New Roman" w:cs="Times New Roman"/>
          <w:color w:val="000000" w:themeColor="text1"/>
          <w:sz w:val="24"/>
          <w:szCs w:val="24"/>
          <w:shd w:val="clear" w:color="auto" w:fill="FFFFFF"/>
        </w:rPr>
        <w:t xml:space="preserve">and </w:t>
      </w:r>
      <w:r w:rsidRPr="007D7735">
        <w:rPr>
          <w:rFonts w:ascii="Times New Roman" w:hAnsi="Times New Roman" w:cs="Times New Roman"/>
          <w:color w:val="000000" w:themeColor="text1"/>
          <w:sz w:val="24"/>
          <w:szCs w:val="24"/>
          <w:shd w:val="clear" w:color="auto" w:fill="FFFFFF"/>
        </w:rPr>
        <w:t xml:space="preserve">managing both positive and negative emotions </w:t>
      </w:r>
      <w:r>
        <w:rPr>
          <w:rFonts w:ascii="Times New Roman" w:hAnsi="Times New Roman" w:cs="Times New Roman"/>
          <w:color w:val="000000" w:themeColor="text1"/>
          <w:sz w:val="24"/>
          <w:szCs w:val="24"/>
          <w:shd w:val="clear" w:color="auto" w:fill="FFFFFF"/>
        </w:rPr>
        <w:t xml:space="preserve">to </w:t>
      </w:r>
      <w:r w:rsidRPr="007D7735">
        <w:rPr>
          <w:rFonts w:ascii="Times New Roman" w:hAnsi="Times New Roman" w:cs="Times New Roman"/>
          <w:color w:val="000000" w:themeColor="text1"/>
          <w:sz w:val="24"/>
          <w:szCs w:val="24"/>
          <w:shd w:val="clear" w:color="auto" w:fill="FFFFFF"/>
        </w:rPr>
        <w:t>then us</w:t>
      </w:r>
      <w:r>
        <w:rPr>
          <w:rFonts w:ascii="Times New Roman" w:hAnsi="Times New Roman" w:cs="Times New Roman"/>
          <w:color w:val="000000" w:themeColor="text1"/>
          <w:sz w:val="24"/>
          <w:szCs w:val="24"/>
          <w:shd w:val="clear" w:color="auto" w:fill="FFFFFF"/>
        </w:rPr>
        <w:t xml:space="preserve">e in </w:t>
      </w:r>
      <w:r w:rsidRPr="007D7735">
        <w:rPr>
          <w:rFonts w:ascii="Times New Roman" w:hAnsi="Times New Roman" w:cs="Times New Roman"/>
          <w:color w:val="000000" w:themeColor="text1"/>
          <w:sz w:val="24"/>
          <w:szCs w:val="24"/>
          <w:shd w:val="clear" w:color="auto" w:fill="FFFFFF"/>
        </w:rPr>
        <w:t>decision-making (Hurley et al., 2020)</w:t>
      </w:r>
      <w:r w:rsidRPr="007D7735">
        <w:rPr>
          <w:rFonts w:ascii="Times New Roman" w:hAnsi="Times New Roman" w:cs="Times New Roman"/>
          <w:color w:val="000000" w:themeColor="text1"/>
          <w:sz w:val="24"/>
          <w:szCs w:val="24"/>
        </w:rPr>
        <w:t xml:space="preserve">. </w:t>
      </w:r>
      <w:r w:rsidRPr="007D7735">
        <w:rPr>
          <w:rFonts w:ascii="Times New Roman" w:hAnsi="Times New Roman" w:cs="Times New Roman"/>
          <w:color w:val="000000" w:themeColor="text1"/>
          <w:sz w:val="24"/>
          <w:szCs w:val="24"/>
          <w:shd w:val="clear" w:color="auto" w:fill="FFFFFF"/>
        </w:rPr>
        <w:t xml:space="preserve"> Nurs</w:t>
      </w:r>
      <w:r w:rsidR="006C2181">
        <w:rPr>
          <w:rFonts w:ascii="Times New Roman" w:hAnsi="Times New Roman" w:cs="Times New Roman"/>
          <w:color w:val="000000" w:themeColor="text1"/>
          <w:sz w:val="24"/>
          <w:szCs w:val="24"/>
          <w:shd w:val="clear" w:color="auto" w:fill="FFFFFF"/>
        </w:rPr>
        <w:t>e</w:t>
      </w:r>
      <w:r w:rsidRPr="007D7735">
        <w:rPr>
          <w:rFonts w:ascii="Times New Roman" w:hAnsi="Times New Roman" w:cs="Times New Roman"/>
          <w:color w:val="000000" w:themeColor="text1"/>
          <w:sz w:val="24"/>
          <w:szCs w:val="24"/>
          <w:shd w:val="clear" w:color="auto" w:fill="FFFFFF"/>
        </w:rPr>
        <w:t xml:space="preserve">s must learn to be conscious of their </w:t>
      </w:r>
      <w:r>
        <w:rPr>
          <w:rFonts w:ascii="Times New Roman" w:hAnsi="Times New Roman" w:cs="Times New Roman"/>
          <w:color w:val="000000" w:themeColor="text1"/>
          <w:sz w:val="24"/>
          <w:szCs w:val="24"/>
          <w:shd w:val="clear" w:color="auto" w:fill="FFFFFF"/>
        </w:rPr>
        <w:t>feeling</w:t>
      </w:r>
      <w:r w:rsidRPr="007D7735">
        <w:rPr>
          <w:rFonts w:ascii="Times New Roman" w:hAnsi="Times New Roman" w:cs="Times New Roman"/>
          <w:color w:val="000000" w:themeColor="text1"/>
          <w:sz w:val="24"/>
          <w:szCs w:val="24"/>
          <w:shd w:val="clear" w:color="auto" w:fill="FFFFFF"/>
        </w:rPr>
        <w:t xml:space="preserve">s as well as others around them and develop the capability to balance </w:t>
      </w:r>
      <w:r>
        <w:rPr>
          <w:rFonts w:ascii="Times New Roman" w:hAnsi="Times New Roman" w:cs="Times New Roman"/>
          <w:color w:val="000000" w:themeColor="text1"/>
          <w:sz w:val="24"/>
          <w:szCs w:val="24"/>
          <w:shd w:val="clear" w:color="auto" w:fill="FFFFFF"/>
        </w:rPr>
        <w:t xml:space="preserve">their </w:t>
      </w:r>
      <w:r w:rsidRPr="007D7735">
        <w:rPr>
          <w:rFonts w:ascii="Times New Roman" w:hAnsi="Times New Roman" w:cs="Times New Roman"/>
          <w:color w:val="000000" w:themeColor="text1"/>
          <w:sz w:val="24"/>
          <w:szCs w:val="24"/>
          <w:shd w:val="clear" w:color="auto" w:fill="FFFFFF"/>
        </w:rPr>
        <w:t>emotions (Hurley et al., 2020). If nurses possess emotional intelligence, they can acknowledge that bullying and lateral violence occur</w:t>
      </w:r>
      <w:r>
        <w:rPr>
          <w:rFonts w:ascii="Times New Roman" w:hAnsi="Times New Roman" w:cs="Times New Roman"/>
          <w:color w:val="000000" w:themeColor="text1"/>
          <w:sz w:val="24"/>
          <w:szCs w:val="24"/>
          <w:shd w:val="clear" w:color="auto" w:fill="FFFFFF"/>
        </w:rPr>
        <w:t>,</w:t>
      </w:r>
      <w:r w:rsidRPr="007D7735">
        <w:rPr>
          <w:rFonts w:ascii="Times New Roman" w:hAnsi="Times New Roman" w:cs="Times New Roman"/>
          <w:color w:val="000000" w:themeColor="text1"/>
          <w:sz w:val="24"/>
          <w:szCs w:val="24"/>
          <w:shd w:val="clear" w:color="auto" w:fill="FFFFFF"/>
        </w:rPr>
        <w:t xml:space="preserve"> and </w:t>
      </w:r>
      <w:r>
        <w:rPr>
          <w:rFonts w:ascii="Times New Roman" w:hAnsi="Times New Roman" w:cs="Times New Roman"/>
          <w:color w:val="000000" w:themeColor="text1"/>
          <w:sz w:val="24"/>
          <w:szCs w:val="24"/>
          <w:shd w:val="clear" w:color="auto" w:fill="FFFFFF"/>
        </w:rPr>
        <w:t xml:space="preserve">it </w:t>
      </w:r>
      <w:r w:rsidRPr="007D7735">
        <w:rPr>
          <w:rFonts w:ascii="Times New Roman" w:hAnsi="Times New Roman" w:cs="Times New Roman"/>
          <w:color w:val="000000" w:themeColor="text1"/>
          <w:sz w:val="24"/>
          <w:szCs w:val="24"/>
          <w:shd w:val="clear" w:color="auto" w:fill="FFFFFF"/>
        </w:rPr>
        <w:t xml:space="preserve">is not an acceptable element of nursing. </w:t>
      </w:r>
      <w:r w:rsidRPr="003A4ED2">
        <w:rPr>
          <w:rFonts w:ascii="Times New Roman" w:hAnsi="Times New Roman" w:cs="Times New Roman"/>
          <w:color w:val="000000" w:themeColor="text1"/>
          <w:sz w:val="24"/>
          <w:szCs w:val="24"/>
          <w:shd w:val="clear" w:color="auto" w:fill="FFFFFF"/>
        </w:rPr>
        <w:t>Teaching nurses methods</w:t>
      </w:r>
      <w:r w:rsidRPr="007D7735">
        <w:rPr>
          <w:rFonts w:ascii="Times New Roman" w:hAnsi="Times New Roman" w:cs="Times New Roman"/>
          <w:color w:val="000000" w:themeColor="text1"/>
          <w:sz w:val="24"/>
          <w:szCs w:val="24"/>
          <w:shd w:val="clear" w:color="auto" w:fill="FFFFFF"/>
        </w:rPr>
        <w:t xml:space="preserve"> that </w:t>
      </w:r>
      <w:r w:rsidRPr="007D7735">
        <w:rPr>
          <w:rFonts w:ascii="Times New Roman" w:hAnsi="Times New Roman" w:cs="Times New Roman"/>
          <w:color w:val="000000" w:themeColor="text1"/>
          <w:sz w:val="24"/>
          <w:szCs w:val="24"/>
        </w:rPr>
        <w:t>focus on personal growth and development gives them the tools to increase their emotional intelligence (Hurley et al., 2020). Reviewing, acting</w:t>
      </w:r>
      <w:r>
        <w:rPr>
          <w:rFonts w:ascii="Times New Roman" w:hAnsi="Times New Roman" w:cs="Times New Roman"/>
          <w:color w:val="000000" w:themeColor="text1"/>
          <w:sz w:val="24"/>
          <w:szCs w:val="24"/>
        </w:rPr>
        <w:t>,</w:t>
      </w:r>
      <w:r w:rsidRPr="007D7735">
        <w:rPr>
          <w:rFonts w:ascii="Times New Roman" w:hAnsi="Times New Roman" w:cs="Times New Roman"/>
          <w:color w:val="000000" w:themeColor="text1"/>
          <w:sz w:val="24"/>
          <w:szCs w:val="24"/>
        </w:rPr>
        <w:t xml:space="preserve"> and reflecting on feasible options and </w:t>
      </w:r>
      <w:r w:rsidRPr="007D7735">
        <w:rPr>
          <w:rFonts w:ascii="Times New Roman" w:hAnsi="Times New Roman" w:cs="Times New Roman"/>
          <w:color w:val="000000" w:themeColor="text1"/>
          <w:sz w:val="24"/>
          <w:szCs w:val="24"/>
        </w:rPr>
        <w:lastRenderedPageBreak/>
        <w:t>responses by selecting the best possible outcome displays the ability to understand other</w:t>
      </w:r>
      <w:r>
        <w:rPr>
          <w:rFonts w:ascii="Times New Roman" w:hAnsi="Times New Roman" w:cs="Times New Roman"/>
          <w:color w:val="000000" w:themeColor="text1"/>
          <w:sz w:val="24"/>
          <w:szCs w:val="24"/>
        </w:rPr>
        <w:t>'</w:t>
      </w:r>
      <w:r w:rsidRPr="007D7735">
        <w:rPr>
          <w:rFonts w:ascii="Times New Roman" w:hAnsi="Times New Roman" w:cs="Times New Roman"/>
          <w:color w:val="000000" w:themeColor="text1"/>
          <w:sz w:val="24"/>
          <w:szCs w:val="24"/>
        </w:rPr>
        <w:t xml:space="preserve">s feelings (Gillespsie, </w:t>
      </w:r>
      <w:r>
        <w:rPr>
          <w:rFonts w:ascii="Times New Roman" w:hAnsi="Times New Roman" w:cs="Times New Roman"/>
          <w:color w:val="000000" w:themeColor="text1"/>
          <w:sz w:val="24"/>
          <w:szCs w:val="24"/>
        </w:rPr>
        <w:t xml:space="preserve">et al., </w:t>
      </w:r>
      <w:r w:rsidRPr="007D7735">
        <w:rPr>
          <w:rFonts w:ascii="Times New Roman" w:hAnsi="Times New Roman" w:cs="Times New Roman"/>
          <w:color w:val="000000" w:themeColor="text1"/>
          <w:sz w:val="24"/>
          <w:szCs w:val="24"/>
        </w:rPr>
        <w:t>2015).</w:t>
      </w:r>
      <w:r>
        <w:rPr>
          <w:rFonts w:ascii="Times New Roman" w:hAnsi="Times New Roman" w:cs="Times New Roman"/>
          <w:color w:val="000000" w:themeColor="text1"/>
          <w:sz w:val="24"/>
          <w:szCs w:val="24"/>
        </w:rPr>
        <w:t xml:space="preserve"> </w:t>
      </w:r>
    </w:p>
    <w:p w14:paraId="1B5E3B91" w14:textId="77777777" w:rsidR="00464B43" w:rsidRPr="007D7735" w:rsidRDefault="00464B43" w:rsidP="00464B43">
      <w:pPr>
        <w:spacing w:after="0" w:line="480" w:lineRule="auto"/>
        <w:ind w:firstLine="720"/>
        <w:rPr>
          <w:rFonts w:ascii="Times New Roman" w:hAnsi="Times New Roman" w:cs="Times New Roman"/>
          <w:color w:val="000000" w:themeColor="text1"/>
          <w:sz w:val="24"/>
          <w:szCs w:val="24"/>
          <w:shd w:val="clear" w:color="auto" w:fill="FFFFFF"/>
        </w:rPr>
      </w:pPr>
      <w:r w:rsidRPr="007D7735">
        <w:rPr>
          <w:rFonts w:ascii="Times New Roman" w:hAnsi="Times New Roman" w:cs="Times New Roman"/>
          <w:color w:val="000000" w:themeColor="text1"/>
          <w:sz w:val="24"/>
          <w:szCs w:val="24"/>
        </w:rPr>
        <w:t xml:space="preserve"> Chan</w:t>
      </w:r>
      <w:r>
        <w:rPr>
          <w:rFonts w:ascii="Times New Roman" w:hAnsi="Times New Roman" w:cs="Times New Roman"/>
          <w:color w:val="000000" w:themeColor="text1"/>
          <w:sz w:val="24"/>
          <w:szCs w:val="24"/>
        </w:rPr>
        <w:t xml:space="preserve"> et al. </w:t>
      </w:r>
      <w:r w:rsidRPr="007D7735">
        <w:rPr>
          <w:rFonts w:ascii="Times New Roman" w:hAnsi="Times New Roman" w:cs="Times New Roman"/>
          <w:color w:val="000000" w:themeColor="text1"/>
          <w:sz w:val="24"/>
          <w:szCs w:val="24"/>
        </w:rPr>
        <w:t>(2014) conducted a cross-sectional quantitative study to discover how a nursing student</w:t>
      </w:r>
      <w:r>
        <w:rPr>
          <w:rFonts w:ascii="Times New Roman" w:hAnsi="Times New Roman" w:cs="Times New Roman"/>
          <w:color w:val="000000" w:themeColor="text1"/>
          <w:sz w:val="24"/>
          <w:szCs w:val="24"/>
        </w:rPr>
        <w:t>'</w:t>
      </w:r>
      <w:r w:rsidRPr="007D7735">
        <w:rPr>
          <w:rFonts w:ascii="Times New Roman" w:hAnsi="Times New Roman" w:cs="Times New Roman"/>
          <w:color w:val="000000" w:themeColor="text1"/>
          <w:sz w:val="24"/>
          <w:szCs w:val="24"/>
        </w:rPr>
        <w:t xml:space="preserve">s method of conflict management influenced their emotional intelligence. Five hundred and sixty-eight nursing students participated in the research. The authors </w:t>
      </w:r>
      <w:r>
        <w:rPr>
          <w:rFonts w:ascii="Times New Roman" w:hAnsi="Times New Roman" w:cs="Times New Roman"/>
          <w:color w:val="000000" w:themeColor="text1"/>
          <w:sz w:val="24"/>
          <w:szCs w:val="24"/>
        </w:rPr>
        <w:t>foun</w:t>
      </w:r>
      <w:r w:rsidRPr="007D7735">
        <w:rPr>
          <w:rFonts w:ascii="Times New Roman" w:hAnsi="Times New Roman" w:cs="Times New Roman"/>
          <w:color w:val="000000" w:themeColor="text1"/>
          <w:sz w:val="24"/>
          <w:szCs w:val="24"/>
        </w:rPr>
        <w:t xml:space="preserve">d </w:t>
      </w:r>
      <w:r>
        <w:rPr>
          <w:rFonts w:ascii="Times New Roman" w:hAnsi="Times New Roman" w:cs="Times New Roman"/>
          <w:color w:val="000000" w:themeColor="text1"/>
          <w:sz w:val="24"/>
          <w:szCs w:val="24"/>
        </w:rPr>
        <w:t xml:space="preserve">that </w:t>
      </w:r>
      <w:r w:rsidRPr="007D7735">
        <w:rPr>
          <w:rFonts w:ascii="Times New Roman" w:hAnsi="Times New Roman" w:cs="Times New Roman"/>
          <w:color w:val="000000" w:themeColor="text1"/>
          <w:sz w:val="24"/>
          <w:szCs w:val="24"/>
        </w:rPr>
        <w:t xml:space="preserve">the </w:t>
      </w:r>
      <w:r>
        <w:rPr>
          <w:rFonts w:ascii="Times New Roman" w:hAnsi="Times New Roman" w:cs="Times New Roman"/>
          <w:color w:val="000000" w:themeColor="text1"/>
          <w:sz w:val="24"/>
          <w:szCs w:val="24"/>
        </w:rPr>
        <w:t>students'</w:t>
      </w:r>
      <w:r w:rsidRPr="007D7735">
        <w:rPr>
          <w:rFonts w:ascii="Times New Roman" w:hAnsi="Times New Roman" w:cs="Times New Roman"/>
          <w:color w:val="000000" w:themeColor="text1"/>
          <w:sz w:val="24"/>
          <w:szCs w:val="24"/>
        </w:rPr>
        <w:t xml:space="preserve"> main conflict management style was either integration or avoid</w:t>
      </w:r>
      <w:r>
        <w:rPr>
          <w:rFonts w:ascii="Times New Roman" w:hAnsi="Times New Roman" w:cs="Times New Roman"/>
          <w:color w:val="000000" w:themeColor="text1"/>
          <w:sz w:val="24"/>
          <w:szCs w:val="24"/>
        </w:rPr>
        <w:t>ance</w:t>
      </w:r>
      <w:r w:rsidRPr="007D7735">
        <w:rPr>
          <w:rFonts w:ascii="Times New Roman" w:hAnsi="Times New Roman" w:cs="Times New Roman"/>
          <w:color w:val="000000" w:themeColor="text1"/>
          <w:sz w:val="24"/>
          <w:szCs w:val="24"/>
        </w:rPr>
        <w:t xml:space="preserve"> (Chan et al., 2014). This research confirms the need </w:t>
      </w:r>
      <w:r>
        <w:rPr>
          <w:rFonts w:ascii="Times New Roman" w:hAnsi="Times New Roman" w:cs="Times New Roman"/>
          <w:color w:val="000000" w:themeColor="text1"/>
          <w:sz w:val="24"/>
          <w:szCs w:val="24"/>
        </w:rPr>
        <w:t>for</w:t>
      </w:r>
      <w:r w:rsidRPr="007D7735">
        <w:rPr>
          <w:rFonts w:ascii="Times New Roman" w:hAnsi="Times New Roman" w:cs="Times New Roman"/>
          <w:color w:val="000000" w:themeColor="text1"/>
          <w:sz w:val="24"/>
          <w:szCs w:val="24"/>
        </w:rPr>
        <w:t xml:space="preserve"> educators to encourage students to</w:t>
      </w:r>
      <w:r>
        <w:rPr>
          <w:rFonts w:ascii="Times New Roman" w:hAnsi="Times New Roman" w:cs="Times New Roman"/>
          <w:color w:val="000000" w:themeColor="text1"/>
          <w:sz w:val="24"/>
          <w:szCs w:val="24"/>
        </w:rPr>
        <w:t xml:space="preserve"> use critical thinking skills when employing conflict management to decide on the best course of action (Chan et al., 2014)</w:t>
      </w:r>
      <w:r w:rsidRPr="007D7735">
        <w:rPr>
          <w:rFonts w:ascii="Times New Roman" w:hAnsi="Times New Roman" w:cs="Times New Roman"/>
          <w:color w:val="000000" w:themeColor="text1"/>
          <w:sz w:val="24"/>
          <w:szCs w:val="24"/>
        </w:rPr>
        <w:t xml:space="preserve">. The higher the emotional intelligence, the greater the chance that a student will use an integrating style of conflict management over avoidance (Chan et al., 2014).  </w:t>
      </w:r>
    </w:p>
    <w:p w14:paraId="091FF881" w14:textId="77777777" w:rsidR="00464B43" w:rsidRPr="00E823A8" w:rsidRDefault="00464B43" w:rsidP="00464B43">
      <w:pPr>
        <w:spacing w:after="0" w:line="480" w:lineRule="auto"/>
        <w:rPr>
          <w:rFonts w:ascii="Times New Roman" w:hAnsi="Times New Roman" w:cs="Times New Roman"/>
          <w:b/>
          <w:bCs/>
          <w:i/>
          <w:iCs/>
          <w:color w:val="000000" w:themeColor="text1"/>
          <w:sz w:val="24"/>
          <w:szCs w:val="24"/>
          <w:shd w:val="clear" w:color="auto" w:fill="FFFFFF"/>
        </w:rPr>
      </w:pPr>
      <w:r w:rsidRPr="00E823A8">
        <w:rPr>
          <w:rFonts w:ascii="Times New Roman" w:hAnsi="Times New Roman" w:cs="Times New Roman"/>
          <w:b/>
          <w:bCs/>
          <w:i/>
          <w:iCs/>
          <w:color w:val="000000" w:themeColor="text1"/>
          <w:sz w:val="24"/>
          <w:szCs w:val="24"/>
          <w:shd w:val="clear" w:color="auto" w:fill="FFFFFF"/>
        </w:rPr>
        <w:t>Resiliency</w:t>
      </w:r>
    </w:p>
    <w:p w14:paraId="2A8D23A3" w14:textId="7BE13FB1" w:rsidR="00464B43" w:rsidRPr="007D7735" w:rsidRDefault="00464B43" w:rsidP="00464B43">
      <w:pPr>
        <w:spacing w:after="0" w:line="480" w:lineRule="auto"/>
        <w:ind w:firstLine="720"/>
        <w:rPr>
          <w:rFonts w:ascii="Times New Roman" w:hAnsi="Times New Roman" w:cs="Times New Roman"/>
          <w:color w:val="000000" w:themeColor="text1"/>
          <w:sz w:val="24"/>
          <w:szCs w:val="24"/>
        </w:rPr>
      </w:pPr>
      <w:r w:rsidRPr="007D7735">
        <w:rPr>
          <w:rFonts w:ascii="Times New Roman" w:hAnsi="Times New Roman" w:cs="Times New Roman"/>
          <w:color w:val="000000" w:themeColor="text1"/>
          <w:sz w:val="24"/>
          <w:szCs w:val="24"/>
          <w:shd w:val="clear" w:color="auto" w:fill="FFFFFF"/>
        </w:rPr>
        <w:t xml:space="preserve">If nurses have resiliency skills and can confront others who commit uncivil behaviors, their commitment to remain in the profession improves </w:t>
      </w:r>
      <w:r>
        <w:rPr>
          <w:rFonts w:ascii="Times New Roman" w:hAnsi="Times New Roman" w:cs="Times New Roman"/>
          <w:color w:val="000000" w:themeColor="text1"/>
          <w:sz w:val="24"/>
          <w:szCs w:val="24"/>
          <w:shd w:val="clear" w:color="auto" w:fill="FFFFFF"/>
        </w:rPr>
        <w:t>(Brewer et al., 2020</w:t>
      </w:r>
      <w:r w:rsidRPr="007D7735">
        <w:rPr>
          <w:rFonts w:ascii="Times New Roman" w:hAnsi="Times New Roman" w:cs="Times New Roman"/>
          <w:color w:val="000000" w:themeColor="text1"/>
          <w:sz w:val="24"/>
          <w:szCs w:val="24"/>
          <w:shd w:val="clear" w:color="auto" w:fill="FFFFFF"/>
        </w:rPr>
        <w:t>). Several studies on resiliency found that b</w:t>
      </w:r>
      <w:r w:rsidRPr="007D7735">
        <w:rPr>
          <w:rFonts w:ascii="Times New Roman" w:hAnsi="Times New Roman" w:cs="Times New Roman"/>
          <w:color w:val="000000" w:themeColor="text1"/>
          <w:sz w:val="24"/>
          <w:szCs w:val="24"/>
        </w:rPr>
        <w:t>oth the physical and psychological effects of bullying and lateral violence influence the retention of nurses (</w:t>
      </w:r>
      <w:r>
        <w:rPr>
          <w:rFonts w:ascii="Times New Roman" w:hAnsi="Times New Roman" w:cs="Times New Roman"/>
          <w:color w:val="000000" w:themeColor="text1"/>
          <w:sz w:val="24"/>
          <w:szCs w:val="24"/>
        </w:rPr>
        <w:t xml:space="preserve">Brewer et al., 2020; Collard et al., 2020; </w:t>
      </w:r>
      <w:r w:rsidRPr="007D7735">
        <w:rPr>
          <w:rFonts w:ascii="Times New Roman" w:hAnsi="Times New Roman" w:cs="Times New Roman"/>
          <w:color w:val="000000" w:themeColor="text1"/>
          <w:sz w:val="24"/>
          <w:szCs w:val="24"/>
        </w:rPr>
        <w:t>O'Connell et al., 2019</w:t>
      </w:r>
      <w:r>
        <w:rPr>
          <w:rFonts w:ascii="Times New Roman" w:hAnsi="Times New Roman" w:cs="Times New Roman"/>
          <w:color w:val="000000" w:themeColor="text1"/>
          <w:sz w:val="24"/>
          <w:szCs w:val="24"/>
        </w:rPr>
        <w:t xml:space="preserve">). </w:t>
      </w:r>
      <w:r w:rsidRPr="007D7735">
        <w:rPr>
          <w:rFonts w:ascii="Times New Roman" w:hAnsi="Times New Roman" w:cs="Times New Roman"/>
          <w:color w:val="000000" w:themeColor="text1"/>
          <w:sz w:val="24"/>
          <w:szCs w:val="24"/>
        </w:rPr>
        <w:t>Other studies have confirmed the correlation between bullying behaviors and poor health outcomes of nurses and patients (</w:t>
      </w:r>
      <w:r>
        <w:rPr>
          <w:rFonts w:ascii="Times New Roman" w:hAnsi="Times New Roman" w:cs="Times New Roman"/>
          <w:color w:val="000000" w:themeColor="text1"/>
          <w:sz w:val="24"/>
          <w:szCs w:val="24"/>
        </w:rPr>
        <w:t xml:space="preserve">DiFazio et al., 2019; </w:t>
      </w:r>
      <w:r w:rsidRPr="007D7735">
        <w:rPr>
          <w:rFonts w:ascii="Times New Roman" w:hAnsi="Times New Roman" w:cs="Times New Roman"/>
          <w:color w:val="000000" w:themeColor="text1"/>
          <w:sz w:val="24"/>
          <w:szCs w:val="24"/>
        </w:rPr>
        <w:t>Sanner-Steihr, 2018).</w:t>
      </w:r>
    </w:p>
    <w:p w14:paraId="039CF597" w14:textId="5891EDC2" w:rsidR="00464B43" w:rsidRPr="007D7735" w:rsidRDefault="00464B43" w:rsidP="00464B43">
      <w:pPr>
        <w:spacing w:after="0" w:line="480" w:lineRule="auto"/>
        <w:ind w:firstLine="720"/>
        <w:rPr>
          <w:rFonts w:ascii="Times New Roman" w:hAnsi="Times New Roman" w:cs="Times New Roman"/>
          <w:color w:val="000000" w:themeColor="text1"/>
          <w:sz w:val="24"/>
          <w:szCs w:val="24"/>
        </w:rPr>
      </w:pPr>
      <w:r w:rsidRPr="007D7735">
        <w:rPr>
          <w:rFonts w:ascii="Times New Roman" w:hAnsi="Times New Roman" w:cs="Times New Roman"/>
          <w:color w:val="000000" w:themeColor="text1"/>
          <w:sz w:val="24"/>
          <w:szCs w:val="24"/>
        </w:rPr>
        <w:t xml:space="preserve">If a nurse does not </w:t>
      </w:r>
      <w:r>
        <w:rPr>
          <w:rFonts w:ascii="Times New Roman" w:hAnsi="Times New Roman" w:cs="Times New Roman"/>
          <w:color w:val="000000" w:themeColor="text1"/>
          <w:sz w:val="24"/>
          <w:szCs w:val="24"/>
        </w:rPr>
        <w:t>possess</w:t>
      </w:r>
      <w:r w:rsidRPr="007D7735">
        <w:rPr>
          <w:rFonts w:ascii="Times New Roman" w:hAnsi="Times New Roman" w:cs="Times New Roman"/>
          <w:color w:val="000000" w:themeColor="text1"/>
          <w:sz w:val="24"/>
          <w:szCs w:val="24"/>
        </w:rPr>
        <w:t xml:space="preserve"> resiliency skills and is bullied, associations can be made between the bullying, lower job satisfaction, decreased productivity</w:t>
      </w:r>
      <w:r>
        <w:rPr>
          <w:rFonts w:ascii="Times New Roman" w:hAnsi="Times New Roman" w:cs="Times New Roman"/>
          <w:color w:val="000000" w:themeColor="text1"/>
          <w:sz w:val="24"/>
          <w:szCs w:val="24"/>
        </w:rPr>
        <w:t>,</w:t>
      </w:r>
      <w:r w:rsidRPr="007D7735">
        <w:rPr>
          <w:rFonts w:ascii="Times New Roman" w:hAnsi="Times New Roman" w:cs="Times New Roman"/>
          <w:color w:val="000000" w:themeColor="text1"/>
          <w:sz w:val="24"/>
          <w:szCs w:val="24"/>
        </w:rPr>
        <w:t xml:space="preserve"> and increased turnover (Meng &amp; Koh, 2016; O</w:t>
      </w:r>
      <w:r>
        <w:rPr>
          <w:rFonts w:ascii="Times New Roman" w:hAnsi="Times New Roman" w:cs="Times New Roman"/>
          <w:color w:val="000000" w:themeColor="text1"/>
          <w:sz w:val="24"/>
          <w:szCs w:val="24"/>
        </w:rPr>
        <w:t>'</w:t>
      </w:r>
      <w:r w:rsidRPr="007D7735">
        <w:rPr>
          <w:rFonts w:ascii="Times New Roman" w:hAnsi="Times New Roman" w:cs="Times New Roman"/>
          <w:color w:val="000000" w:themeColor="text1"/>
          <w:sz w:val="24"/>
          <w:szCs w:val="24"/>
        </w:rPr>
        <w:t>Connell et al., 2019). This</w:t>
      </w:r>
      <w:r>
        <w:rPr>
          <w:rFonts w:ascii="Times New Roman" w:hAnsi="Times New Roman" w:cs="Times New Roman"/>
          <w:color w:val="000000" w:themeColor="text1"/>
          <w:sz w:val="24"/>
          <w:szCs w:val="24"/>
        </w:rPr>
        <w:t xml:space="preserve"> issue</w:t>
      </w:r>
      <w:r w:rsidRPr="007D7735">
        <w:rPr>
          <w:rFonts w:ascii="Times New Roman" w:hAnsi="Times New Roman" w:cs="Times New Roman"/>
          <w:color w:val="000000" w:themeColor="text1"/>
          <w:sz w:val="24"/>
          <w:szCs w:val="24"/>
        </w:rPr>
        <w:t xml:space="preserve"> affects many healthcare entities across the United States who are experiencing a nursing shortage, further increasing the </w:t>
      </w:r>
      <w:r>
        <w:rPr>
          <w:rFonts w:ascii="Times New Roman" w:hAnsi="Times New Roman" w:cs="Times New Roman"/>
          <w:color w:val="000000" w:themeColor="text1"/>
          <w:sz w:val="24"/>
          <w:szCs w:val="24"/>
        </w:rPr>
        <w:t>deficit</w:t>
      </w:r>
      <w:r w:rsidRPr="007D7735">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of nurses </w:t>
      </w:r>
      <w:r w:rsidRPr="007D7735">
        <w:rPr>
          <w:rFonts w:ascii="Times New Roman" w:hAnsi="Times New Roman" w:cs="Times New Roman"/>
          <w:color w:val="000000" w:themeColor="text1"/>
          <w:sz w:val="24"/>
          <w:szCs w:val="24"/>
        </w:rPr>
        <w:t>and increasing the</w:t>
      </w:r>
      <w:r>
        <w:rPr>
          <w:rFonts w:ascii="Times New Roman" w:hAnsi="Times New Roman" w:cs="Times New Roman"/>
          <w:color w:val="000000" w:themeColor="text1"/>
          <w:sz w:val="24"/>
          <w:szCs w:val="24"/>
        </w:rPr>
        <w:t xml:space="preserve"> organization's</w:t>
      </w:r>
      <w:r w:rsidRPr="007D7735">
        <w:rPr>
          <w:rFonts w:ascii="Times New Roman" w:hAnsi="Times New Roman" w:cs="Times New Roman"/>
          <w:color w:val="000000" w:themeColor="text1"/>
          <w:sz w:val="24"/>
          <w:szCs w:val="24"/>
        </w:rPr>
        <w:t xml:space="preserve"> financial burdens (B</w:t>
      </w:r>
      <w:r>
        <w:rPr>
          <w:rFonts w:ascii="Times New Roman" w:hAnsi="Times New Roman" w:cs="Times New Roman"/>
          <w:color w:val="000000" w:themeColor="text1"/>
          <w:sz w:val="24"/>
          <w:szCs w:val="24"/>
        </w:rPr>
        <w:t>a</w:t>
      </w:r>
      <w:r w:rsidRPr="007D7735">
        <w:rPr>
          <w:rFonts w:ascii="Times New Roman" w:hAnsi="Times New Roman" w:cs="Times New Roman"/>
          <w:color w:val="000000" w:themeColor="text1"/>
          <w:sz w:val="24"/>
          <w:szCs w:val="24"/>
        </w:rPr>
        <w:t>levre</w:t>
      </w:r>
      <w:r>
        <w:rPr>
          <w:rFonts w:ascii="Times New Roman" w:hAnsi="Times New Roman" w:cs="Times New Roman"/>
          <w:color w:val="000000" w:themeColor="text1"/>
          <w:sz w:val="24"/>
          <w:szCs w:val="24"/>
        </w:rPr>
        <w:t xml:space="preserve"> et al., </w:t>
      </w:r>
      <w:r w:rsidRPr="007D7735">
        <w:rPr>
          <w:rFonts w:ascii="Times New Roman" w:hAnsi="Times New Roman" w:cs="Times New Roman"/>
          <w:color w:val="000000" w:themeColor="text1"/>
          <w:sz w:val="24"/>
          <w:szCs w:val="24"/>
        </w:rPr>
        <w:t xml:space="preserve">2018; Meng &amp; Koh, 2016). In a cross-sectional survey study by Bambi et al. (2019), the authors discovered that </w:t>
      </w:r>
      <w:r w:rsidRPr="007D7735">
        <w:rPr>
          <w:rFonts w:ascii="Times New Roman" w:hAnsi="Times New Roman" w:cs="Times New Roman"/>
          <w:color w:val="000000" w:themeColor="text1"/>
          <w:sz w:val="24"/>
          <w:szCs w:val="24"/>
        </w:rPr>
        <w:lastRenderedPageBreak/>
        <w:t>21.9% of nurses surveyed planned to leave the profession. Based on their findings, the authors postulate that preventing and neutralizing bullying behaviors remains challenging for nursing management (Bambi et al., 2019). Policies against bullying and lateral violence</w:t>
      </w:r>
      <w:r w:rsidR="0026685F">
        <w:rPr>
          <w:rFonts w:ascii="Times New Roman" w:hAnsi="Times New Roman" w:cs="Times New Roman"/>
          <w:color w:val="000000" w:themeColor="text1"/>
          <w:sz w:val="24"/>
          <w:szCs w:val="24"/>
        </w:rPr>
        <w:t xml:space="preserve"> and greater involvement by management are</w:t>
      </w:r>
      <w:r w:rsidRPr="007D7735">
        <w:rPr>
          <w:rFonts w:ascii="Times New Roman" w:hAnsi="Times New Roman" w:cs="Times New Roman"/>
          <w:color w:val="000000" w:themeColor="text1"/>
          <w:sz w:val="24"/>
          <w:szCs w:val="24"/>
        </w:rPr>
        <w:t xml:space="preserve"> </w:t>
      </w:r>
      <w:r w:rsidR="0026685F">
        <w:rPr>
          <w:rFonts w:ascii="Times New Roman" w:hAnsi="Times New Roman" w:cs="Times New Roman"/>
          <w:color w:val="000000" w:themeColor="text1"/>
          <w:sz w:val="24"/>
          <w:szCs w:val="24"/>
        </w:rPr>
        <w:t>vital</w:t>
      </w:r>
      <w:r w:rsidR="0026685F" w:rsidRPr="007D7735">
        <w:rPr>
          <w:rFonts w:ascii="Times New Roman" w:hAnsi="Times New Roman" w:cs="Times New Roman"/>
          <w:color w:val="000000" w:themeColor="text1"/>
          <w:sz w:val="24"/>
          <w:szCs w:val="24"/>
        </w:rPr>
        <w:t xml:space="preserve"> </w:t>
      </w:r>
      <w:r w:rsidRPr="007D7735">
        <w:rPr>
          <w:rFonts w:ascii="Times New Roman" w:hAnsi="Times New Roman" w:cs="Times New Roman"/>
          <w:color w:val="000000" w:themeColor="text1"/>
          <w:sz w:val="24"/>
          <w:szCs w:val="24"/>
        </w:rPr>
        <w:t>to improving the working climate (Bambi et al., 2019; Gillen</w:t>
      </w:r>
      <w:r>
        <w:rPr>
          <w:rFonts w:ascii="Times New Roman" w:hAnsi="Times New Roman" w:cs="Times New Roman"/>
          <w:color w:val="000000" w:themeColor="text1"/>
          <w:sz w:val="24"/>
          <w:szCs w:val="24"/>
        </w:rPr>
        <w:t xml:space="preserve"> et al., </w:t>
      </w:r>
      <w:r w:rsidRPr="007D7735">
        <w:rPr>
          <w:rFonts w:ascii="Times New Roman" w:hAnsi="Times New Roman" w:cs="Times New Roman"/>
          <w:color w:val="000000" w:themeColor="text1"/>
          <w:sz w:val="24"/>
          <w:szCs w:val="24"/>
        </w:rPr>
        <w:t xml:space="preserve">2017). </w:t>
      </w:r>
    </w:p>
    <w:p w14:paraId="37865F5F" w14:textId="77777777" w:rsidR="00464B43" w:rsidRPr="007D7735" w:rsidRDefault="00464B43" w:rsidP="00464B43">
      <w:pPr>
        <w:spacing w:after="0" w:line="480" w:lineRule="auto"/>
        <w:ind w:firstLine="72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In a descriptive study on incivility in nursing, Layne et al. </w:t>
      </w:r>
      <w:r w:rsidRPr="007D7735">
        <w:rPr>
          <w:rFonts w:ascii="Times New Roman" w:hAnsi="Times New Roman" w:cs="Times New Roman"/>
          <w:color w:val="000000" w:themeColor="text1"/>
          <w:sz w:val="24"/>
          <w:szCs w:val="24"/>
        </w:rPr>
        <w:t xml:space="preserve">(2019) noted decreased work satisfaction and an increased desire to seek other employment because of bullying. </w:t>
      </w:r>
      <w:r>
        <w:rPr>
          <w:rFonts w:ascii="Times New Roman" w:hAnsi="Times New Roman" w:cs="Times New Roman"/>
          <w:color w:val="000000" w:themeColor="text1"/>
          <w:sz w:val="24"/>
          <w:szCs w:val="24"/>
        </w:rPr>
        <w:t>Another study, a</w:t>
      </w:r>
      <w:r w:rsidRPr="007D7735">
        <w:rPr>
          <w:rFonts w:ascii="Times New Roman" w:hAnsi="Times New Roman" w:cs="Times New Roman"/>
          <w:color w:val="000000" w:themeColor="text1"/>
          <w:sz w:val="24"/>
          <w:szCs w:val="24"/>
        </w:rPr>
        <w:t xml:space="preserve"> cross-sectional convenience sample study of registered nurses in the United States</w:t>
      </w:r>
      <w:r>
        <w:rPr>
          <w:rFonts w:ascii="Times New Roman" w:hAnsi="Times New Roman" w:cs="Times New Roman"/>
          <w:color w:val="000000" w:themeColor="text1"/>
          <w:sz w:val="24"/>
          <w:szCs w:val="24"/>
        </w:rPr>
        <w:t>,</w:t>
      </w:r>
      <w:r w:rsidRPr="007D7735">
        <w:rPr>
          <w:rFonts w:ascii="Times New Roman" w:hAnsi="Times New Roman" w:cs="Times New Roman"/>
          <w:color w:val="000000" w:themeColor="text1"/>
          <w:sz w:val="24"/>
          <w:szCs w:val="24"/>
        </w:rPr>
        <w:t xml:space="preserve"> analyzed responses from health care organizations to bullying and lateral violence. The researchers found 67% of respondents were at risk for burnout and 33% were dissatisfied with their jobs (Brewer</w:t>
      </w:r>
      <w:r>
        <w:rPr>
          <w:rFonts w:ascii="Times New Roman" w:hAnsi="Times New Roman" w:cs="Times New Roman"/>
          <w:color w:val="000000" w:themeColor="text1"/>
          <w:sz w:val="24"/>
          <w:szCs w:val="24"/>
        </w:rPr>
        <w:t xml:space="preserve"> et al., </w:t>
      </w:r>
      <w:r w:rsidRPr="007D7735">
        <w:rPr>
          <w:rFonts w:ascii="Times New Roman" w:hAnsi="Times New Roman" w:cs="Times New Roman"/>
          <w:color w:val="000000" w:themeColor="text1"/>
          <w:sz w:val="24"/>
          <w:szCs w:val="24"/>
        </w:rPr>
        <w:t>2020). Based on these common findings within the literature, bullying and lateral violence have a detrimental effect on physical health, psychological health, patient safety</w:t>
      </w:r>
      <w:r>
        <w:rPr>
          <w:rFonts w:ascii="Times New Roman" w:hAnsi="Times New Roman" w:cs="Times New Roman"/>
          <w:color w:val="000000" w:themeColor="text1"/>
          <w:sz w:val="24"/>
          <w:szCs w:val="24"/>
        </w:rPr>
        <w:t>,</w:t>
      </w:r>
      <w:r w:rsidRPr="007D7735">
        <w:rPr>
          <w:rFonts w:ascii="Times New Roman" w:hAnsi="Times New Roman" w:cs="Times New Roman"/>
          <w:color w:val="000000" w:themeColor="text1"/>
          <w:sz w:val="24"/>
          <w:szCs w:val="24"/>
        </w:rPr>
        <w:t xml:space="preserve"> and the commitment and retention of nurses. </w:t>
      </w:r>
    </w:p>
    <w:p w14:paraId="39059E39" w14:textId="77777777" w:rsidR="00464B43" w:rsidRPr="00E823A8" w:rsidRDefault="00464B43" w:rsidP="00464B43">
      <w:pPr>
        <w:spacing w:after="0" w:line="480" w:lineRule="auto"/>
        <w:rPr>
          <w:rFonts w:ascii="Times New Roman" w:hAnsi="Times New Roman" w:cs="Times New Roman"/>
          <w:b/>
          <w:bCs/>
          <w:i/>
          <w:iCs/>
          <w:color w:val="000000" w:themeColor="text1"/>
          <w:sz w:val="24"/>
          <w:szCs w:val="24"/>
          <w:shd w:val="clear" w:color="auto" w:fill="FFFFFF"/>
        </w:rPr>
      </w:pPr>
      <w:r w:rsidRPr="00E823A8">
        <w:rPr>
          <w:rFonts w:ascii="Times New Roman" w:hAnsi="Times New Roman" w:cs="Times New Roman"/>
          <w:b/>
          <w:bCs/>
          <w:i/>
          <w:iCs/>
          <w:color w:val="000000" w:themeColor="text1"/>
          <w:sz w:val="24"/>
          <w:szCs w:val="24"/>
          <w:shd w:val="clear" w:color="auto" w:fill="FFFFFF"/>
        </w:rPr>
        <w:t>Coping Skills</w:t>
      </w:r>
    </w:p>
    <w:p w14:paraId="2793BAF6" w14:textId="0A80F1EF" w:rsidR="00464B43" w:rsidRPr="007D7735" w:rsidRDefault="00464B43" w:rsidP="00464B43">
      <w:pPr>
        <w:spacing w:after="0" w:line="480" w:lineRule="auto"/>
        <w:rPr>
          <w:rFonts w:ascii="Times New Roman" w:hAnsi="Times New Roman" w:cs="Times New Roman"/>
          <w:color w:val="000000" w:themeColor="text1"/>
          <w:sz w:val="24"/>
          <w:szCs w:val="24"/>
        </w:rPr>
      </w:pPr>
      <w:r w:rsidRPr="007D7735">
        <w:rPr>
          <w:rFonts w:ascii="Times New Roman" w:hAnsi="Times New Roman" w:cs="Times New Roman"/>
          <w:b/>
          <w:bCs/>
          <w:color w:val="000000" w:themeColor="text1"/>
          <w:sz w:val="24"/>
          <w:szCs w:val="24"/>
          <w:shd w:val="clear" w:color="auto" w:fill="FFFFFF"/>
        </w:rPr>
        <w:tab/>
      </w:r>
      <w:r w:rsidRPr="007D7735">
        <w:rPr>
          <w:rFonts w:ascii="Times New Roman" w:hAnsi="Times New Roman" w:cs="Times New Roman"/>
          <w:color w:val="000000" w:themeColor="text1"/>
          <w:sz w:val="24"/>
          <w:szCs w:val="24"/>
          <w:shd w:val="clear" w:color="auto" w:fill="FFFFFF"/>
        </w:rPr>
        <w:t>A new graduate nurse</w:t>
      </w:r>
      <w:r>
        <w:rPr>
          <w:rFonts w:ascii="Times New Roman" w:hAnsi="Times New Roman" w:cs="Times New Roman"/>
          <w:color w:val="000000" w:themeColor="text1"/>
          <w:sz w:val="24"/>
          <w:szCs w:val="24"/>
          <w:shd w:val="clear" w:color="auto" w:fill="FFFFFF"/>
        </w:rPr>
        <w:t>'</w:t>
      </w:r>
      <w:r w:rsidRPr="007D7735">
        <w:rPr>
          <w:rFonts w:ascii="Times New Roman" w:hAnsi="Times New Roman" w:cs="Times New Roman"/>
          <w:color w:val="000000" w:themeColor="text1"/>
          <w:sz w:val="24"/>
          <w:szCs w:val="24"/>
          <w:shd w:val="clear" w:color="auto" w:fill="FFFFFF"/>
        </w:rPr>
        <w:t>s level of perceived competence by other nurses and their lack of personal confidence emerged as issues</w:t>
      </w:r>
      <w:r>
        <w:rPr>
          <w:rFonts w:ascii="Times New Roman" w:hAnsi="Times New Roman" w:cs="Times New Roman"/>
          <w:color w:val="000000" w:themeColor="text1"/>
          <w:sz w:val="24"/>
          <w:szCs w:val="24"/>
          <w:shd w:val="clear" w:color="auto" w:fill="FFFFFF"/>
        </w:rPr>
        <w:t>.</w:t>
      </w:r>
      <w:r w:rsidRPr="007D7735">
        <w:rPr>
          <w:rFonts w:ascii="Times New Roman" w:hAnsi="Times New Roman" w:cs="Times New Roman"/>
          <w:color w:val="000000" w:themeColor="text1"/>
          <w:sz w:val="24"/>
          <w:szCs w:val="24"/>
          <w:shd w:val="clear" w:color="auto" w:fill="FFFFFF"/>
        </w:rPr>
        <w:t xml:space="preserve"> </w:t>
      </w:r>
      <w:r w:rsidRPr="007D7735">
        <w:rPr>
          <w:rFonts w:ascii="Times New Roman" w:eastAsia="Times New Roman" w:hAnsi="Times New Roman" w:cs="Times New Roman"/>
          <w:color w:val="000000" w:themeColor="text1"/>
          <w:sz w:val="24"/>
          <w:szCs w:val="24"/>
        </w:rPr>
        <w:t xml:space="preserve">In both </w:t>
      </w:r>
      <w:r>
        <w:rPr>
          <w:rFonts w:ascii="Times New Roman" w:eastAsia="Times New Roman" w:hAnsi="Times New Roman" w:cs="Times New Roman"/>
          <w:color w:val="000000" w:themeColor="text1"/>
          <w:sz w:val="24"/>
          <w:szCs w:val="24"/>
        </w:rPr>
        <w:t>studies</w:t>
      </w:r>
      <w:r w:rsidRPr="007D7735">
        <w:rPr>
          <w:rFonts w:ascii="Times New Roman" w:eastAsia="Times New Roman" w:hAnsi="Times New Roman" w:cs="Times New Roman"/>
          <w:color w:val="000000" w:themeColor="text1"/>
          <w:sz w:val="24"/>
          <w:szCs w:val="24"/>
        </w:rPr>
        <w:t xml:space="preserve"> on coping strategies, the </w:t>
      </w:r>
      <w:r>
        <w:rPr>
          <w:rFonts w:ascii="Times New Roman" w:eastAsia="Times New Roman" w:hAnsi="Times New Roman" w:cs="Times New Roman"/>
          <w:color w:val="000000" w:themeColor="text1"/>
          <w:sz w:val="24"/>
          <w:szCs w:val="24"/>
        </w:rPr>
        <w:t>question</w:t>
      </w:r>
      <w:r w:rsidRPr="007D7735">
        <w:rPr>
          <w:rFonts w:ascii="Times New Roman" w:eastAsia="Times New Roman" w:hAnsi="Times New Roman" w:cs="Times New Roman"/>
          <w:color w:val="000000" w:themeColor="text1"/>
          <w:sz w:val="24"/>
          <w:szCs w:val="24"/>
        </w:rPr>
        <w:t xml:space="preserve"> of implied decreased competence from other nurses was </w:t>
      </w:r>
      <w:r>
        <w:rPr>
          <w:rFonts w:ascii="Times New Roman" w:eastAsia="Times New Roman" w:hAnsi="Times New Roman" w:cs="Times New Roman"/>
          <w:color w:val="000000" w:themeColor="text1"/>
          <w:sz w:val="24"/>
          <w:szCs w:val="24"/>
        </w:rPr>
        <w:t>shared. B</w:t>
      </w:r>
      <w:r w:rsidRPr="007D7735">
        <w:rPr>
          <w:rFonts w:ascii="Times New Roman" w:eastAsia="Times New Roman" w:hAnsi="Times New Roman" w:cs="Times New Roman"/>
          <w:color w:val="000000" w:themeColor="text1"/>
          <w:sz w:val="24"/>
          <w:szCs w:val="24"/>
        </w:rPr>
        <w:t>ullies often view their victims as having less experience</w:t>
      </w:r>
      <w:r>
        <w:rPr>
          <w:rFonts w:ascii="Times New Roman" w:eastAsia="Times New Roman" w:hAnsi="Times New Roman" w:cs="Times New Roman"/>
          <w:color w:val="000000" w:themeColor="text1"/>
          <w:sz w:val="24"/>
          <w:szCs w:val="24"/>
        </w:rPr>
        <w:t>, expertis</w:t>
      </w:r>
      <w:r w:rsidRPr="007D7735">
        <w:rPr>
          <w:rFonts w:ascii="Times New Roman" w:eastAsia="Times New Roman" w:hAnsi="Times New Roman" w:cs="Times New Roman"/>
          <w:color w:val="000000" w:themeColor="text1"/>
          <w:sz w:val="24"/>
          <w:szCs w:val="24"/>
        </w:rPr>
        <w:t>e</w:t>
      </w:r>
      <w:r>
        <w:rPr>
          <w:rFonts w:ascii="Times New Roman" w:eastAsia="Times New Roman" w:hAnsi="Times New Roman" w:cs="Times New Roman"/>
          <w:color w:val="000000" w:themeColor="text1"/>
          <w:sz w:val="24"/>
          <w:szCs w:val="24"/>
        </w:rPr>
        <w:t>, and skill</w:t>
      </w:r>
      <w:r w:rsidRPr="007D7735">
        <w:rPr>
          <w:rFonts w:ascii="Times New Roman" w:eastAsia="Times New Roman" w:hAnsi="Times New Roman" w:cs="Times New Roman"/>
          <w:color w:val="000000" w:themeColor="text1"/>
          <w:sz w:val="24"/>
          <w:szCs w:val="24"/>
        </w:rPr>
        <w:t xml:space="preserve"> than themselves (Gillespie</w:t>
      </w:r>
      <w:r w:rsidR="00C54493">
        <w:rPr>
          <w:rFonts w:ascii="Times New Roman" w:eastAsia="Times New Roman" w:hAnsi="Times New Roman" w:cs="Times New Roman"/>
          <w:color w:val="000000" w:themeColor="text1"/>
          <w:sz w:val="24"/>
          <w:szCs w:val="24"/>
        </w:rPr>
        <w:t xml:space="preserve"> </w:t>
      </w:r>
      <w:r w:rsidRPr="007D7735">
        <w:rPr>
          <w:rFonts w:ascii="Times New Roman" w:eastAsia="Times New Roman" w:hAnsi="Times New Roman" w:cs="Times New Roman"/>
          <w:color w:val="000000" w:themeColor="text1"/>
          <w:sz w:val="24"/>
          <w:szCs w:val="24"/>
        </w:rPr>
        <w:t xml:space="preserve">et al., 2015). Meng and Koh (2016) found </w:t>
      </w:r>
      <w:r>
        <w:rPr>
          <w:rFonts w:ascii="Times New Roman" w:eastAsia="Times New Roman" w:hAnsi="Times New Roman" w:cs="Times New Roman"/>
          <w:color w:val="000000" w:themeColor="text1"/>
          <w:sz w:val="24"/>
          <w:szCs w:val="24"/>
        </w:rPr>
        <w:t xml:space="preserve">in </w:t>
      </w:r>
      <w:r w:rsidRPr="007D7735">
        <w:rPr>
          <w:rFonts w:ascii="Times New Roman" w:eastAsia="Times New Roman" w:hAnsi="Times New Roman" w:cs="Times New Roman"/>
          <w:color w:val="000000" w:themeColor="text1"/>
          <w:sz w:val="24"/>
          <w:szCs w:val="24"/>
        </w:rPr>
        <w:t>several studies</w:t>
      </w:r>
      <w:r>
        <w:rPr>
          <w:rFonts w:ascii="Times New Roman" w:eastAsia="Times New Roman" w:hAnsi="Times New Roman" w:cs="Times New Roman"/>
          <w:color w:val="000000" w:themeColor="text1"/>
          <w:sz w:val="24"/>
          <w:szCs w:val="24"/>
        </w:rPr>
        <w:t xml:space="preserve"> reviewed that </w:t>
      </w:r>
      <w:r w:rsidRPr="007D7735">
        <w:rPr>
          <w:rFonts w:ascii="Times New Roman" w:eastAsia="Times New Roman" w:hAnsi="Times New Roman" w:cs="Times New Roman"/>
          <w:color w:val="000000" w:themeColor="text1"/>
          <w:sz w:val="24"/>
          <w:szCs w:val="24"/>
        </w:rPr>
        <w:t>acts by the perpetrator included having the victims perform care or other activities below their competence level (Gillespie</w:t>
      </w:r>
      <w:r w:rsidR="00C54493">
        <w:rPr>
          <w:rFonts w:ascii="Times New Roman" w:eastAsia="Times New Roman" w:hAnsi="Times New Roman" w:cs="Times New Roman"/>
          <w:color w:val="000000" w:themeColor="text1"/>
          <w:sz w:val="24"/>
          <w:szCs w:val="24"/>
        </w:rPr>
        <w:t xml:space="preserve"> </w:t>
      </w:r>
      <w:r w:rsidRPr="007D7735">
        <w:rPr>
          <w:rFonts w:ascii="Times New Roman" w:eastAsia="Times New Roman" w:hAnsi="Times New Roman" w:cs="Times New Roman"/>
          <w:color w:val="000000" w:themeColor="text1"/>
          <w:sz w:val="24"/>
          <w:szCs w:val="24"/>
        </w:rPr>
        <w:t>et al., 2015; Meng &amp; Koh, 2016).</w:t>
      </w:r>
      <w:r>
        <w:rPr>
          <w:rFonts w:ascii="Times New Roman" w:eastAsia="Times New Roman" w:hAnsi="Times New Roman" w:cs="Times New Roman"/>
          <w:color w:val="000000" w:themeColor="text1"/>
          <w:sz w:val="24"/>
          <w:szCs w:val="24"/>
        </w:rPr>
        <w:t xml:space="preserve"> </w:t>
      </w:r>
      <w:r w:rsidRPr="007D7735">
        <w:rPr>
          <w:rFonts w:ascii="Times New Roman" w:eastAsia="Times New Roman" w:hAnsi="Times New Roman" w:cs="Times New Roman"/>
          <w:color w:val="000000" w:themeColor="text1"/>
          <w:sz w:val="24"/>
          <w:szCs w:val="24"/>
        </w:rPr>
        <w:t xml:space="preserve">This discovery demonstrates gaps in the research on </w:t>
      </w:r>
      <w:r w:rsidR="00D42C88">
        <w:rPr>
          <w:rFonts w:ascii="Times New Roman" w:eastAsia="Times New Roman" w:hAnsi="Times New Roman" w:cs="Times New Roman"/>
          <w:color w:val="000000" w:themeColor="text1"/>
          <w:sz w:val="24"/>
          <w:szCs w:val="24"/>
        </w:rPr>
        <w:t xml:space="preserve">alleviating </w:t>
      </w:r>
      <w:r w:rsidRPr="007D7735">
        <w:rPr>
          <w:rFonts w:ascii="Times New Roman" w:eastAsia="Times New Roman" w:hAnsi="Times New Roman" w:cs="Times New Roman"/>
          <w:color w:val="000000" w:themeColor="text1"/>
          <w:sz w:val="24"/>
          <w:szCs w:val="24"/>
        </w:rPr>
        <w:t>bullying behaviors from more experienced nurses</w:t>
      </w:r>
      <w:r>
        <w:rPr>
          <w:rFonts w:ascii="Times New Roman" w:eastAsia="Times New Roman" w:hAnsi="Times New Roman" w:cs="Times New Roman"/>
          <w:color w:val="000000" w:themeColor="text1"/>
          <w:sz w:val="24"/>
          <w:szCs w:val="24"/>
        </w:rPr>
        <w:t xml:space="preserve"> to new novice nurses who lack professional expertise</w:t>
      </w:r>
      <w:r w:rsidRPr="007D7735">
        <w:rPr>
          <w:rFonts w:ascii="Times New Roman" w:eastAsia="Times New Roman" w:hAnsi="Times New Roman" w:cs="Times New Roman"/>
          <w:color w:val="000000" w:themeColor="text1"/>
          <w:sz w:val="24"/>
          <w:szCs w:val="24"/>
        </w:rPr>
        <w:t>.</w:t>
      </w:r>
      <w:r w:rsidRPr="007D7735">
        <w:rPr>
          <w:rFonts w:ascii="Times New Roman" w:hAnsi="Times New Roman" w:cs="Times New Roman"/>
          <w:color w:val="000000" w:themeColor="text1"/>
          <w:sz w:val="24"/>
          <w:szCs w:val="24"/>
        </w:rPr>
        <w:t xml:space="preserve"> </w:t>
      </w:r>
    </w:p>
    <w:p w14:paraId="6978496E" w14:textId="0B2CA4B1" w:rsidR="00464B43" w:rsidRPr="007D7735" w:rsidRDefault="00464B43" w:rsidP="00464B43">
      <w:pPr>
        <w:spacing w:after="0" w:line="480" w:lineRule="auto"/>
        <w:ind w:firstLine="720"/>
        <w:rPr>
          <w:rFonts w:ascii="Times New Roman" w:eastAsia="Times New Roman" w:hAnsi="Times New Roman" w:cs="Times New Roman"/>
          <w:color w:val="000000" w:themeColor="text1"/>
          <w:sz w:val="24"/>
          <w:szCs w:val="24"/>
        </w:rPr>
      </w:pPr>
      <w:r w:rsidRPr="007D7735">
        <w:rPr>
          <w:rFonts w:ascii="Times New Roman" w:hAnsi="Times New Roman" w:cs="Times New Roman"/>
          <w:color w:val="000000" w:themeColor="text1"/>
          <w:sz w:val="24"/>
          <w:szCs w:val="24"/>
          <w:shd w:val="clear" w:color="auto" w:fill="FFFFFF"/>
        </w:rPr>
        <w:lastRenderedPageBreak/>
        <w:t>To improve confidence, nursing students should enter practice armed with positive</w:t>
      </w:r>
      <w:r w:rsidR="0026685F">
        <w:rPr>
          <w:rFonts w:ascii="Times New Roman" w:hAnsi="Times New Roman" w:cs="Times New Roman"/>
          <w:color w:val="000000" w:themeColor="text1"/>
          <w:sz w:val="24"/>
          <w:szCs w:val="24"/>
          <w:shd w:val="clear" w:color="auto" w:fill="FFFFFF"/>
        </w:rPr>
        <w:t xml:space="preserve"> </w:t>
      </w:r>
      <w:r w:rsidRPr="007D7735">
        <w:rPr>
          <w:rFonts w:ascii="Times New Roman" w:hAnsi="Times New Roman" w:cs="Times New Roman"/>
          <w:color w:val="000000" w:themeColor="text1"/>
          <w:sz w:val="24"/>
          <w:szCs w:val="24"/>
          <w:shd w:val="clear" w:color="auto" w:fill="FFFFFF"/>
        </w:rPr>
        <w:t xml:space="preserve">coping skills </w:t>
      </w:r>
      <w:r w:rsidRPr="007D7735">
        <w:rPr>
          <w:rFonts w:ascii="Times New Roman" w:eastAsia="Times New Roman" w:hAnsi="Times New Roman" w:cs="Times New Roman"/>
          <w:color w:val="000000" w:themeColor="text1"/>
          <w:sz w:val="24"/>
          <w:szCs w:val="24"/>
        </w:rPr>
        <w:t xml:space="preserve">that </w:t>
      </w:r>
      <w:r w:rsidRPr="007D7735">
        <w:rPr>
          <w:rFonts w:ascii="Times New Roman" w:hAnsi="Times New Roman" w:cs="Times New Roman"/>
          <w:color w:val="000000" w:themeColor="text1"/>
          <w:sz w:val="24"/>
          <w:szCs w:val="24"/>
          <w:shd w:val="clear" w:color="auto" w:fill="FFFFFF"/>
        </w:rPr>
        <w:t>target the root cause of stress and aim to reduce it (</w:t>
      </w:r>
      <w:r w:rsidRPr="007D7735">
        <w:rPr>
          <w:rFonts w:ascii="Times New Roman" w:eastAsia="Times New Roman" w:hAnsi="Times New Roman" w:cs="Times New Roman"/>
          <w:color w:val="000000" w:themeColor="text1"/>
          <w:sz w:val="24"/>
          <w:szCs w:val="24"/>
        </w:rPr>
        <w:t>LeBrague</w:t>
      </w:r>
      <w:r>
        <w:rPr>
          <w:rFonts w:ascii="Times New Roman" w:eastAsia="Times New Roman" w:hAnsi="Times New Roman" w:cs="Times New Roman"/>
          <w:color w:val="000000" w:themeColor="text1"/>
          <w:sz w:val="24"/>
          <w:szCs w:val="24"/>
        </w:rPr>
        <w:t xml:space="preserve"> et al., </w:t>
      </w:r>
      <w:r w:rsidRPr="007D7735">
        <w:rPr>
          <w:rFonts w:ascii="Times New Roman" w:eastAsia="Times New Roman" w:hAnsi="Times New Roman" w:cs="Times New Roman"/>
          <w:color w:val="000000" w:themeColor="text1"/>
          <w:sz w:val="24"/>
          <w:szCs w:val="24"/>
        </w:rPr>
        <w:t>2018). New graduate nurses have limited experience with coping skills, experiencing challenges in transitioning to practice (Gillespie</w:t>
      </w:r>
      <w:r w:rsidR="00C54493">
        <w:rPr>
          <w:rFonts w:ascii="Times New Roman" w:eastAsia="Times New Roman" w:hAnsi="Times New Roman" w:cs="Times New Roman"/>
          <w:color w:val="000000" w:themeColor="text1"/>
          <w:sz w:val="24"/>
          <w:szCs w:val="24"/>
        </w:rPr>
        <w:t xml:space="preserve"> </w:t>
      </w:r>
      <w:r w:rsidRPr="007D7735">
        <w:rPr>
          <w:rFonts w:ascii="Times New Roman" w:eastAsia="Times New Roman" w:hAnsi="Times New Roman" w:cs="Times New Roman"/>
          <w:color w:val="000000" w:themeColor="text1"/>
          <w:sz w:val="24"/>
          <w:szCs w:val="24"/>
        </w:rPr>
        <w:t xml:space="preserve">et al., 2015; Salinas-Harrison, 2018; Thompson, 2016). Coupled with less experience and decreased confidence, they </w:t>
      </w:r>
      <w:r w:rsidRPr="007D7735">
        <w:rPr>
          <w:rFonts w:ascii="Times New Roman" w:hAnsi="Times New Roman" w:cs="Times New Roman"/>
          <w:color w:val="000000" w:themeColor="text1"/>
          <w:sz w:val="24"/>
          <w:szCs w:val="24"/>
        </w:rPr>
        <w:t xml:space="preserve">have a higher possibility of experiencing bullying (Liaw et al., 2014; Meng &amp; Koh, 2016; Razzie &amp; Bianchi, 2019; Sanner-Stiehr, 2018). Having skills to manage bullying and disruptive behavior can decrease the </w:t>
      </w:r>
      <w:r>
        <w:rPr>
          <w:rFonts w:ascii="Times New Roman" w:hAnsi="Times New Roman" w:cs="Times New Roman"/>
          <w:color w:val="000000" w:themeColor="text1"/>
          <w:sz w:val="24"/>
          <w:szCs w:val="24"/>
        </w:rPr>
        <w:t>advers</w:t>
      </w:r>
      <w:r w:rsidRPr="007D7735">
        <w:rPr>
          <w:rFonts w:ascii="Times New Roman" w:hAnsi="Times New Roman" w:cs="Times New Roman"/>
          <w:color w:val="000000" w:themeColor="text1"/>
          <w:sz w:val="24"/>
          <w:szCs w:val="24"/>
        </w:rPr>
        <w:t>e outcomes experienced by new graduate nurses who have not had the opportunity to develop coping skills (</w:t>
      </w:r>
      <w:r w:rsidRPr="007D7735">
        <w:rPr>
          <w:rFonts w:ascii="Times New Roman" w:eastAsia="Times New Roman" w:hAnsi="Times New Roman" w:cs="Times New Roman"/>
          <w:color w:val="000000" w:themeColor="text1"/>
          <w:sz w:val="24"/>
          <w:szCs w:val="24"/>
        </w:rPr>
        <w:t>Gillespie</w:t>
      </w:r>
      <w:r w:rsidR="00C54493">
        <w:rPr>
          <w:rFonts w:ascii="Times New Roman" w:eastAsia="Times New Roman" w:hAnsi="Times New Roman" w:cs="Times New Roman"/>
          <w:color w:val="000000" w:themeColor="text1"/>
          <w:sz w:val="24"/>
          <w:szCs w:val="24"/>
        </w:rPr>
        <w:t xml:space="preserve"> </w:t>
      </w:r>
      <w:r w:rsidRPr="007D7735">
        <w:rPr>
          <w:rFonts w:ascii="Times New Roman" w:eastAsia="Times New Roman" w:hAnsi="Times New Roman" w:cs="Times New Roman"/>
          <w:color w:val="000000" w:themeColor="text1"/>
          <w:sz w:val="24"/>
          <w:szCs w:val="24"/>
        </w:rPr>
        <w:t xml:space="preserve">et al., 2015; Razzie &amp; Bianchi, 2019; </w:t>
      </w:r>
      <w:r w:rsidRPr="007D7735">
        <w:rPr>
          <w:rFonts w:ascii="Times New Roman" w:hAnsi="Times New Roman" w:cs="Times New Roman"/>
          <w:color w:val="000000" w:themeColor="text1"/>
          <w:sz w:val="24"/>
          <w:szCs w:val="24"/>
        </w:rPr>
        <w:t xml:space="preserve">Sanner-Stiehr, 2018; Thompson, 2016). </w:t>
      </w:r>
    </w:p>
    <w:p w14:paraId="46A5E78A" w14:textId="214F1912" w:rsidR="00464B43" w:rsidRPr="007D7735" w:rsidRDefault="00464B43" w:rsidP="00464B43">
      <w:pPr>
        <w:spacing w:after="0" w:line="480" w:lineRule="auto"/>
        <w:rPr>
          <w:rFonts w:ascii="Times New Roman" w:hAnsi="Times New Roman" w:cs="Times New Roman"/>
          <w:color w:val="000000" w:themeColor="text1"/>
          <w:sz w:val="24"/>
          <w:szCs w:val="24"/>
        </w:rPr>
      </w:pPr>
      <w:r w:rsidRPr="007D7735">
        <w:rPr>
          <w:rFonts w:ascii="Times New Roman" w:eastAsia="Times New Roman" w:hAnsi="Times New Roman" w:cs="Times New Roman"/>
          <w:color w:val="000000" w:themeColor="text1"/>
          <w:sz w:val="24"/>
          <w:szCs w:val="24"/>
        </w:rPr>
        <w:tab/>
      </w:r>
      <w:r w:rsidRPr="007D7735">
        <w:rPr>
          <w:rFonts w:ascii="Times New Roman" w:hAnsi="Times New Roman" w:cs="Times New Roman"/>
          <w:color w:val="000000" w:themeColor="text1"/>
          <w:sz w:val="24"/>
          <w:szCs w:val="24"/>
        </w:rPr>
        <w:t xml:space="preserve">Educators are </w:t>
      </w:r>
      <w:r>
        <w:rPr>
          <w:rFonts w:ascii="Times New Roman" w:hAnsi="Times New Roman" w:cs="Times New Roman"/>
          <w:color w:val="000000" w:themeColor="text1"/>
          <w:sz w:val="24"/>
          <w:szCs w:val="24"/>
        </w:rPr>
        <w:t>integral in</w:t>
      </w:r>
      <w:r w:rsidRPr="007D7735">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teaching </w:t>
      </w:r>
      <w:r w:rsidRPr="007D7735">
        <w:rPr>
          <w:rFonts w:ascii="Times New Roman" w:hAnsi="Times New Roman" w:cs="Times New Roman"/>
          <w:color w:val="000000" w:themeColor="text1"/>
          <w:sz w:val="24"/>
          <w:szCs w:val="24"/>
        </w:rPr>
        <w:t>nursing students positive coping skills that prepare them for future challenges in the profession</w:t>
      </w:r>
      <w:r>
        <w:rPr>
          <w:rFonts w:ascii="Times New Roman" w:hAnsi="Times New Roman" w:cs="Times New Roman"/>
          <w:color w:val="000000" w:themeColor="text1"/>
          <w:sz w:val="24"/>
          <w:szCs w:val="24"/>
        </w:rPr>
        <w:t>; therefore, n</w:t>
      </w:r>
      <w:r w:rsidRPr="007D7735">
        <w:rPr>
          <w:rFonts w:ascii="Times New Roman" w:hAnsi="Times New Roman" w:cs="Times New Roman"/>
          <w:color w:val="000000" w:themeColor="text1"/>
          <w:sz w:val="24"/>
          <w:szCs w:val="24"/>
        </w:rPr>
        <w:t xml:space="preserve">ursing schools should integrate educational opportunities that teach students </w:t>
      </w:r>
      <w:r>
        <w:rPr>
          <w:rFonts w:ascii="Times New Roman" w:hAnsi="Times New Roman" w:cs="Times New Roman"/>
          <w:color w:val="000000" w:themeColor="text1"/>
          <w:sz w:val="24"/>
          <w:szCs w:val="24"/>
        </w:rPr>
        <w:t xml:space="preserve">these </w:t>
      </w:r>
      <w:r w:rsidRPr="007D7735">
        <w:rPr>
          <w:rFonts w:ascii="Times New Roman" w:hAnsi="Times New Roman" w:cs="Times New Roman"/>
          <w:color w:val="000000" w:themeColor="text1"/>
          <w:sz w:val="24"/>
          <w:szCs w:val="24"/>
        </w:rPr>
        <w:t>skills (Rutherford et al., 2018; Sanner-Stiehr, 2018; Thompson, 2016). S</w:t>
      </w:r>
      <w:r w:rsidRPr="007D7735">
        <w:rPr>
          <w:rFonts w:ascii="Times New Roman" w:hAnsi="Times New Roman" w:cs="Times New Roman"/>
          <w:color w:val="000000" w:themeColor="text1"/>
          <w:sz w:val="24"/>
          <w:szCs w:val="24"/>
          <w:shd w:val="clear" w:color="auto" w:fill="FFFFFF"/>
        </w:rPr>
        <w:t>elf-efficacy training for nurs</w:t>
      </w:r>
      <w:r w:rsidR="006C2181">
        <w:rPr>
          <w:rFonts w:ascii="Times New Roman" w:hAnsi="Times New Roman" w:cs="Times New Roman"/>
          <w:color w:val="000000" w:themeColor="text1"/>
          <w:sz w:val="24"/>
          <w:szCs w:val="24"/>
          <w:shd w:val="clear" w:color="auto" w:fill="FFFFFF"/>
        </w:rPr>
        <w:t>es and</w:t>
      </w:r>
      <w:r w:rsidRPr="007D7735">
        <w:rPr>
          <w:rFonts w:ascii="Times New Roman" w:hAnsi="Times New Roman" w:cs="Times New Roman"/>
          <w:color w:val="000000" w:themeColor="text1"/>
          <w:sz w:val="24"/>
          <w:szCs w:val="24"/>
          <w:shd w:val="clear" w:color="auto" w:fill="FFFFFF"/>
        </w:rPr>
        <w:t xml:space="preserve"> students and providing skills training on </w:t>
      </w:r>
      <w:r w:rsidRPr="007D7735">
        <w:rPr>
          <w:rFonts w:ascii="Times New Roman" w:hAnsi="Times New Roman" w:cs="Times New Roman"/>
          <w:color w:val="000000" w:themeColor="text1"/>
          <w:sz w:val="24"/>
          <w:szCs w:val="24"/>
        </w:rPr>
        <w:t>stress management, time management, counseling</w:t>
      </w:r>
      <w:r>
        <w:rPr>
          <w:rFonts w:ascii="Times New Roman" w:hAnsi="Times New Roman" w:cs="Times New Roman"/>
          <w:color w:val="000000" w:themeColor="text1"/>
          <w:sz w:val="24"/>
          <w:szCs w:val="24"/>
        </w:rPr>
        <w:t>,</w:t>
      </w:r>
      <w:r w:rsidRPr="007D7735">
        <w:rPr>
          <w:rFonts w:ascii="Times New Roman" w:hAnsi="Times New Roman" w:cs="Times New Roman"/>
          <w:color w:val="000000" w:themeColor="text1"/>
          <w:sz w:val="24"/>
          <w:szCs w:val="24"/>
        </w:rPr>
        <w:t xml:space="preserve"> and coping skills</w:t>
      </w:r>
      <w:r w:rsidRPr="007D7735">
        <w:rPr>
          <w:rFonts w:ascii="Times New Roman" w:hAnsi="Times New Roman" w:cs="Times New Roman"/>
          <w:color w:val="000000" w:themeColor="text1"/>
          <w:sz w:val="24"/>
          <w:szCs w:val="24"/>
          <w:shd w:val="clear" w:color="auto" w:fill="FFFFFF"/>
        </w:rPr>
        <w:t xml:space="preserve"> may improve and enhance their coping skills or</w:t>
      </w:r>
      <w:r>
        <w:rPr>
          <w:rFonts w:ascii="Times New Roman" w:hAnsi="Times New Roman" w:cs="Times New Roman"/>
          <w:color w:val="000000" w:themeColor="text1"/>
          <w:sz w:val="24"/>
          <w:szCs w:val="24"/>
          <w:shd w:val="clear" w:color="auto" w:fill="FFFFFF"/>
        </w:rPr>
        <w:t>,</w:t>
      </w:r>
      <w:r w:rsidRPr="007D7735">
        <w:rPr>
          <w:rFonts w:ascii="Times New Roman" w:hAnsi="Times New Roman" w:cs="Times New Roman"/>
          <w:color w:val="000000" w:themeColor="text1"/>
          <w:sz w:val="24"/>
          <w:szCs w:val="24"/>
          <w:shd w:val="clear" w:color="auto" w:fill="FFFFFF"/>
        </w:rPr>
        <w:t xml:space="preserve"> at the very least, allow </w:t>
      </w:r>
      <w:r w:rsidR="006C2181">
        <w:rPr>
          <w:rFonts w:ascii="Times New Roman" w:hAnsi="Times New Roman" w:cs="Times New Roman"/>
          <w:color w:val="000000" w:themeColor="text1"/>
          <w:sz w:val="24"/>
          <w:szCs w:val="24"/>
          <w:shd w:val="clear" w:color="auto" w:fill="FFFFFF"/>
        </w:rPr>
        <w:t>them</w:t>
      </w:r>
      <w:r w:rsidRPr="007D7735">
        <w:rPr>
          <w:rFonts w:ascii="Times New Roman" w:hAnsi="Times New Roman" w:cs="Times New Roman"/>
          <w:color w:val="000000" w:themeColor="text1"/>
          <w:sz w:val="24"/>
          <w:szCs w:val="24"/>
          <w:shd w:val="clear" w:color="auto" w:fill="FFFFFF"/>
        </w:rPr>
        <w:t xml:space="preserve"> to cope more effectively </w:t>
      </w:r>
      <w:r w:rsidRPr="007D7735">
        <w:rPr>
          <w:rFonts w:ascii="Times New Roman" w:hAnsi="Times New Roman" w:cs="Times New Roman"/>
          <w:color w:val="000000" w:themeColor="text1"/>
          <w:sz w:val="24"/>
          <w:szCs w:val="24"/>
        </w:rPr>
        <w:t xml:space="preserve">(Labrague et al., 2017; Sanner-Stiehr, 2018; Thompson, 2016). </w:t>
      </w:r>
    </w:p>
    <w:p w14:paraId="65B06628" w14:textId="77777777" w:rsidR="00464B43" w:rsidRPr="00E823A8" w:rsidRDefault="00464B43" w:rsidP="00464B43">
      <w:pPr>
        <w:spacing w:after="0" w:line="480" w:lineRule="auto"/>
        <w:rPr>
          <w:rFonts w:ascii="Times New Roman" w:hAnsi="Times New Roman" w:cs="Times New Roman"/>
          <w:b/>
          <w:bCs/>
          <w:i/>
          <w:iCs/>
          <w:color w:val="000000" w:themeColor="text1"/>
          <w:sz w:val="24"/>
          <w:szCs w:val="24"/>
          <w:shd w:val="clear" w:color="auto" w:fill="FFFFFF"/>
        </w:rPr>
      </w:pPr>
      <w:r w:rsidRPr="00E823A8">
        <w:rPr>
          <w:rFonts w:ascii="Times New Roman" w:hAnsi="Times New Roman" w:cs="Times New Roman"/>
          <w:b/>
          <w:bCs/>
          <w:i/>
          <w:iCs/>
          <w:color w:val="000000" w:themeColor="text1"/>
          <w:sz w:val="24"/>
          <w:szCs w:val="24"/>
          <w:shd w:val="clear" w:color="auto" w:fill="FFFFFF"/>
        </w:rPr>
        <w:t>Student and Nurse Empowerment</w:t>
      </w:r>
    </w:p>
    <w:p w14:paraId="3B4C023F" w14:textId="0B714E45" w:rsidR="00464B43" w:rsidRPr="007D7735" w:rsidRDefault="00464B43" w:rsidP="00464B43">
      <w:pPr>
        <w:spacing w:after="0" w:line="480" w:lineRule="auto"/>
        <w:ind w:firstLine="720"/>
        <w:rPr>
          <w:rFonts w:ascii="Times New Roman" w:hAnsi="Times New Roman" w:cs="Times New Roman"/>
          <w:color w:val="000000" w:themeColor="text1"/>
          <w:sz w:val="24"/>
          <w:szCs w:val="24"/>
        </w:rPr>
      </w:pPr>
      <w:r w:rsidRPr="007D7735">
        <w:rPr>
          <w:rFonts w:ascii="Times New Roman" w:hAnsi="Times New Roman" w:cs="Times New Roman"/>
          <w:color w:val="000000" w:themeColor="text1"/>
          <w:sz w:val="24"/>
          <w:szCs w:val="24"/>
          <w:shd w:val="clear" w:color="auto" w:fill="FFFFFF"/>
        </w:rPr>
        <w:t>Key points on empowerment include confidence in advocating for victims, support from peers, and nurse autonomy. When nurses are empowered to advocate for victims, they actively listen, possess empathy, and stand by the victims to let them know they are not alone (Gillespie et al., 2015; Keller et al., 201</w:t>
      </w:r>
      <w:r>
        <w:rPr>
          <w:rFonts w:ascii="Times New Roman" w:hAnsi="Times New Roman" w:cs="Times New Roman"/>
          <w:color w:val="000000" w:themeColor="text1"/>
          <w:sz w:val="24"/>
          <w:szCs w:val="24"/>
          <w:shd w:val="clear" w:color="auto" w:fill="FFFFFF"/>
        </w:rPr>
        <w:t>9</w:t>
      </w:r>
      <w:r w:rsidRPr="007D7735">
        <w:rPr>
          <w:rFonts w:ascii="Times New Roman" w:hAnsi="Times New Roman" w:cs="Times New Roman"/>
          <w:color w:val="000000" w:themeColor="text1"/>
          <w:sz w:val="24"/>
          <w:szCs w:val="24"/>
          <w:shd w:val="clear" w:color="auto" w:fill="FFFFFF"/>
        </w:rPr>
        <w:t>).  These actions create a safe environment for the victim and discourage the bully from further incivility (Balevre et al., 2018; Keller et al., 201</w:t>
      </w:r>
      <w:r>
        <w:rPr>
          <w:rFonts w:ascii="Times New Roman" w:hAnsi="Times New Roman" w:cs="Times New Roman"/>
          <w:color w:val="000000" w:themeColor="text1"/>
          <w:sz w:val="24"/>
          <w:szCs w:val="24"/>
          <w:shd w:val="clear" w:color="auto" w:fill="FFFFFF"/>
        </w:rPr>
        <w:t>9</w:t>
      </w:r>
      <w:r w:rsidRPr="007D7735">
        <w:rPr>
          <w:rFonts w:ascii="Times New Roman" w:hAnsi="Times New Roman" w:cs="Times New Roman"/>
          <w:color w:val="000000" w:themeColor="text1"/>
          <w:sz w:val="24"/>
          <w:szCs w:val="24"/>
          <w:shd w:val="clear" w:color="auto" w:fill="FFFFFF"/>
        </w:rPr>
        <w:t xml:space="preserve">; Razzie &amp; </w:t>
      </w:r>
      <w:r w:rsidRPr="007D7735">
        <w:rPr>
          <w:rFonts w:ascii="Times New Roman" w:hAnsi="Times New Roman" w:cs="Times New Roman"/>
          <w:color w:val="000000" w:themeColor="text1"/>
          <w:sz w:val="24"/>
          <w:szCs w:val="24"/>
          <w:shd w:val="clear" w:color="auto" w:fill="FFFFFF"/>
        </w:rPr>
        <w:lastRenderedPageBreak/>
        <w:t>Bianchi, 2019). Another discovery was that nurses who observe others being bullied m</w:t>
      </w:r>
      <w:r>
        <w:rPr>
          <w:rFonts w:ascii="Times New Roman" w:hAnsi="Times New Roman" w:cs="Times New Roman"/>
          <w:color w:val="000000" w:themeColor="text1"/>
          <w:sz w:val="24"/>
          <w:szCs w:val="24"/>
          <w:shd w:val="clear" w:color="auto" w:fill="FFFFFF"/>
        </w:rPr>
        <w:t>ight</w:t>
      </w:r>
      <w:r w:rsidRPr="007D7735">
        <w:rPr>
          <w:rFonts w:ascii="Times New Roman" w:hAnsi="Times New Roman" w:cs="Times New Roman"/>
          <w:color w:val="000000" w:themeColor="text1"/>
          <w:sz w:val="24"/>
          <w:szCs w:val="24"/>
          <w:shd w:val="clear" w:color="auto" w:fill="FFFFFF"/>
        </w:rPr>
        <w:t xml:space="preserve"> respond likewise to the nurse who is the victim </w:t>
      </w:r>
      <w:r w:rsidRPr="007D7735">
        <w:rPr>
          <w:rFonts w:ascii="Times New Roman" w:hAnsi="Times New Roman" w:cs="Times New Roman"/>
          <w:color w:val="000000" w:themeColor="text1"/>
          <w:sz w:val="24"/>
          <w:szCs w:val="24"/>
        </w:rPr>
        <w:t>(</w:t>
      </w:r>
      <w:r w:rsidRPr="007D7735">
        <w:rPr>
          <w:rFonts w:ascii="Times New Roman" w:eastAsia="Times New Roman" w:hAnsi="Times New Roman" w:cs="Times New Roman"/>
          <w:color w:val="000000" w:themeColor="text1"/>
          <w:sz w:val="24"/>
          <w:szCs w:val="24"/>
        </w:rPr>
        <w:t>Gillespie</w:t>
      </w:r>
      <w:r w:rsidR="009D657F">
        <w:rPr>
          <w:rFonts w:ascii="Times New Roman" w:eastAsia="Times New Roman" w:hAnsi="Times New Roman" w:cs="Times New Roman"/>
          <w:color w:val="000000" w:themeColor="text1"/>
          <w:sz w:val="24"/>
          <w:szCs w:val="24"/>
        </w:rPr>
        <w:t xml:space="preserve"> </w:t>
      </w:r>
      <w:r w:rsidRPr="007D7735">
        <w:rPr>
          <w:rFonts w:ascii="Times New Roman" w:eastAsia="Times New Roman" w:hAnsi="Times New Roman" w:cs="Times New Roman"/>
          <w:color w:val="000000" w:themeColor="text1"/>
          <w:sz w:val="24"/>
          <w:szCs w:val="24"/>
        </w:rPr>
        <w:t xml:space="preserve">et al., 2015; </w:t>
      </w:r>
      <w:r w:rsidRPr="007D7735">
        <w:rPr>
          <w:rFonts w:ascii="Times New Roman" w:hAnsi="Times New Roman" w:cs="Times New Roman"/>
          <w:color w:val="000000" w:themeColor="text1"/>
          <w:sz w:val="24"/>
          <w:szCs w:val="24"/>
        </w:rPr>
        <w:t xml:space="preserve">Rutherford et al., 2018). </w:t>
      </w:r>
    </w:p>
    <w:p w14:paraId="6DFEEC12" w14:textId="486F0940" w:rsidR="00464B43" w:rsidRPr="007D7735" w:rsidRDefault="00464B43" w:rsidP="00464B43">
      <w:pPr>
        <w:spacing w:after="0" w:line="480" w:lineRule="auto"/>
        <w:ind w:firstLine="720"/>
        <w:rPr>
          <w:rFonts w:ascii="Times New Roman" w:hAnsi="Times New Roman" w:cs="Times New Roman"/>
          <w:color w:val="000000" w:themeColor="text1"/>
        </w:rPr>
      </w:pPr>
      <w:r w:rsidRPr="007D7735">
        <w:rPr>
          <w:rFonts w:ascii="Times New Roman" w:hAnsi="Times New Roman" w:cs="Times New Roman"/>
          <w:color w:val="000000" w:themeColor="text1"/>
          <w:sz w:val="24"/>
          <w:szCs w:val="24"/>
          <w:shd w:val="clear" w:color="auto" w:fill="FFFFFF"/>
        </w:rPr>
        <w:t xml:space="preserve">Without educational interventions that teach and imbibe feelings of empowerment, nurses </w:t>
      </w:r>
      <w:r w:rsidRPr="007D7735">
        <w:rPr>
          <w:rFonts w:ascii="Times New Roman" w:hAnsi="Times New Roman" w:cs="Times New Roman"/>
          <w:color w:val="000000" w:themeColor="text1"/>
          <w:sz w:val="24"/>
          <w:szCs w:val="24"/>
        </w:rPr>
        <w:t>may feel powerless to stop the bully and begin to do whatever it takes to avoid being a target (</w:t>
      </w:r>
      <w:r w:rsidRPr="007D7735">
        <w:rPr>
          <w:rFonts w:ascii="Times New Roman" w:hAnsi="Times New Roman" w:cs="Times New Roman"/>
          <w:color w:val="000000" w:themeColor="text1"/>
          <w:sz w:val="24"/>
          <w:szCs w:val="24"/>
          <w:shd w:val="clear" w:color="auto" w:fill="FFFFFF"/>
        </w:rPr>
        <w:t>Balevre et al., 2018; Gille</w:t>
      </w:r>
      <w:r w:rsidR="00C54493">
        <w:rPr>
          <w:rFonts w:ascii="Times New Roman" w:hAnsi="Times New Roman" w:cs="Times New Roman"/>
          <w:color w:val="000000" w:themeColor="text1"/>
          <w:sz w:val="24"/>
          <w:szCs w:val="24"/>
          <w:shd w:val="clear" w:color="auto" w:fill="FFFFFF"/>
        </w:rPr>
        <w:t>s</w:t>
      </w:r>
      <w:r w:rsidRPr="007D7735">
        <w:rPr>
          <w:rFonts w:ascii="Times New Roman" w:hAnsi="Times New Roman" w:cs="Times New Roman"/>
          <w:color w:val="000000" w:themeColor="text1"/>
          <w:sz w:val="24"/>
          <w:szCs w:val="24"/>
          <w:shd w:val="clear" w:color="auto" w:fill="FFFFFF"/>
        </w:rPr>
        <w:t xml:space="preserve">pie </w:t>
      </w:r>
      <w:r w:rsidR="00B127BC">
        <w:rPr>
          <w:rFonts w:ascii="Times New Roman" w:hAnsi="Times New Roman" w:cs="Times New Roman"/>
          <w:color w:val="000000" w:themeColor="text1"/>
          <w:sz w:val="24"/>
          <w:szCs w:val="24"/>
          <w:shd w:val="clear" w:color="auto" w:fill="FFFFFF"/>
        </w:rPr>
        <w:t>e</w:t>
      </w:r>
      <w:r w:rsidRPr="007D7735">
        <w:rPr>
          <w:rFonts w:ascii="Times New Roman" w:hAnsi="Times New Roman" w:cs="Times New Roman"/>
          <w:color w:val="000000" w:themeColor="text1"/>
          <w:sz w:val="24"/>
          <w:szCs w:val="24"/>
          <w:shd w:val="clear" w:color="auto" w:fill="FFFFFF"/>
        </w:rPr>
        <w:t xml:space="preserve">t al., 2015; </w:t>
      </w:r>
      <w:r w:rsidRPr="007D7735">
        <w:rPr>
          <w:rFonts w:ascii="Times New Roman" w:hAnsi="Times New Roman" w:cs="Times New Roman"/>
          <w:color w:val="000000" w:themeColor="text1"/>
          <w:sz w:val="24"/>
          <w:szCs w:val="24"/>
        </w:rPr>
        <w:t>O'Connell et al., 2019; Razzie &amp; Bianchi, 2019; Wing</w:t>
      </w:r>
      <w:r>
        <w:rPr>
          <w:rFonts w:ascii="Times New Roman" w:hAnsi="Times New Roman" w:cs="Times New Roman"/>
          <w:color w:val="000000" w:themeColor="text1"/>
          <w:sz w:val="24"/>
          <w:szCs w:val="24"/>
        </w:rPr>
        <w:t xml:space="preserve"> et al., </w:t>
      </w:r>
      <w:r w:rsidRPr="007D7735">
        <w:rPr>
          <w:rFonts w:ascii="Times New Roman" w:hAnsi="Times New Roman" w:cs="Times New Roman"/>
          <w:color w:val="000000" w:themeColor="text1"/>
          <w:sz w:val="24"/>
          <w:szCs w:val="24"/>
        </w:rPr>
        <w:t xml:space="preserve">2015). Education on accountability and autonomy should be included in nursing curricula to </w:t>
      </w:r>
      <w:r w:rsidR="00B755ED">
        <w:rPr>
          <w:rFonts w:ascii="Times New Roman" w:hAnsi="Times New Roman" w:cs="Times New Roman"/>
          <w:color w:val="000000" w:themeColor="text1"/>
          <w:sz w:val="24"/>
          <w:szCs w:val="24"/>
        </w:rPr>
        <w:t xml:space="preserve">encourage </w:t>
      </w:r>
      <w:r w:rsidRPr="007D7735">
        <w:rPr>
          <w:rFonts w:ascii="Times New Roman" w:hAnsi="Times New Roman" w:cs="Times New Roman"/>
          <w:color w:val="000000" w:themeColor="text1"/>
          <w:sz w:val="24"/>
          <w:szCs w:val="24"/>
        </w:rPr>
        <w:t>students</w:t>
      </w:r>
      <w:r>
        <w:rPr>
          <w:rFonts w:ascii="Times New Roman" w:hAnsi="Times New Roman" w:cs="Times New Roman"/>
          <w:color w:val="000000" w:themeColor="text1"/>
          <w:sz w:val="24"/>
          <w:szCs w:val="24"/>
        </w:rPr>
        <w:t>'</w:t>
      </w:r>
      <w:r w:rsidRPr="007D7735">
        <w:rPr>
          <w:rFonts w:ascii="Times New Roman" w:hAnsi="Times New Roman" w:cs="Times New Roman"/>
          <w:color w:val="000000" w:themeColor="text1"/>
          <w:sz w:val="24"/>
          <w:szCs w:val="24"/>
        </w:rPr>
        <w:t xml:space="preserve"> ideas and behaviors to dispel bullying (</w:t>
      </w:r>
      <w:r w:rsidRPr="007D7735">
        <w:rPr>
          <w:rFonts w:ascii="Times New Roman" w:eastAsia="Times New Roman" w:hAnsi="Times New Roman" w:cs="Times New Roman"/>
          <w:color w:val="000000" w:themeColor="text1"/>
          <w:sz w:val="24"/>
          <w:szCs w:val="24"/>
        </w:rPr>
        <w:t>Gillespie</w:t>
      </w:r>
      <w:r w:rsidR="00B127BC">
        <w:rPr>
          <w:rFonts w:ascii="Times New Roman" w:eastAsia="Times New Roman" w:hAnsi="Times New Roman" w:cs="Times New Roman"/>
          <w:color w:val="000000" w:themeColor="text1"/>
          <w:sz w:val="24"/>
          <w:szCs w:val="24"/>
        </w:rPr>
        <w:t xml:space="preserve"> </w:t>
      </w:r>
      <w:r w:rsidRPr="007D7735">
        <w:rPr>
          <w:rFonts w:ascii="Times New Roman" w:eastAsia="Times New Roman" w:hAnsi="Times New Roman" w:cs="Times New Roman"/>
          <w:color w:val="000000" w:themeColor="text1"/>
          <w:sz w:val="24"/>
          <w:szCs w:val="24"/>
        </w:rPr>
        <w:t xml:space="preserve">et al., 2015; </w:t>
      </w:r>
      <w:r w:rsidRPr="007D7735">
        <w:rPr>
          <w:rFonts w:ascii="Times New Roman" w:hAnsi="Times New Roman" w:cs="Times New Roman"/>
          <w:color w:val="000000" w:themeColor="text1"/>
          <w:sz w:val="24"/>
          <w:szCs w:val="24"/>
        </w:rPr>
        <w:t>Rutherford et al., 2018).</w:t>
      </w:r>
      <w:r w:rsidRPr="007D7735">
        <w:rPr>
          <w:rFonts w:ascii="Times New Roman" w:hAnsi="Times New Roman" w:cs="Times New Roman"/>
          <w:b/>
          <w:bCs/>
          <w:color w:val="000000" w:themeColor="text1"/>
          <w:sz w:val="24"/>
          <w:szCs w:val="24"/>
        </w:rPr>
        <w:t xml:space="preserve"> </w:t>
      </w:r>
      <w:r w:rsidRPr="007D7735">
        <w:rPr>
          <w:rFonts w:ascii="Times New Roman" w:hAnsi="Times New Roman" w:cs="Times New Roman"/>
          <w:color w:val="000000" w:themeColor="text1"/>
          <w:sz w:val="24"/>
          <w:szCs w:val="24"/>
        </w:rPr>
        <w:t xml:space="preserve">Empowering </w:t>
      </w:r>
      <w:r w:rsidR="006C2181">
        <w:rPr>
          <w:rFonts w:ascii="Times New Roman" w:hAnsi="Times New Roman" w:cs="Times New Roman"/>
          <w:color w:val="000000" w:themeColor="text1"/>
          <w:sz w:val="24"/>
          <w:szCs w:val="24"/>
        </w:rPr>
        <w:t>nurses</w:t>
      </w:r>
      <w:r w:rsidRPr="007D7735">
        <w:rPr>
          <w:rFonts w:ascii="Times New Roman" w:hAnsi="Times New Roman" w:cs="Times New Roman"/>
          <w:color w:val="000000" w:themeColor="text1"/>
          <w:sz w:val="24"/>
          <w:szCs w:val="24"/>
        </w:rPr>
        <w:t xml:space="preserve"> teach them self-efficacy and create a belief that they are competent and can function independently </w:t>
      </w:r>
      <w:r w:rsidR="006C2181">
        <w:rPr>
          <w:rFonts w:ascii="Times New Roman" w:hAnsi="Times New Roman" w:cs="Times New Roman"/>
          <w:color w:val="000000" w:themeColor="text1"/>
          <w:sz w:val="24"/>
          <w:szCs w:val="24"/>
        </w:rPr>
        <w:t>in the profession</w:t>
      </w:r>
      <w:r w:rsidRPr="007D7735">
        <w:rPr>
          <w:rFonts w:ascii="Times New Roman" w:hAnsi="Times New Roman" w:cs="Times New Roman"/>
          <w:color w:val="000000" w:themeColor="text1"/>
          <w:sz w:val="24"/>
          <w:szCs w:val="24"/>
        </w:rPr>
        <w:t xml:space="preserve"> (Sauer</w:t>
      </w:r>
      <w:r>
        <w:rPr>
          <w:rFonts w:ascii="Times New Roman" w:hAnsi="Times New Roman" w:cs="Times New Roman"/>
          <w:color w:val="000000" w:themeColor="text1"/>
          <w:sz w:val="24"/>
          <w:szCs w:val="24"/>
        </w:rPr>
        <w:t xml:space="preserve"> et al., </w:t>
      </w:r>
      <w:r w:rsidRPr="007D7735">
        <w:rPr>
          <w:rFonts w:ascii="Times New Roman" w:hAnsi="Times New Roman" w:cs="Times New Roman"/>
          <w:color w:val="000000" w:themeColor="text1"/>
          <w:sz w:val="24"/>
          <w:szCs w:val="24"/>
        </w:rPr>
        <w:t>2018).</w:t>
      </w:r>
    </w:p>
    <w:p w14:paraId="67B36FCA" w14:textId="77777777" w:rsidR="00464B43" w:rsidRPr="00E823A8" w:rsidRDefault="00464B43" w:rsidP="00464B43">
      <w:pPr>
        <w:spacing w:after="0" w:line="480" w:lineRule="auto"/>
        <w:rPr>
          <w:rFonts w:ascii="Times New Roman" w:hAnsi="Times New Roman" w:cs="Times New Roman"/>
          <w:b/>
          <w:bCs/>
          <w:i/>
          <w:iCs/>
          <w:color w:val="000000" w:themeColor="text1"/>
          <w:sz w:val="24"/>
          <w:szCs w:val="24"/>
        </w:rPr>
      </w:pPr>
      <w:r w:rsidRPr="00E823A8">
        <w:rPr>
          <w:rFonts w:ascii="Times New Roman" w:hAnsi="Times New Roman" w:cs="Times New Roman"/>
          <w:b/>
          <w:bCs/>
          <w:i/>
          <w:iCs/>
          <w:color w:val="000000" w:themeColor="text1"/>
          <w:sz w:val="24"/>
          <w:szCs w:val="24"/>
        </w:rPr>
        <w:t>Impact of Leadership</w:t>
      </w:r>
    </w:p>
    <w:p w14:paraId="69D47EF5" w14:textId="5A18CA62" w:rsidR="00464B43" w:rsidRPr="007D7735" w:rsidRDefault="00464B43" w:rsidP="00464B43">
      <w:pPr>
        <w:spacing w:after="0" w:line="480" w:lineRule="auto"/>
        <w:ind w:firstLine="720"/>
        <w:rPr>
          <w:rFonts w:ascii="Times New Roman" w:hAnsi="Times New Roman" w:cs="Times New Roman"/>
          <w:color w:val="000000" w:themeColor="text1"/>
          <w:sz w:val="24"/>
          <w:szCs w:val="24"/>
        </w:rPr>
      </w:pPr>
      <w:r w:rsidRPr="007D7735">
        <w:rPr>
          <w:rFonts w:ascii="Times New Roman" w:hAnsi="Times New Roman" w:cs="Times New Roman"/>
          <w:color w:val="000000" w:themeColor="text1"/>
          <w:sz w:val="24"/>
          <w:szCs w:val="24"/>
        </w:rPr>
        <w:t xml:space="preserve">Most all the studies discussed how nursing leaders play a pivotal role in alleviating bullying and lateral violence. They are </w:t>
      </w:r>
      <w:r w:rsidR="006C2181">
        <w:rPr>
          <w:rFonts w:ascii="Times New Roman" w:hAnsi="Times New Roman" w:cs="Times New Roman"/>
          <w:color w:val="000000" w:themeColor="text1"/>
          <w:sz w:val="24"/>
          <w:szCs w:val="24"/>
        </w:rPr>
        <w:t>in a position</w:t>
      </w:r>
      <w:r w:rsidRPr="007D7735">
        <w:rPr>
          <w:rFonts w:ascii="Times New Roman" w:hAnsi="Times New Roman" w:cs="Times New Roman"/>
          <w:color w:val="000000" w:themeColor="text1"/>
          <w:sz w:val="24"/>
          <w:szCs w:val="24"/>
        </w:rPr>
        <w:t xml:space="preserve"> to prevent and stop bullying and lateral violence</w:t>
      </w:r>
      <w:r>
        <w:rPr>
          <w:rFonts w:ascii="Times New Roman" w:hAnsi="Times New Roman" w:cs="Times New Roman"/>
          <w:color w:val="000000" w:themeColor="text1"/>
          <w:sz w:val="24"/>
          <w:szCs w:val="24"/>
        </w:rPr>
        <w:t>. Still,</w:t>
      </w:r>
      <w:r w:rsidRPr="007D7735">
        <w:rPr>
          <w:rFonts w:ascii="Times New Roman" w:hAnsi="Times New Roman" w:cs="Times New Roman"/>
          <w:color w:val="000000" w:themeColor="text1"/>
          <w:sz w:val="24"/>
          <w:szCs w:val="24"/>
        </w:rPr>
        <w:t xml:space="preserve"> they may not recognize the behaviors themselves</w:t>
      </w:r>
      <w:r w:rsidR="0026685F">
        <w:rPr>
          <w:rFonts w:ascii="Times New Roman" w:hAnsi="Times New Roman" w:cs="Times New Roman"/>
          <w:color w:val="000000" w:themeColor="text1"/>
          <w:sz w:val="24"/>
          <w:szCs w:val="24"/>
        </w:rPr>
        <w:t xml:space="preserve"> or</w:t>
      </w:r>
      <w:r w:rsidRPr="007D7735">
        <w:rPr>
          <w:rFonts w:ascii="Times New Roman" w:hAnsi="Times New Roman" w:cs="Times New Roman"/>
          <w:color w:val="000000" w:themeColor="text1"/>
          <w:sz w:val="24"/>
          <w:szCs w:val="24"/>
        </w:rPr>
        <w:t xml:space="preserve"> may not possess the skills necessary to address them (</w:t>
      </w:r>
      <w:r>
        <w:rPr>
          <w:rFonts w:ascii="Times New Roman" w:hAnsi="Times New Roman" w:cs="Times New Roman"/>
          <w:color w:val="000000" w:themeColor="text1"/>
          <w:sz w:val="24"/>
          <w:szCs w:val="24"/>
        </w:rPr>
        <w:t xml:space="preserve">Al-Sagarat et al., </w:t>
      </w:r>
      <w:r w:rsidRPr="007D7735">
        <w:rPr>
          <w:rFonts w:ascii="Times New Roman" w:hAnsi="Times New Roman" w:cs="Times New Roman"/>
          <w:color w:val="000000" w:themeColor="text1"/>
          <w:sz w:val="24"/>
          <w:szCs w:val="24"/>
        </w:rPr>
        <w:t>201</w:t>
      </w:r>
      <w:r>
        <w:rPr>
          <w:rFonts w:ascii="Times New Roman" w:hAnsi="Times New Roman" w:cs="Times New Roman"/>
          <w:color w:val="000000" w:themeColor="text1"/>
          <w:sz w:val="24"/>
          <w:szCs w:val="24"/>
        </w:rPr>
        <w:t>8; Kaiser, 2017</w:t>
      </w:r>
      <w:r w:rsidRPr="007D7735">
        <w:rPr>
          <w:rFonts w:ascii="Times New Roman" w:hAnsi="Times New Roman" w:cs="Times New Roman"/>
          <w:color w:val="000000" w:themeColor="text1"/>
          <w:sz w:val="24"/>
          <w:szCs w:val="24"/>
        </w:rPr>
        <w:t>). Nurse leaders need to provide clear job descriptions and patient assignments because clear expectations can help reduce criticism and alleviate stress (Bambi et al., 2019</w:t>
      </w:r>
      <w:r>
        <w:rPr>
          <w:rFonts w:ascii="Times New Roman" w:hAnsi="Times New Roman" w:cs="Times New Roman"/>
          <w:color w:val="000000" w:themeColor="text1"/>
          <w:sz w:val="24"/>
          <w:szCs w:val="24"/>
        </w:rPr>
        <w:t>; Kaiser, 2017</w:t>
      </w:r>
      <w:r w:rsidRPr="007D7735">
        <w:rPr>
          <w:rFonts w:ascii="Times New Roman" w:hAnsi="Times New Roman" w:cs="Times New Roman"/>
          <w:color w:val="000000" w:themeColor="text1"/>
          <w:sz w:val="24"/>
          <w:szCs w:val="24"/>
        </w:rPr>
        <w:t xml:space="preserve">). Several studies noted that </w:t>
      </w:r>
      <w:r>
        <w:rPr>
          <w:rFonts w:ascii="Times New Roman" w:hAnsi="Times New Roman" w:cs="Times New Roman"/>
          <w:color w:val="000000" w:themeColor="text1"/>
          <w:sz w:val="24"/>
          <w:szCs w:val="24"/>
        </w:rPr>
        <w:t>weak</w:t>
      </w:r>
      <w:r w:rsidRPr="007D7735">
        <w:rPr>
          <w:rFonts w:ascii="Times New Roman" w:hAnsi="Times New Roman" w:cs="Times New Roman"/>
          <w:color w:val="000000" w:themeColor="text1"/>
          <w:sz w:val="24"/>
          <w:szCs w:val="24"/>
        </w:rPr>
        <w:t xml:space="preserve"> leaders potentially prevent victims from reporting acts of incivility (</w:t>
      </w:r>
      <w:r w:rsidRPr="0091433A">
        <w:rPr>
          <w:rFonts w:ascii="Times New Roman" w:eastAsia="Times New Roman" w:hAnsi="Times New Roman" w:cs="Times New Roman"/>
          <w:color w:val="000000" w:themeColor="text1"/>
          <w:sz w:val="24"/>
          <w:szCs w:val="24"/>
        </w:rPr>
        <w:t xml:space="preserve">Brewer </w:t>
      </w:r>
      <w:r w:rsidRPr="007D7735">
        <w:rPr>
          <w:rFonts w:ascii="Times New Roman" w:eastAsia="Times New Roman" w:hAnsi="Times New Roman" w:cs="Times New Roman"/>
          <w:color w:val="000000" w:themeColor="text1"/>
          <w:sz w:val="24"/>
          <w:szCs w:val="24"/>
        </w:rPr>
        <w:t xml:space="preserve">et al., </w:t>
      </w:r>
      <w:r w:rsidRPr="0091433A">
        <w:rPr>
          <w:rFonts w:ascii="Times New Roman" w:eastAsia="Times New Roman" w:hAnsi="Times New Roman" w:cs="Times New Roman"/>
          <w:color w:val="000000" w:themeColor="text1"/>
          <w:sz w:val="24"/>
          <w:szCs w:val="24"/>
        </w:rPr>
        <w:t>2020</w:t>
      </w:r>
      <w:r w:rsidRPr="000B4B37">
        <w:rPr>
          <w:rFonts w:ascii="Times New Roman" w:eastAsia="Times New Roman" w:hAnsi="Times New Roman" w:cs="Times New Roman"/>
          <w:color w:val="000000" w:themeColor="text1"/>
          <w:sz w:val="24"/>
          <w:szCs w:val="24"/>
        </w:rPr>
        <w:t>;</w:t>
      </w:r>
      <w:r w:rsidRPr="007D7735">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Kaiser, 2017; </w:t>
      </w:r>
      <w:r w:rsidRPr="007D7735">
        <w:rPr>
          <w:rFonts w:ascii="Times New Roman" w:hAnsi="Times New Roman" w:cs="Times New Roman"/>
          <w:color w:val="000000" w:themeColor="text1"/>
          <w:sz w:val="24"/>
          <w:szCs w:val="24"/>
        </w:rPr>
        <w:t>Razzie &amp; Bianchi, 2019).</w:t>
      </w:r>
    </w:p>
    <w:p w14:paraId="18177065" w14:textId="68B6DDAE" w:rsidR="00464B43" w:rsidRPr="007D7735" w:rsidRDefault="00464B43" w:rsidP="00464B43">
      <w:pPr>
        <w:spacing w:after="0" w:line="480" w:lineRule="auto"/>
        <w:ind w:firstLine="720"/>
        <w:rPr>
          <w:rFonts w:ascii="Times New Roman" w:hAnsi="Times New Roman" w:cs="Times New Roman"/>
          <w:color w:val="000000" w:themeColor="text1"/>
          <w:sz w:val="24"/>
          <w:szCs w:val="24"/>
        </w:rPr>
      </w:pPr>
      <w:r w:rsidRPr="007D7735">
        <w:rPr>
          <w:rFonts w:ascii="Times New Roman" w:hAnsi="Times New Roman" w:cs="Times New Roman"/>
          <w:color w:val="000000" w:themeColor="text1"/>
          <w:sz w:val="24"/>
          <w:szCs w:val="24"/>
        </w:rPr>
        <w:t xml:space="preserve">    One qualitative study explored the negative interactions among nurses in three hospitals in the Tuscany region of Italy. Of the 904 nurses included in the </w:t>
      </w:r>
      <w:r>
        <w:rPr>
          <w:rFonts w:ascii="Times New Roman" w:hAnsi="Times New Roman" w:cs="Times New Roman"/>
          <w:color w:val="000000" w:themeColor="text1"/>
          <w:sz w:val="24"/>
          <w:szCs w:val="24"/>
        </w:rPr>
        <w:t>research</w:t>
      </w:r>
      <w:r w:rsidRPr="007D7735">
        <w:rPr>
          <w:rFonts w:ascii="Times New Roman" w:hAnsi="Times New Roman" w:cs="Times New Roman"/>
          <w:color w:val="000000" w:themeColor="text1"/>
          <w:sz w:val="24"/>
          <w:szCs w:val="24"/>
        </w:rPr>
        <w:t>, 35.8% reported having some negative interaction with other nurses in the previous 12 months, 42.3% reported every week</w:t>
      </w:r>
      <w:r>
        <w:rPr>
          <w:rFonts w:ascii="Times New Roman" w:hAnsi="Times New Roman" w:cs="Times New Roman"/>
          <w:color w:val="000000" w:themeColor="text1"/>
          <w:sz w:val="24"/>
          <w:szCs w:val="24"/>
        </w:rPr>
        <w:t>,</w:t>
      </w:r>
      <w:r w:rsidRPr="007D7735">
        <w:rPr>
          <w:rFonts w:ascii="Times New Roman" w:hAnsi="Times New Roman" w:cs="Times New Roman"/>
          <w:color w:val="000000" w:themeColor="text1"/>
          <w:sz w:val="24"/>
          <w:szCs w:val="24"/>
        </w:rPr>
        <w:t xml:space="preserve"> and 75% reported issues with at least two different people (Bambi et al., 2019). </w:t>
      </w:r>
      <w:r w:rsidRPr="007D7735">
        <w:rPr>
          <w:rFonts w:ascii="Times New Roman" w:hAnsi="Times New Roman" w:cs="Times New Roman"/>
          <w:color w:val="000000" w:themeColor="text1"/>
          <w:sz w:val="24"/>
          <w:szCs w:val="24"/>
          <w:shd w:val="clear" w:color="auto" w:fill="FFFFFF"/>
        </w:rPr>
        <w:t xml:space="preserve"> This study highlights that nurse leaders must plan interventions to bolster and revise the </w:t>
      </w:r>
      <w:r w:rsidRPr="007D7735">
        <w:rPr>
          <w:rFonts w:ascii="Times New Roman" w:hAnsi="Times New Roman" w:cs="Times New Roman"/>
          <w:color w:val="000000" w:themeColor="text1"/>
          <w:sz w:val="24"/>
          <w:szCs w:val="24"/>
          <w:shd w:val="clear" w:color="auto" w:fill="FFFFFF"/>
        </w:rPr>
        <w:lastRenderedPageBreak/>
        <w:t>atmosphere of their nursing units</w:t>
      </w:r>
      <w:r>
        <w:rPr>
          <w:rFonts w:ascii="Times New Roman" w:hAnsi="Times New Roman" w:cs="Times New Roman"/>
          <w:color w:val="000000" w:themeColor="text1"/>
          <w:sz w:val="24"/>
          <w:szCs w:val="24"/>
          <w:shd w:val="clear" w:color="auto" w:fill="FFFFFF"/>
        </w:rPr>
        <w:t>,</w:t>
      </w:r>
      <w:r w:rsidRPr="007D7735">
        <w:rPr>
          <w:rFonts w:ascii="Times New Roman" w:hAnsi="Times New Roman" w:cs="Times New Roman"/>
          <w:color w:val="000000" w:themeColor="text1"/>
          <w:sz w:val="24"/>
          <w:szCs w:val="24"/>
          <w:shd w:val="clear" w:color="auto" w:fill="FFFFFF"/>
        </w:rPr>
        <w:t xml:space="preserve"> especially ones with high rates of bullying and lateral violence (Bambi et al., 2019). </w:t>
      </w:r>
      <w:r>
        <w:rPr>
          <w:rFonts w:ascii="Times New Roman" w:hAnsi="Times New Roman" w:cs="Times New Roman"/>
          <w:color w:val="000000" w:themeColor="text1"/>
          <w:sz w:val="24"/>
          <w:szCs w:val="24"/>
          <w:shd w:val="clear" w:color="auto" w:fill="FFFFFF"/>
        </w:rPr>
        <w:t>The i</w:t>
      </w:r>
      <w:r w:rsidRPr="007D7735">
        <w:rPr>
          <w:rFonts w:ascii="Times New Roman" w:hAnsi="Times New Roman" w:cs="Times New Roman"/>
          <w:color w:val="000000" w:themeColor="text1"/>
          <w:sz w:val="24"/>
          <w:szCs w:val="24"/>
          <w:shd w:val="clear" w:color="auto" w:fill="FFFFFF"/>
        </w:rPr>
        <w:t>nvolvement of nursing leaders in interventions, cultural changes</w:t>
      </w:r>
      <w:r>
        <w:rPr>
          <w:rFonts w:ascii="Times New Roman" w:hAnsi="Times New Roman" w:cs="Times New Roman"/>
          <w:color w:val="000000" w:themeColor="text1"/>
          <w:sz w:val="24"/>
          <w:szCs w:val="24"/>
          <w:shd w:val="clear" w:color="auto" w:fill="FFFFFF"/>
        </w:rPr>
        <w:t>,</w:t>
      </w:r>
      <w:r w:rsidRPr="007D7735">
        <w:rPr>
          <w:rFonts w:ascii="Times New Roman" w:hAnsi="Times New Roman" w:cs="Times New Roman"/>
          <w:color w:val="000000" w:themeColor="text1"/>
          <w:sz w:val="24"/>
          <w:szCs w:val="24"/>
          <w:shd w:val="clear" w:color="auto" w:fill="FFFFFF"/>
        </w:rPr>
        <w:t xml:space="preserve"> and policies against bullying and lateral violence all contribute to </w:t>
      </w:r>
      <w:r w:rsidR="0026685F">
        <w:rPr>
          <w:rFonts w:ascii="Times New Roman" w:hAnsi="Times New Roman" w:cs="Times New Roman"/>
          <w:color w:val="000000" w:themeColor="text1"/>
          <w:sz w:val="24"/>
          <w:szCs w:val="24"/>
          <w:shd w:val="clear" w:color="auto" w:fill="FFFFFF"/>
        </w:rPr>
        <w:t>improving</w:t>
      </w:r>
      <w:r w:rsidRPr="007D7735">
        <w:rPr>
          <w:rFonts w:ascii="Times New Roman" w:hAnsi="Times New Roman" w:cs="Times New Roman"/>
          <w:color w:val="000000" w:themeColor="text1"/>
          <w:sz w:val="24"/>
          <w:szCs w:val="24"/>
          <w:shd w:val="clear" w:color="auto" w:fill="FFFFFF"/>
        </w:rPr>
        <w:t xml:space="preserve"> the work climate (Bambi et al., 2019; Razzie &amp; Bianchi, 2019). </w:t>
      </w:r>
    </w:p>
    <w:p w14:paraId="563FA20A" w14:textId="77777777" w:rsidR="00464B43" w:rsidRPr="007D7735" w:rsidRDefault="00464B43" w:rsidP="00464B43">
      <w:pPr>
        <w:spacing w:after="0" w:line="480" w:lineRule="auto"/>
        <w:ind w:firstLine="720"/>
        <w:rPr>
          <w:rFonts w:ascii="Times New Roman" w:hAnsi="Times New Roman" w:cs="Times New Roman"/>
          <w:color w:val="000000" w:themeColor="text1"/>
          <w:sz w:val="24"/>
          <w:szCs w:val="24"/>
        </w:rPr>
      </w:pPr>
      <w:r w:rsidRPr="007D7735">
        <w:rPr>
          <w:rFonts w:ascii="Times New Roman" w:hAnsi="Times New Roman" w:cs="Times New Roman"/>
          <w:color w:val="000000" w:themeColor="text1"/>
          <w:sz w:val="24"/>
          <w:szCs w:val="24"/>
        </w:rPr>
        <w:t xml:space="preserve">Nursing leaders must make every effort to establish welcoming work environments that support new graduate nurses (Laschinger et al., 2012; Razzie &amp; Bianchi, 2019). As a student transitions to </w:t>
      </w:r>
      <w:r>
        <w:rPr>
          <w:rFonts w:ascii="Times New Roman" w:hAnsi="Times New Roman" w:cs="Times New Roman"/>
          <w:color w:val="000000" w:themeColor="text1"/>
          <w:sz w:val="24"/>
          <w:szCs w:val="24"/>
        </w:rPr>
        <w:t xml:space="preserve">a </w:t>
      </w:r>
      <w:r w:rsidRPr="007D7735">
        <w:rPr>
          <w:rFonts w:ascii="Times New Roman" w:hAnsi="Times New Roman" w:cs="Times New Roman"/>
          <w:color w:val="000000" w:themeColor="text1"/>
          <w:sz w:val="24"/>
          <w:szCs w:val="24"/>
        </w:rPr>
        <w:t xml:space="preserve">professional nurse, proper mentoring and development should be a priority of nurse leaders to benefit both the nurse and the healthcare organization </w:t>
      </w:r>
      <w:r w:rsidRPr="007D7735">
        <w:rPr>
          <w:rFonts w:ascii="Times New Roman" w:hAnsi="Times New Roman" w:cs="Times New Roman"/>
          <w:color w:val="000000" w:themeColor="text1"/>
          <w:sz w:val="24"/>
          <w:szCs w:val="24"/>
          <w:shd w:val="clear" w:color="auto" w:fill="FFFFFF"/>
        </w:rPr>
        <w:t xml:space="preserve"> </w:t>
      </w:r>
      <w:r w:rsidRPr="007D7735">
        <w:rPr>
          <w:rFonts w:ascii="Times New Roman" w:hAnsi="Times New Roman" w:cs="Times New Roman"/>
          <w:color w:val="000000" w:themeColor="text1"/>
          <w:sz w:val="24"/>
          <w:szCs w:val="24"/>
        </w:rPr>
        <w:t xml:space="preserve">(Labrague et al., 2017). </w:t>
      </w:r>
      <w:r w:rsidRPr="007D7735">
        <w:rPr>
          <w:rFonts w:ascii="Times New Roman" w:hAnsi="Times New Roman" w:cs="Times New Roman"/>
          <w:color w:val="000000" w:themeColor="text1"/>
          <w:sz w:val="24"/>
          <w:szCs w:val="24"/>
          <w:shd w:val="clear" w:color="auto" w:fill="FFFFFF"/>
        </w:rPr>
        <w:t xml:space="preserve"> A qualitative study involving </w:t>
      </w:r>
      <w:r w:rsidRPr="00C43C11">
        <w:rPr>
          <w:rFonts w:ascii="Times New Roman" w:hAnsi="Times New Roman" w:cs="Times New Roman"/>
          <w:color w:val="000000" w:themeColor="text1"/>
          <w:sz w:val="24"/>
          <w:szCs w:val="24"/>
          <w:shd w:val="clear" w:color="auto" w:fill="FFFFFF"/>
        </w:rPr>
        <w:t>414</w:t>
      </w:r>
      <w:r w:rsidRPr="007D7735">
        <w:rPr>
          <w:rFonts w:ascii="Times New Roman" w:hAnsi="Times New Roman" w:cs="Times New Roman"/>
          <w:color w:val="000000" w:themeColor="text1"/>
          <w:sz w:val="24"/>
          <w:szCs w:val="24"/>
          <w:shd w:val="clear" w:color="auto" w:fill="FFFFFF"/>
        </w:rPr>
        <w:t xml:space="preserve"> nurses determined </w:t>
      </w:r>
      <w:r>
        <w:rPr>
          <w:rFonts w:ascii="Times New Roman" w:hAnsi="Times New Roman" w:cs="Times New Roman"/>
          <w:color w:val="000000" w:themeColor="text1"/>
          <w:sz w:val="24"/>
          <w:szCs w:val="24"/>
          <w:shd w:val="clear" w:color="auto" w:fill="FFFFFF"/>
        </w:rPr>
        <w:t xml:space="preserve">that </w:t>
      </w:r>
      <w:r w:rsidRPr="007D7735">
        <w:rPr>
          <w:rFonts w:ascii="Times New Roman" w:hAnsi="Times New Roman" w:cs="Times New Roman"/>
          <w:color w:val="000000" w:themeColor="text1"/>
          <w:sz w:val="24"/>
          <w:szCs w:val="24"/>
          <w:shd w:val="clear" w:color="auto" w:fill="FFFFFF"/>
        </w:rPr>
        <w:t>nursing leaders need targeted interventions and strategies to support their nursing staff, including new graduate nurses (Layne</w:t>
      </w:r>
      <w:r>
        <w:rPr>
          <w:rFonts w:ascii="Times New Roman" w:hAnsi="Times New Roman" w:cs="Times New Roman"/>
          <w:color w:val="000000" w:themeColor="text1"/>
          <w:sz w:val="24"/>
          <w:szCs w:val="24"/>
          <w:shd w:val="clear" w:color="auto" w:fill="FFFFFF"/>
        </w:rPr>
        <w:t xml:space="preserve"> et al., </w:t>
      </w:r>
      <w:r w:rsidRPr="007D7735">
        <w:rPr>
          <w:rFonts w:ascii="Times New Roman" w:hAnsi="Times New Roman" w:cs="Times New Roman"/>
          <w:color w:val="000000" w:themeColor="text1"/>
          <w:sz w:val="24"/>
          <w:szCs w:val="24"/>
          <w:shd w:val="clear" w:color="auto" w:fill="FFFFFF"/>
        </w:rPr>
        <w:t>2019).</w:t>
      </w:r>
      <w:r>
        <w:rPr>
          <w:rFonts w:ascii="Times New Roman" w:hAnsi="Times New Roman" w:cs="Times New Roman"/>
          <w:color w:val="000000" w:themeColor="text1"/>
          <w:sz w:val="24"/>
          <w:szCs w:val="24"/>
          <w:shd w:val="clear" w:color="auto" w:fill="FFFFFF"/>
        </w:rPr>
        <w:t xml:space="preserve"> R</w:t>
      </w:r>
      <w:r w:rsidRPr="007D7735">
        <w:rPr>
          <w:rFonts w:ascii="Times New Roman" w:hAnsi="Times New Roman" w:cs="Times New Roman"/>
          <w:color w:val="000000" w:themeColor="text1"/>
          <w:sz w:val="24"/>
          <w:szCs w:val="24"/>
        </w:rPr>
        <w:t xml:space="preserve">eliable and trustworthy leadership has inverse effects on bullying and has positive impacts on the emotional exhaustion of nurses (Laschinger et al., 2012). The findings in the literature suggest there may be a gap in interventions and leadership involvement. </w:t>
      </w:r>
    </w:p>
    <w:p w14:paraId="6238412F" w14:textId="77777777" w:rsidR="00464B43" w:rsidRDefault="00464B43" w:rsidP="00464B43">
      <w:pPr>
        <w:rPr>
          <w:rFonts w:ascii="Times New Roman" w:hAnsi="Times New Roman" w:cs="Times New Roman"/>
          <w:b/>
          <w:sz w:val="24"/>
          <w:szCs w:val="24"/>
        </w:rPr>
      </w:pPr>
      <w:r>
        <w:rPr>
          <w:rFonts w:ascii="Times New Roman" w:hAnsi="Times New Roman" w:cs="Times New Roman"/>
          <w:b/>
          <w:sz w:val="24"/>
          <w:szCs w:val="24"/>
        </w:rPr>
        <w:t>Evidence Discussion</w:t>
      </w:r>
    </w:p>
    <w:p w14:paraId="232982F7" w14:textId="768A8E4E" w:rsidR="00464B43" w:rsidRPr="007D7735" w:rsidRDefault="00464B43" w:rsidP="00464B43">
      <w:pPr>
        <w:spacing w:after="0" w:line="480" w:lineRule="auto"/>
        <w:ind w:firstLine="720"/>
        <w:rPr>
          <w:rFonts w:ascii="Times New Roman" w:hAnsi="Times New Roman" w:cs="Times New Roman"/>
          <w:color w:val="000000" w:themeColor="text1"/>
          <w:sz w:val="24"/>
          <w:szCs w:val="24"/>
        </w:rPr>
      </w:pPr>
      <w:bookmarkStart w:id="13" w:name="_Hlk48846919"/>
      <w:r w:rsidRPr="007D7735">
        <w:rPr>
          <w:rFonts w:ascii="Times New Roman" w:hAnsi="Times New Roman" w:cs="Times New Roman"/>
          <w:color w:val="000000" w:themeColor="text1"/>
          <w:sz w:val="24"/>
          <w:szCs w:val="24"/>
        </w:rPr>
        <w:t>The themes discovered in the literature highlight the vast problem of bullying and lateral violence in nursing. Forms of bullying and LV include verbal, physical, mental, and cyber abuse. These problems show no signs of declining and are profoundly intertwined within the nursing profession (Gillespie</w:t>
      </w:r>
      <w:r w:rsidR="00B127BC">
        <w:rPr>
          <w:rFonts w:ascii="Times New Roman" w:hAnsi="Times New Roman" w:cs="Times New Roman"/>
          <w:color w:val="000000" w:themeColor="text1"/>
          <w:sz w:val="24"/>
          <w:szCs w:val="24"/>
        </w:rPr>
        <w:t xml:space="preserve"> </w:t>
      </w:r>
      <w:r w:rsidRPr="007D7735">
        <w:rPr>
          <w:rFonts w:ascii="Times New Roman" w:hAnsi="Times New Roman" w:cs="Times New Roman"/>
          <w:color w:val="000000" w:themeColor="text1"/>
          <w:sz w:val="24"/>
          <w:szCs w:val="24"/>
        </w:rPr>
        <w:t>et al., 2017; Keller et al., 201</w:t>
      </w:r>
      <w:r>
        <w:rPr>
          <w:rFonts w:ascii="Times New Roman" w:hAnsi="Times New Roman" w:cs="Times New Roman"/>
          <w:color w:val="000000" w:themeColor="text1"/>
          <w:sz w:val="24"/>
          <w:szCs w:val="24"/>
        </w:rPr>
        <w:t>9</w:t>
      </w:r>
      <w:r w:rsidRPr="007D7735">
        <w:rPr>
          <w:rFonts w:ascii="Times New Roman" w:hAnsi="Times New Roman" w:cs="Times New Roman"/>
          <w:color w:val="000000" w:themeColor="text1"/>
          <w:sz w:val="24"/>
          <w:szCs w:val="24"/>
        </w:rPr>
        <w:t xml:space="preserve">; Wing et al., 2015). </w:t>
      </w:r>
    </w:p>
    <w:p w14:paraId="0A91FDDF" w14:textId="5D112C15" w:rsidR="00464B43" w:rsidRPr="007D7735" w:rsidRDefault="00464B43" w:rsidP="00464B43">
      <w:pPr>
        <w:spacing w:after="0" w:line="480" w:lineRule="auto"/>
        <w:ind w:firstLine="720"/>
        <w:rPr>
          <w:rFonts w:ascii="Times New Roman" w:hAnsi="Times New Roman" w:cs="Times New Roman"/>
          <w:color w:val="000000" w:themeColor="text1"/>
          <w:sz w:val="24"/>
          <w:szCs w:val="24"/>
        </w:rPr>
      </w:pPr>
      <w:r w:rsidRPr="007D7735">
        <w:rPr>
          <w:rFonts w:ascii="Times New Roman" w:hAnsi="Times New Roman" w:cs="Times New Roman"/>
          <w:color w:val="000000" w:themeColor="text1"/>
          <w:sz w:val="24"/>
          <w:szCs w:val="24"/>
        </w:rPr>
        <w:t>N</w:t>
      </w:r>
      <w:r w:rsidR="006C2181">
        <w:rPr>
          <w:rFonts w:ascii="Times New Roman" w:hAnsi="Times New Roman" w:cs="Times New Roman"/>
          <w:color w:val="000000" w:themeColor="text1"/>
          <w:sz w:val="24"/>
          <w:szCs w:val="24"/>
        </w:rPr>
        <w:t>ovice</w:t>
      </w:r>
      <w:r w:rsidRPr="007D7735">
        <w:rPr>
          <w:rFonts w:ascii="Times New Roman" w:hAnsi="Times New Roman" w:cs="Times New Roman"/>
          <w:color w:val="000000" w:themeColor="text1"/>
          <w:sz w:val="24"/>
          <w:szCs w:val="24"/>
        </w:rPr>
        <w:t xml:space="preserve"> nurses are especially vulnerable to this well-documented issue</w:t>
      </w:r>
      <w:r>
        <w:rPr>
          <w:rFonts w:ascii="Times New Roman" w:hAnsi="Times New Roman" w:cs="Times New Roman"/>
          <w:color w:val="000000" w:themeColor="text1"/>
          <w:sz w:val="24"/>
          <w:szCs w:val="24"/>
        </w:rPr>
        <w:t>,</w:t>
      </w:r>
      <w:r w:rsidRPr="007D7735">
        <w:rPr>
          <w:rFonts w:ascii="Times New Roman" w:hAnsi="Times New Roman" w:cs="Times New Roman"/>
          <w:color w:val="000000" w:themeColor="text1"/>
          <w:sz w:val="24"/>
          <w:szCs w:val="24"/>
        </w:rPr>
        <w:t xml:space="preserve"> </w:t>
      </w:r>
      <w:r w:rsidR="0026685F">
        <w:rPr>
          <w:rFonts w:ascii="Times New Roman" w:hAnsi="Times New Roman" w:cs="Times New Roman"/>
          <w:color w:val="000000" w:themeColor="text1"/>
          <w:sz w:val="24"/>
          <w:szCs w:val="24"/>
        </w:rPr>
        <w:t>leading</w:t>
      </w:r>
      <w:r w:rsidRPr="007D7735">
        <w:rPr>
          <w:rFonts w:ascii="Times New Roman" w:hAnsi="Times New Roman" w:cs="Times New Roman"/>
          <w:color w:val="000000" w:themeColor="text1"/>
          <w:sz w:val="24"/>
          <w:szCs w:val="24"/>
        </w:rPr>
        <w:t xml:space="preserve"> to turnover, emotional distress, inadequate patient care, and a lack of confidence. The problem is so evasive </w:t>
      </w:r>
      <w:r>
        <w:rPr>
          <w:rFonts w:ascii="Times New Roman" w:hAnsi="Times New Roman" w:cs="Times New Roman"/>
          <w:color w:val="000000" w:themeColor="text1"/>
          <w:sz w:val="24"/>
          <w:szCs w:val="24"/>
        </w:rPr>
        <w:t xml:space="preserve">that </w:t>
      </w:r>
      <w:r w:rsidR="0026685F">
        <w:rPr>
          <w:rFonts w:ascii="Times New Roman" w:hAnsi="Times New Roman" w:cs="Times New Roman"/>
          <w:color w:val="000000" w:themeColor="text1"/>
          <w:sz w:val="24"/>
          <w:szCs w:val="24"/>
        </w:rPr>
        <w:t xml:space="preserve">the </w:t>
      </w:r>
      <w:r>
        <w:rPr>
          <w:rFonts w:ascii="Times New Roman" w:hAnsi="Times New Roman" w:cs="Times New Roman"/>
          <w:color w:val="000000" w:themeColor="text1"/>
          <w:sz w:val="24"/>
          <w:szCs w:val="24"/>
        </w:rPr>
        <w:t>hazing of new nurses</w:t>
      </w:r>
      <w:r w:rsidRPr="007D7735">
        <w:rPr>
          <w:rFonts w:ascii="Times New Roman" w:hAnsi="Times New Roman" w:cs="Times New Roman"/>
          <w:color w:val="000000" w:themeColor="text1"/>
          <w:sz w:val="24"/>
          <w:szCs w:val="24"/>
        </w:rPr>
        <w:t xml:space="preserve"> is well-documented in the literature </w:t>
      </w:r>
      <w:r>
        <w:rPr>
          <w:rFonts w:ascii="Times New Roman" w:hAnsi="Times New Roman" w:cs="Times New Roman"/>
          <w:color w:val="000000" w:themeColor="text1"/>
          <w:sz w:val="24"/>
          <w:szCs w:val="24"/>
        </w:rPr>
        <w:t xml:space="preserve">and even </w:t>
      </w:r>
      <w:r w:rsidRPr="007D7735">
        <w:rPr>
          <w:rFonts w:ascii="Times New Roman" w:hAnsi="Times New Roman" w:cs="Times New Roman"/>
          <w:color w:val="000000" w:themeColor="text1"/>
          <w:sz w:val="24"/>
          <w:szCs w:val="24"/>
        </w:rPr>
        <w:t>learned in nursing school (Gillespie</w:t>
      </w:r>
      <w:r w:rsidR="00C54493">
        <w:rPr>
          <w:rFonts w:ascii="Times New Roman" w:hAnsi="Times New Roman" w:cs="Times New Roman"/>
          <w:color w:val="000000" w:themeColor="text1"/>
          <w:sz w:val="24"/>
          <w:szCs w:val="24"/>
        </w:rPr>
        <w:t xml:space="preserve"> </w:t>
      </w:r>
      <w:r w:rsidRPr="007D7735">
        <w:rPr>
          <w:rFonts w:ascii="Times New Roman" w:hAnsi="Times New Roman" w:cs="Times New Roman"/>
          <w:color w:val="000000" w:themeColor="text1"/>
          <w:sz w:val="24"/>
          <w:szCs w:val="24"/>
        </w:rPr>
        <w:t xml:space="preserve">et al., 2017; Read &amp; Laschinger, 2015). To confront this problem, </w:t>
      </w:r>
      <w:r w:rsidR="006C2181">
        <w:rPr>
          <w:rFonts w:ascii="Times New Roman" w:hAnsi="Times New Roman" w:cs="Times New Roman"/>
          <w:color w:val="000000" w:themeColor="text1"/>
          <w:sz w:val="24"/>
          <w:szCs w:val="24"/>
        </w:rPr>
        <w:t xml:space="preserve">nursing school and organizational nursing orientations should include training </w:t>
      </w:r>
      <w:r w:rsidRPr="007D7735">
        <w:rPr>
          <w:rFonts w:ascii="Times New Roman" w:hAnsi="Times New Roman" w:cs="Times New Roman"/>
          <w:color w:val="000000" w:themeColor="text1"/>
          <w:sz w:val="24"/>
          <w:szCs w:val="24"/>
        </w:rPr>
        <w:t xml:space="preserve">on emotional </w:t>
      </w:r>
      <w:r w:rsidRPr="007D7735">
        <w:rPr>
          <w:rFonts w:ascii="Times New Roman" w:hAnsi="Times New Roman" w:cs="Times New Roman"/>
          <w:color w:val="000000" w:themeColor="text1"/>
          <w:sz w:val="24"/>
          <w:szCs w:val="24"/>
        </w:rPr>
        <w:lastRenderedPageBreak/>
        <w:t>intelligence, resilienc</w:t>
      </w:r>
      <w:r>
        <w:rPr>
          <w:rFonts w:ascii="Times New Roman" w:hAnsi="Times New Roman" w:cs="Times New Roman"/>
          <w:color w:val="000000" w:themeColor="text1"/>
          <w:sz w:val="24"/>
          <w:szCs w:val="24"/>
        </w:rPr>
        <w:t>y,</w:t>
      </w:r>
      <w:r w:rsidRPr="007D7735">
        <w:rPr>
          <w:rFonts w:ascii="Times New Roman" w:hAnsi="Times New Roman" w:cs="Times New Roman"/>
          <w:color w:val="000000" w:themeColor="text1"/>
          <w:sz w:val="24"/>
          <w:szCs w:val="24"/>
        </w:rPr>
        <w:t xml:space="preserve"> and coping strategies</w:t>
      </w:r>
      <w:r w:rsidR="006C2181">
        <w:rPr>
          <w:rFonts w:ascii="Times New Roman" w:hAnsi="Times New Roman" w:cs="Times New Roman"/>
          <w:color w:val="000000" w:themeColor="text1"/>
          <w:sz w:val="24"/>
          <w:szCs w:val="24"/>
        </w:rPr>
        <w:t>. All nurses, from new graduate</w:t>
      </w:r>
      <w:r w:rsidR="0026685F">
        <w:rPr>
          <w:rFonts w:ascii="Times New Roman" w:hAnsi="Times New Roman" w:cs="Times New Roman"/>
          <w:color w:val="000000" w:themeColor="text1"/>
          <w:sz w:val="24"/>
          <w:szCs w:val="24"/>
        </w:rPr>
        <w:t>s</w:t>
      </w:r>
      <w:r w:rsidR="006C2181">
        <w:rPr>
          <w:rFonts w:ascii="Times New Roman" w:hAnsi="Times New Roman" w:cs="Times New Roman"/>
          <w:color w:val="000000" w:themeColor="text1"/>
          <w:sz w:val="24"/>
          <w:szCs w:val="24"/>
        </w:rPr>
        <w:t xml:space="preserve"> to experienced</w:t>
      </w:r>
      <w:r w:rsidR="0026685F">
        <w:rPr>
          <w:rFonts w:ascii="Times New Roman" w:hAnsi="Times New Roman" w:cs="Times New Roman"/>
          <w:color w:val="000000" w:themeColor="text1"/>
          <w:sz w:val="24"/>
          <w:szCs w:val="24"/>
        </w:rPr>
        <w:t>,</w:t>
      </w:r>
      <w:r w:rsidR="006C2181">
        <w:rPr>
          <w:rFonts w:ascii="Times New Roman" w:hAnsi="Times New Roman" w:cs="Times New Roman"/>
          <w:color w:val="000000" w:themeColor="text1"/>
          <w:sz w:val="24"/>
          <w:szCs w:val="24"/>
        </w:rPr>
        <w:t xml:space="preserve"> can benefit from these educational opportunities.</w:t>
      </w:r>
      <w:r w:rsidRPr="007D7735">
        <w:rPr>
          <w:rFonts w:ascii="Times New Roman" w:hAnsi="Times New Roman" w:cs="Times New Roman"/>
          <w:color w:val="000000" w:themeColor="text1"/>
          <w:sz w:val="24"/>
          <w:szCs w:val="24"/>
        </w:rPr>
        <w:t xml:space="preserve"> </w:t>
      </w:r>
    </w:p>
    <w:p w14:paraId="1DC51A12" w14:textId="7E66488E" w:rsidR="00464B43" w:rsidRDefault="00464B43" w:rsidP="00464B43">
      <w:pPr>
        <w:spacing w:after="0" w:line="480" w:lineRule="auto"/>
        <w:ind w:firstLine="720"/>
        <w:rPr>
          <w:rFonts w:ascii="Times New Roman" w:hAnsi="Times New Roman" w:cs="Times New Roman"/>
          <w:color w:val="000000" w:themeColor="text1"/>
          <w:sz w:val="24"/>
          <w:szCs w:val="24"/>
        </w:rPr>
      </w:pPr>
      <w:r w:rsidRPr="007D7735">
        <w:rPr>
          <w:rFonts w:ascii="Times New Roman" w:hAnsi="Times New Roman" w:cs="Times New Roman"/>
          <w:color w:val="000000" w:themeColor="text1"/>
          <w:sz w:val="24"/>
          <w:szCs w:val="24"/>
        </w:rPr>
        <w:t>Nursing schools are in a unique position before a students' transition to practice to provide this education, improving coping skills and the well-being of students (Labrague et al., 2017; Sanner-Stiehr, 2018; Thompson &amp; George, 2016). Nursing academia is tasked to teach students strategies to bolster their coping skills to confront these expected stressors in the profession (Gillespie</w:t>
      </w:r>
      <w:r w:rsidR="00B127BC">
        <w:rPr>
          <w:rFonts w:ascii="Times New Roman" w:hAnsi="Times New Roman" w:cs="Times New Roman"/>
          <w:color w:val="000000" w:themeColor="text1"/>
          <w:sz w:val="24"/>
          <w:szCs w:val="24"/>
        </w:rPr>
        <w:t xml:space="preserve"> </w:t>
      </w:r>
      <w:r w:rsidRPr="007D7735">
        <w:rPr>
          <w:rFonts w:ascii="Times New Roman" w:hAnsi="Times New Roman" w:cs="Times New Roman"/>
          <w:color w:val="000000" w:themeColor="text1"/>
          <w:sz w:val="24"/>
          <w:szCs w:val="24"/>
        </w:rPr>
        <w:t>et al., 2017; Labrague et al., 2017). Once they become nurses, students can utilize these skills to confront uncivil nurses, the bullying behaviors, and the lateral violence they may encounter in their daily work life.</w:t>
      </w:r>
    </w:p>
    <w:p w14:paraId="121CA21B" w14:textId="0C0FA8E6" w:rsidR="006C2181" w:rsidRPr="007D7735" w:rsidRDefault="006C2181" w:rsidP="006C2181">
      <w:pPr>
        <w:spacing w:after="0" w:line="48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t xml:space="preserve">Hospital orientation provides another opportunity to provide this training. Capturing new hire nurses, regardless of experience level, establishes organizational expectations at the beginning of employment. Nurses enter the workplace knowing the organization is committed to diminishing and hopefully eradicating this issue. The expectation of civil behavior is established at the onset; </w:t>
      </w:r>
      <w:r w:rsidR="00867A8A">
        <w:rPr>
          <w:rFonts w:ascii="Times New Roman" w:hAnsi="Times New Roman" w:cs="Times New Roman"/>
          <w:color w:val="000000" w:themeColor="text1"/>
          <w:sz w:val="24"/>
          <w:szCs w:val="24"/>
        </w:rPr>
        <w:t>thus,</w:t>
      </w:r>
      <w:r>
        <w:rPr>
          <w:rFonts w:ascii="Times New Roman" w:hAnsi="Times New Roman" w:cs="Times New Roman"/>
          <w:color w:val="000000" w:themeColor="text1"/>
          <w:sz w:val="24"/>
          <w:szCs w:val="24"/>
        </w:rPr>
        <w:t xml:space="preserve"> allowing nurses to recognize that administration will not tolerate bullying and incivility.</w:t>
      </w:r>
    </w:p>
    <w:p w14:paraId="2D85F803" w14:textId="338407EA" w:rsidR="00464B43" w:rsidRPr="007D7735" w:rsidRDefault="00464B43" w:rsidP="00464B43">
      <w:pPr>
        <w:spacing w:after="0" w:line="480" w:lineRule="auto"/>
        <w:ind w:firstLine="720"/>
        <w:rPr>
          <w:rFonts w:ascii="Times New Roman" w:hAnsi="Times New Roman" w:cs="Times New Roman"/>
          <w:color w:val="000000" w:themeColor="text1"/>
          <w:sz w:val="24"/>
          <w:szCs w:val="24"/>
        </w:rPr>
      </w:pPr>
      <w:r w:rsidRPr="007D7735">
        <w:rPr>
          <w:rFonts w:ascii="Times New Roman" w:hAnsi="Times New Roman" w:cs="Times New Roman"/>
          <w:color w:val="000000" w:themeColor="text1"/>
          <w:sz w:val="24"/>
          <w:szCs w:val="24"/>
        </w:rPr>
        <w:t xml:space="preserve">One method discussed throughout the literature is cognitive rehearsal training.  </w:t>
      </w:r>
      <w:r>
        <w:rPr>
          <w:rFonts w:ascii="Times New Roman" w:hAnsi="Times New Roman" w:cs="Times New Roman"/>
          <w:color w:val="000000" w:themeColor="text1"/>
          <w:sz w:val="24"/>
          <w:szCs w:val="24"/>
        </w:rPr>
        <w:t xml:space="preserve">This training </w:t>
      </w:r>
      <w:r w:rsidRPr="007D7735">
        <w:rPr>
          <w:rFonts w:ascii="Times New Roman" w:hAnsi="Times New Roman" w:cs="Times New Roman"/>
          <w:color w:val="000000" w:themeColor="text1"/>
          <w:sz w:val="24"/>
          <w:szCs w:val="24"/>
        </w:rPr>
        <w:t xml:space="preserve">is an </w:t>
      </w:r>
      <w:r w:rsidR="0026685F" w:rsidRPr="007D7735">
        <w:rPr>
          <w:rFonts w:ascii="Times New Roman" w:hAnsi="Times New Roman" w:cs="Times New Roman"/>
          <w:color w:val="000000" w:themeColor="text1"/>
          <w:sz w:val="24"/>
          <w:szCs w:val="24"/>
        </w:rPr>
        <w:t>intervention</w:t>
      </w:r>
      <w:r w:rsidR="0026685F">
        <w:rPr>
          <w:rFonts w:ascii="Times New Roman" w:hAnsi="Times New Roman" w:cs="Times New Roman"/>
          <w:color w:val="000000" w:themeColor="text1"/>
          <w:sz w:val="24"/>
          <w:szCs w:val="24"/>
        </w:rPr>
        <w:t>-</w:t>
      </w:r>
      <w:r w:rsidRPr="007D7735">
        <w:rPr>
          <w:rFonts w:ascii="Times New Roman" w:hAnsi="Times New Roman" w:cs="Times New Roman"/>
          <w:color w:val="000000" w:themeColor="text1"/>
          <w:sz w:val="24"/>
          <w:szCs w:val="24"/>
        </w:rPr>
        <w:t>based educational exercise that teaches approaches to overcome bullying and lateral violence. Nurses practice scripted and rehearsed responses when bullied with the expectation that the behaviors will stop (Gillespie</w:t>
      </w:r>
      <w:r w:rsidR="00B127BC">
        <w:rPr>
          <w:rFonts w:ascii="Times New Roman" w:hAnsi="Times New Roman" w:cs="Times New Roman"/>
          <w:color w:val="000000" w:themeColor="text1"/>
          <w:sz w:val="24"/>
          <w:szCs w:val="24"/>
        </w:rPr>
        <w:t xml:space="preserve"> </w:t>
      </w:r>
      <w:r w:rsidRPr="007D7735">
        <w:rPr>
          <w:rFonts w:ascii="Times New Roman" w:hAnsi="Times New Roman" w:cs="Times New Roman"/>
          <w:color w:val="000000" w:themeColor="text1"/>
          <w:sz w:val="24"/>
          <w:szCs w:val="24"/>
        </w:rPr>
        <w:t>et al., 2017; Kile et al., 2018; Meng &amp; Koh, 2016; Sanner-Stiehr, 2018). C</w:t>
      </w:r>
      <w:r>
        <w:rPr>
          <w:rFonts w:ascii="Times New Roman" w:hAnsi="Times New Roman" w:cs="Times New Roman"/>
          <w:color w:val="000000" w:themeColor="text1"/>
          <w:sz w:val="24"/>
          <w:szCs w:val="24"/>
        </w:rPr>
        <w:t>ognitive rehearsal training</w:t>
      </w:r>
      <w:r w:rsidRPr="007D7735">
        <w:rPr>
          <w:rFonts w:ascii="Times New Roman" w:hAnsi="Times New Roman" w:cs="Times New Roman"/>
          <w:color w:val="000000" w:themeColor="text1"/>
          <w:sz w:val="24"/>
          <w:szCs w:val="24"/>
        </w:rPr>
        <w:t xml:space="preserve"> yields positive responses for individual instances of bullying behaviors and is a useful method to prevent and mitigate these behaviors (Kile et al., 2018; Meng &amp; Koh, 2016; Sanner-Stiehr, 2018). </w:t>
      </w:r>
    </w:p>
    <w:p w14:paraId="07884BE8" w14:textId="1FA7EC94" w:rsidR="00464B43" w:rsidRPr="007D7735" w:rsidRDefault="00464B43" w:rsidP="00464B43">
      <w:pPr>
        <w:spacing w:after="0" w:line="480" w:lineRule="auto"/>
        <w:ind w:firstLine="720"/>
        <w:rPr>
          <w:rFonts w:ascii="Times New Roman" w:hAnsi="Times New Roman" w:cs="Times New Roman"/>
          <w:color w:val="000000" w:themeColor="text1"/>
          <w:sz w:val="24"/>
          <w:szCs w:val="24"/>
        </w:rPr>
      </w:pPr>
      <w:r w:rsidRPr="007D7735">
        <w:rPr>
          <w:rFonts w:ascii="Times New Roman" w:hAnsi="Times New Roman" w:cs="Times New Roman"/>
          <w:color w:val="000000" w:themeColor="text1"/>
          <w:sz w:val="24"/>
          <w:szCs w:val="24"/>
        </w:rPr>
        <w:lastRenderedPageBreak/>
        <w:t xml:space="preserve">Practicing techniques and responses using </w:t>
      </w:r>
      <w:r>
        <w:rPr>
          <w:rFonts w:ascii="Times New Roman" w:hAnsi="Times New Roman" w:cs="Times New Roman"/>
          <w:color w:val="000000" w:themeColor="text1"/>
          <w:sz w:val="24"/>
          <w:szCs w:val="24"/>
        </w:rPr>
        <w:t xml:space="preserve">cognitive rehearsal </w:t>
      </w:r>
      <w:r w:rsidRPr="007D7735">
        <w:rPr>
          <w:rFonts w:ascii="Times New Roman" w:hAnsi="Times New Roman" w:cs="Times New Roman"/>
          <w:color w:val="000000" w:themeColor="text1"/>
          <w:sz w:val="24"/>
          <w:szCs w:val="24"/>
        </w:rPr>
        <w:t>empower nurses to confront the perpetrators of bullying and lateral violence (Balevre et al., 2018; Kile et al., 2018; Meng &amp; Koh, 2016; O</w:t>
      </w:r>
      <w:r>
        <w:rPr>
          <w:rFonts w:ascii="Times New Roman" w:hAnsi="Times New Roman" w:cs="Times New Roman"/>
          <w:color w:val="000000" w:themeColor="text1"/>
          <w:sz w:val="24"/>
          <w:szCs w:val="24"/>
        </w:rPr>
        <w:t>'</w:t>
      </w:r>
      <w:r w:rsidRPr="007D7735">
        <w:rPr>
          <w:rFonts w:ascii="Times New Roman" w:hAnsi="Times New Roman" w:cs="Times New Roman"/>
          <w:color w:val="000000" w:themeColor="text1"/>
          <w:sz w:val="24"/>
          <w:szCs w:val="24"/>
        </w:rPr>
        <w:t>Connell et al., 2019). Targeted educational interventions also give nurses confidence to acknowledge and call out bullying (O</w:t>
      </w:r>
      <w:r>
        <w:rPr>
          <w:rFonts w:ascii="Times New Roman" w:hAnsi="Times New Roman" w:cs="Times New Roman"/>
          <w:color w:val="000000" w:themeColor="text1"/>
          <w:sz w:val="24"/>
          <w:szCs w:val="24"/>
        </w:rPr>
        <w:t>'</w:t>
      </w:r>
      <w:r w:rsidRPr="007D7735">
        <w:rPr>
          <w:rFonts w:ascii="Times New Roman" w:hAnsi="Times New Roman" w:cs="Times New Roman"/>
          <w:color w:val="000000" w:themeColor="text1"/>
          <w:sz w:val="24"/>
          <w:szCs w:val="24"/>
        </w:rPr>
        <w:t xml:space="preserve">Connell et al., 2019; Thompson &amp; George, 2016). Having confidence empowers nurses to advocate for collegial relationships among co-workers and begets a more </w:t>
      </w:r>
      <w:r>
        <w:rPr>
          <w:rFonts w:ascii="Times New Roman" w:hAnsi="Times New Roman" w:cs="Times New Roman"/>
          <w:color w:val="000000" w:themeColor="text1"/>
          <w:sz w:val="24"/>
          <w:szCs w:val="24"/>
        </w:rPr>
        <w:t>produ</w:t>
      </w:r>
      <w:r w:rsidRPr="007D7735">
        <w:rPr>
          <w:rFonts w:ascii="Times New Roman" w:hAnsi="Times New Roman" w:cs="Times New Roman"/>
          <w:color w:val="000000" w:themeColor="text1"/>
          <w:sz w:val="24"/>
          <w:szCs w:val="24"/>
        </w:rPr>
        <w:t>ctive work environment (Read &amp; Laschinger, 2015; Wing et al., 2015).</w:t>
      </w:r>
    </w:p>
    <w:bookmarkEnd w:id="13"/>
    <w:p w14:paraId="12D4BB55" w14:textId="77777777" w:rsidR="00464B43" w:rsidRPr="007D7735" w:rsidRDefault="00464B43" w:rsidP="00464B43">
      <w:pPr>
        <w:spacing w:after="0" w:line="480" w:lineRule="auto"/>
        <w:jc w:val="both"/>
        <w:rPr>
          <w:rFonts w:ascii="Times New Roman" w:hAnsi="Times New Roman" w:cs="Times New Roman"/>
          <w:b/>
          <w:bCs/>
          <w:color w:val="000000" w:themeColor="text1"/>
          <w:sz w:val="24"/>
          <w:szCs w:val="24"/>
        </w:rPr>
      </w:pPr>
      <w:r w:rsidRPr="002E3B42">
        <w:rPr>
          <w:rFonts w:ascii="Times New Roman" w:hAnsi="Times New Roman" w:cs="Times New Roman"/>
          <w:b/>
          <w:bCs/>
          <w:color w:val="000000" w:themeColor="text1"/>
          <w:sz w:val="24"/>
          <w:szCs w:val="24"/>
        </w:rPr>
        <w:t>Evidence Strength</w:t>
      </w:r>
    </w:p>
    <w:p w14:paraId="06235A43" w14:textId="38B62F49" w:rsidR="00464B43" w:rsidRPr="007D7735" w:rsidRDefault="00464B43" w:rsidP="00464B43">
      <w:pPr>
        <w:spacing w:after="0" w:line="480" w:lineRule="auto"/>
        <w:ind w:firstLine="720"/>
        <w:rPr>
          <w:rFonts w:ascii="Times New Roman" w:hAnsi="Times New Roman" w:cs="Times New Roman"/>
          <w:color w:val="000000" w:themeColor="text1"/>
          <w:sz w:val="24"/>
          <w:szCs w:val="24"/>
        </w:rPr>
      </w:pPr>
      <w:r w:rsidRPr="007D7735">
        <w:rPr>
          <w:rFonts w:ascii="Times New Roman" w:hAnsi="Times New Roman" w:cs="Times New Roman"/>
          <w:color w:val="000000" w:themeColor="text1"/>
          <w:sz w:val="24"/>
          <w:szCs w:val="24"/>
        </w:rPr>
        <w:t>Articles identified for inclusion were from Level 1 to Level VI</w:t>
      </w:r>
      <w:r>
        <w:rPr>
          <w:rFonts w:ascii="Times New Roman" w:hAnsi="Times New Roman" w:cs="Times New Roman"/>
          <w:color w:val="000000" w:themeColor="text1"/>
          <w:sz w:val="24"/>
          <w:szCs w:val="24"/>
        </w:rPr>
        <w:t>I</w:t>
      </w:r>
      <w:r w:rsidRPr="007D7735">
        <w:rPr>
          <w:rFonts w:ascii="Times New Roman" w:hAnsi="Times New Roman" w:cs="Times New Roman"/>
          <w:color w:val="000000" w:themeColor="text1"/>
          <w:sz w:val="24"/>
          <w:szCs w:val="24"/>
        </w:rPr>
        <w:t xml:space="preserve"> and included quantitative and qualitative research</w:t>
      </w:r>
      <w:r>
        <w:rPr>
          <w:rFonts w:ascii="Times New Roman" w:hAnsi="Times New Roman" w:cs="Times New Roman"/>
          <w:color w:val="000000" w:themeColor="text1"/>
          <w:sz w:val="24"/>
          <w:szCs w:val="24"/>
        </w:rPr>
        <w:t xml:space="preserve">, bolstering </w:t>
      </w:r>
      <w:r w:rsidRPr="007D7735">
        <w:rPr>
          <w:rFonts w:ascii="Times New Roman" w:hAnsi="Times New Roman" w:cs="Times New Roman"/>
          <w:color w:val="000000" w:themeColor="text1"/>
          <w:sz w:val="24"/>
          <w:szCs w:val="24"/>
        </w:rPr>
        <w:t>the evidence. However, m</w:t>
      </w:r>
      <w:r>
        <w:rPr>
          <w:rFonts w:ascii="Times New Roman" w:hAnsi="Times New Roman" w:cs="Times New Roman"/>
          <w:color w:val="000000" w:themeColor="text1"/>
          <w:sz w:val="24"/>
          <w:szCs w:val="24"/>
        </w:rPr>
        <w:t>any</w:t>
      </w:r>
      <w:r w:rsidRPr="007D7735">
        <w:rPr>
          <w:rFonts w:ascii="Times New Roman" w:hAnsi="Times New Roman" w:cs="Times New Roman"/>
          <w:color w:val="000000" w:themeColor="text1"/>
          <w:sz w:val="24"/>
          <w:szCs w:val="24"/>
        </w:rPr>
        <w:t xml:space="preserve"> of the studies were qualitative, most likely due to the education</w:t>
      </w:r>
      <w:r>
        <w:rPr>
          <w:rFonts w:ascii="Times New Roman" w:hAnsi="Times New Roman" w:cs="Times New Roman"/>
          <w:color w:val="000000" w:themeColor="text1"/>
          <w:sz w:val="24"/>
          <w:szCs w:val="24"/>
        </w:rPr>
        <w:t>al</w:t>
      </w:r>
      <w:r w:rsidRPr="007D7735">
        <w:rPr>
          <w:rFonts w:ascii="Times New Roman" w:hAnsi="Times New Roman" w:cs="Times New Roman"/>
          <w:color w:val="000000" w:themeColor="text1"/>
          <w:sz w:val="24"/>
          <w:szCs w:val="24"/>
        </w:rPr>
        <w:t xml:space="preserve"> focus</w:t>
      </w:r>
      <w:r>
        <w:rPr>
          <w:rFonts w:ascii="Times New Roman" w:hAnsi="Times New Roman" w:cs="Times New Roman"/>
          <w:color w:val="000000" w:themeColor="text1"/>
          <w:sz w:val="24"/>
          <w:szCs w:val="24"/>
        </w:rPr>
        <w:t>,</w:t>
      </w:r>
      <w:r w:rsidRPr="007D7735">
        <w:rPr>
          <w:rFonts w:ascii="Times New Roman" w:hAnsi="Times New Roman" w:cs="Times New Roman"/>
          <w:color w:val="000000" w:themeColor="text1"/>
          <w:sz w:val="24"/>
          <w:szCs w:val="24"/>
        </w:rPr>
        <w:t xml:space="preserve"> which can be subjective</w:t>
      </w:r>
      <w:r>
        <w:rPr>
          <w:rFonts w:ascii="Times New Roman" w:hAnsi="Times New Roman" w:cs="Times New Roman"/>
          <w:color w:val="000000" w:themeColor="text1"/>
          <w:sz w:val="24"/>
          <w:szCs w:val="24"/>
        </w:rPr>
        <w:t xml:space="preserve">. Quasi-experimental studies strengthen the evidence that the educational interventions of cognitive rehearsal training and simulation are </w:t>
      </w:r>
      <w:r w:rsidR="0026685F">
        <w:rPr>
          <w:rFonts w:ascii="Times New Roman" w:hAnsi="Times New Roman" w:cs="Times New Roman"/>
          <w:color w:val="000000" w:themeColor="text1"/>
          <w:sz w:val="24"/>
          <w:szCs w:val="24"/>
        </w:rPr>
        <w:t xml:space="preserve">helpful </w:t>
      </w:r>
      <w:r>
        <w:rPr>
          <w:rFonts w:ascii="Times New Roman" w:hAnsi="Times New Roman" w:cs="Times New Roman"/>
          <w:color w:val="000000" w:themeColor="text1"/>
          <w:sz w:val="24"/>
          <w:szCs w:val="24"/>
        </w:rPr>
        <w:t xml:space="preserve">for training and interventions to counter bullying.  </w:t>
      </w:r>
    </w:p>
    <w:p w14:paraId="663179C2" w14:textId="77777777" w:rsidR="00464B43" w:rsidRPr="007D7735" w:rsidRDefault="00464B43" w:rsidP="00464B43">
      <w:pPr>
        <w:spacing w:after="0" w:line="480" w:lineRule="auto"/>
        <w:rPr>
          <w:rFonts w:ascii="Times New Roman" w:hAnsi="Times New Roman" w:cs="Times New Roman"/>
          <w:b/>
          <w:bCs/>
          <w:color w:val="000000" w:themeColor="text1"/>
          <w:sz w:val="24"/>
          <w:szCs w:val="24"/>
        </w:rPr>
      </w:pPr>
      <w:bookmarkStart w:id="14" w:name="_Hlk48846979"/>
      <w:r w:rsidRPr="007D7735">
        <w:rPr>
          <w:rFonts w:ascii="Times New Roman" w:hAnsi="Times New Roman" w:cs="Times New Roman"/>
          <w:b/>
          <w:bCs/>
          <w:color w:val="000000" w:themeColor="text1"/>
          <w:sz w:val="24"/>
          <w:szCs w:val="24"/>
        </w:rPr>
        <w:t>Limitations</w:t>
      </w:r>
    </w:p>
    <w:p w14:paraId="2082B323" w14:textId="4040E65A" w:rsidR="006C2181" w:rsidRDefault="00464B43" w:rsidP="00464B43">
      <w:pPr>
        <w:spacing w:after="0" w:line="480" w:lineRule="auto"/>
        <w:ind w:firstLine="720"/>
        <w:rPr>
          <w:rFonts w:ascii="Times New Roman" w:hAnsi="Times New Roman" w:cs="Times New Roman"/>
          <w:color w:val="000000" w:themeColor="text1"/>
          <w:sz w:val="24"/>
          <w:szCs w:val="24"/>
        </w:rPr>
      </w:pPr>
      <w:r w:rsidRPr="007D7735">
        <w:rPr>
          <w:rFonts w:ascii="Times New Roman" w:hAnsi="Times New Roman" w:cs="Times New Roman"/>
          <w:color w:val="000000" w:themeColor="text1"/>
          <w:sz w:val="24"/>
          <w:szCs w:val="24"/>
        </w:rPr>
        <w:t xml:space="preserve">Limitations noted in the literature include the comfortability of using </w:t>
      </w:r>
      <w:r>
        <w:rPr>
          <w:rFonts w:ascii="Times New Roman" w:hAnsi="Times New Roman" w:cs="Times New Roman"/>
          <w:color w:val="000000" w:themeColor="text1"/>
          <w:sz w:val="24"/>
          <w:szCs w:val="24"/>
        </w:rPr>
        <w:t xml:space="preserve">recall and a </w:t>
      </w:r>
      <w:r w:rsidRPr="007D7735">
        <w:rPr>
          <w:rFonts w:ascii="Times New Roman" w:hAnsi="Times New Roman" w:cs="Times New Roman"/>
          <w:color w:val="000000" w:themeColor="text1"/>
          <w:sz w:val="24"/>
          <w:szCs w:val="24"/>
        </w:rPr>
        <w:t>scrip</w:t>
      </w:r>
      <w:r>
        <w:rPr>
          <w:rFonts w:ascii="Times New Roman" w:hAnsi="Times New Roman" w:cs="Times New Roman"/>
          <w:color w:val="000000" w:themeColor="text1"/>
          <w:sz w:val="24"/>
          <w:szCs w:val="24"/>
        </w:rPr>
        <w:t>ted</w:t>
      </w:r>
      <w:r w:rsidRPr="007D7735">
        <w:rPr>
          <w:rFonts w:ascii="Times New Roman" w:hAnsi="Times New Roman" w:cs="Times New Roman"/>
          <w:color w:val="000000" w:themeColor="text1"/>
          <w:sz w:val="24"/>
          <w:szCs w:val="24"/>
        </w:rPr>
        <w:t xml:space="preserve"> response</w:t>
      </w:r>
      <w:r>
        <w:rPr>
          <w:rFonts w:ascii="Times New Roman" w:hAnsi="Times New Roman" w:cs="Times New Roman"/>
          <w:color w:val="000000" w:themeColor="text1"/>
          <w:sz w:val="24"/>
          <w:szCs w:val="24"/>
        </w:rPr>
        <w:t>. I</w:t>
      </w:r>
      <w:r w:rsidRPr="007D7735">
        <w:rPr>
          <w:rFonts w:ascii="Times New Roman" w:hAnsi="Times New Roman" w:cs="Times New Roman"/>
          <w:color w:val="000000" w:themeColor="text1"/>
          <w:sz w:val="24"/>
          <w:szCs w:val="24"/>
        </w:rPr>
        <w:t>f bullying or violence is unusual or unexpected, the victims may not know how to respond (Meng &amp; Koh, 2016). C</w:t>
      </w:r>
      <w:r>
        <w:rPr>
          <w:rFonts w:ascii="Times New Roman" w:hAnsi="Times New Roman" w:cs="Times New Roman"/>
          <w:color w:val="000000" w:themeColor="text1"/>
          <w:sz w:val="24"/>
          <w:szCs w:val="24"/>
        </w:rPr>
        <w:t>ognitive rehearsal</w:t>
      </w:r>
      <w:r w:rsidRPr="007D7735">
        <w:rPr>
          <w:rFonts w:ascii="Times New Roman" w:hAnsi="Times New Roman" w:cs="Times New Roman"/>
          <w:color w:val="000000" w:themeColor="text1"/>
          <w:sz w:val="24"/>
          <w:szCs w:val="24"/>
        </w:rPr>
        <w:t xml:space="preserve"> training requires teamwork and </w:t>
      </w:r>
      <w:r w:rsidR="006C2181">
        <w:rPr>
          <w:rFonts w:ascii="Times New Roman" w:hAnsi="Times New Roman" w:cs="Times New Roman"/>
          <w:color w:val="000000" w:themeColor="text1"/>
          <w:sz w:val="24"/>
          <w:szCs w:val="24"/>
        </w:rPr>
        <w:t>staff</w:t>
      </w:r>
      <w:r w:rsidRPr="007D7735">
        <w:rPr>
          <w:rFonts w:ascii="Times New Roman" w:hAnsi="Times New Roman" w:cs="Times New Roman"/>
          <w:color w:val="000000" w:themeColor="text1"/>
          <w:sz w:val="24"/>
          <w:szCs w:val="24"/>
        </w:rPr>
        <w:t xml:space="preserve"> consistently trained to teach</w:t>
      </w:r>
      <w:r w:rsidR="006C2181">
        <w:rPr>
          <w:rFonts w:ascii="Times New Roman" w:hAnsi="Times New Roman" w:cs="Times New Roman"/>
          <w:color w:val="000000" w:themeColor="text1"/>
          <w:sz w:val="24"/>
          <w:szCs w:val="24"/>
        </w:rPr>
        <w:t xml:space="preserve"> it</w:t>
      </w:r>
      <w:r w:rsidRPr="007D7735">
        <w:rPr>
          <w:rFonts w:ascii="Times New Roman" w:hAnsi="Times New Roman" w:cs="Times New Roman"/>
          <w:color w:val="000000" w:themeColor="text1"/>
          <w:sz w:val="24"/>
          <w:szCs w:val="24"/>
        </w:rPr>
        <w:t>, which may not be feasible in all institutions (B</w:t>
      </w:r>
      <w:r>
        <w:rPr>
          <w:rFonts w:ascii="Times New Roman" w:hAnsi="Times New Roman" w:cs="Times New Roman"/>
          <w:color w:val="000000" w:themeColor="text1"/>
          <w:sz w:val="24"/>
          <w:szCs w:val="24"/>
        </w:rPr>
        <w:t>a</w:t>
      </w:r>
      <w:r w:rsidRPr="007D7735">
        <w:rPr>
          <w:rFonts w:ascii="Times New Roman" w:hAnsi="Times New Roman" w:cs="Times New Roman"/>
          <w:color w:val="000000" w:themeColor="text1"/>
          <w:sz w:val="24"/>
          <w:szCs w:val="24"/>
        </w:rPr>
        <w:t>levre et al., 2018; Meng &amp; Koh, 2016). Nurs</w:t>
      </w:r>
      <w:r w:rsidR="006C2181">
        <w:rPr>
          <w:rFonts w:ascii="Times New Roman" w:hAnsi="Times New Roman" w:cs="Times New Roman"/>
          <w:color w:val="000000" w:themeColor="text1"/>
          <w:sz w:val="24"/>
          <w:szCs w:val="24"/>
        </w:rPr>
        <w:t xml:space="preserve">es </w:t>
      </w:r>
      <w:r w:rsidRPr="007D7735">
        <w:rPr>
          <w:rFonts w:ascii="Times New Roman" w:hAnsi="Times New Roman" w:cs="Times New Roman"/>
          <w:color w:val="000000" w:themeColor="text1"/>
          <w:sz w:val="24"/>
          <w:szCs w:val="24"/>
        </w:rPr>
        <w:t xml:space="preserve">may not be diverse in terms of race, ethnicity, and gender, limiting the analysis of </w:t>
      </w:r>
      <w:r>
        <w:rPr>
          <w:rFonts w:ascii="Times New Roman" w:hAnsi="Times New Roman" w:cs="Times New Roman"/>
          <w:color w:val="000000" w:themeColor="text1"/>
          <w:sz w:val="24"/>
          <w:szCs w:val="24"/>
        </w:rPr>
        <w:t>cognitive rehearsal training</w:t>
      </w:r>
      <w:r w:rsidRPr="007D7735">
        <w:rPr>
          <w:rFonts w:ascii="Times New Roman" w:hAnsi="Times New Roman" w:cs="Times New Roman"/>
          <w:color w:val="000000" w:themeColor="text1"/>
          <w:sz w:val="24"/>
          <w:szCs w:val="24"/>
        </w:rPr>
        <w:t xml:space="preserve"> (LaBrague et al., 2017; Sanner-Stiehr, 2018).</w:t>
      </w:r>
    </w:p>
    <w:p w14:paraId="3CB98FE6" w14:textId="288978C4" w:rsidR="00464B43" w:rsidRPr="007D7735" w:rsidRDefault="00464B43" w:rsidP="00464B43">
      <w:pPr>
        <w:spacing w:after="0" w:line="480" w:lineRule="auto"/>
        <w:ind w:firstLine="72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This form of training </w:t>
      </w:r>
      <w:r w:rsidRPr="007D7735">
        <w:rPr>
          <w:rFonts w:ascii="Times New Roman" w:hAnsi="Times New Roman" w:cs="Times New Roman"/>
          <w:color w:val="000000" w:themeColor="text1"/>
          <w:sz w:val="24"/>
          <w:szCs w:val="24"/>
        </w:rPr>
        <w:t>focuses on victim responses to change behavior</w:t>
      </w:r>
      <w:r>
        <w:rPr>
          <w:rFonts w:ascii="Times New Roman" w:hAnsi="Times New Roman" w:cs="Times New Roman"/>
          <w:color w:val="000000" w:themeColor="text1"/>
          <w:sz w:val="24"/>
          <w:szCs w:val="24"/>
        </w:rPr>
        <w:t>,</w:t>
      </w:r>
      <w:r w:rsidRPr="007D7735">
        <w:rPr>
          <w:rFonts w:ascii="Times New Roman" w:hAnsi="Times New Roman" w:cs="Times New Roman"/>
          <w:color w:val="000000" w:themeColor="text1"/>
          <w:sz w:val="24"/>
          <w:szCs w:val="24"/>
        </w:rPr>
        <w:t xml:space="preserve"> but there needs to be further research on bullying prevention (Halim &amp; Riding, 2018; Meng &amp; Koh, 2016). C</w:t>
      </w:r>
      <w:r>
        <w:rPr>
          <w:rFonts w:ascii="Times New Roman" w:hAnsi="Times New Roman" w:cs="Times New Roman"/>
          <w:color w:val="000000" w:themeColor="text1"/>
          <w:sz w:val="24"/>
          <w:szCs w:val="24"/>
        </w:rPr>
        <w:t>ognitive rehearsal</w:t>
      </w:r>
      <w:r w:rsidRPr="007D7735">
        <w:rPr>
          <w:rFonts w:ascii="Times New Roman" w:hAnsi="Times New Roman" w:cs="Times New Roman"/>
          <w:color w:val="000000" w:themeColor="text1"/>
          <w:sz w:val="24"/>
          <w:szCs w:val="24"/>
        </w:rPr>
        <w:t xml:space="preserve"> training is </w:t>
      </w:r>
      <w:r w:rsidR="0026685F">
        <w:rPr>
          <w:rFonts w:ascii="Times New Roman" w:hAnsi="Times New Roman" w:cs="Times New Roman"/>
          <w:color w:val="000000" w:themeColor="text1"/>
          <w:sz w:val="24"/>
          <w:szCs w:val="24"/>
        </w:rPr>
        <w:t>helpful</w:t>
      </w:r>
      <w:r w:rsidR="0026685F" w:rsidRPr="007D7735">
        <w:rPr>
          <w:rFonts w:ascii="Times New Roman" w:hAnsi="Times New Roman" w:cs="Times New Roman"/>
          <w:color w:val="000000" w:themeColor="text1"/>
          <w:sz w:val="24"/>
          <w:szCs w:val="24"/>
        </w:rPr>
        <w:t xml:space="preserve"> </w:t>
      </w:r>
      <w:r w:rsidRPr="007D7735">
        <w:rPr>
          <w:rFonts w:ascii="Times New Roman" w:hAnsi="Times New Roman" w:cs="Times New Roman"/>
          <w:color w:val="000000" w:themeColor="text1"/>
          <w:sz w:val="24"/>
          <w:szCs w:val="24"/>
        </w:rPr>
        <w:t xml:space="preserve">for individual episodes of bullying but has not been found </w:t>
      </w:r>
      <w:r w:rsidR="0026685F">
        <w:rPr>
          <w:rFonts w:ascii="Times New Roman" w:hAnsi="Times New Roman" w:cs="Times New Roman"/>
          <w:color w:val="000000" w:themeColor="text1"/>
          <w:sz w:val="24"/>
          <w:szCs w:val="24"/>
        </w:rPr>
        <w:lastRenderedPageBreak/>
        <w:t>helpful</w:t>
      </w:r>
      <w:r w:rsidR="0026685F" w:rsidRPr="007D7735">
        <w:rPr>
          <w:rFonts w:ascii="Times New Roman" w:hAnsi="Times New Roman" w:cs="Times New Roman"/>
          <w:color w:val="000000" w:themeColor="text1"/>
          <w:sz w:val="24"/>
          <w:szCs w:val="24"/>
        </w:rPr>
        <w:t xml:space="preserve"> </w:t>
      </w:r>
      <w:r w:rsidRPr="007D7735">
        <w:rPr>
          <w:rFonts w:ascii="Times New Roman" w:hAnsi="Times New Roman" w:cs="Times New Roman"/>
          <w:color w:val="000000" w:themeColor="text1"/>
          <w:sz w:val="24"/>
          <w:szCs w:val="24"/>
        </w:rPr>
        <w:t xml:space="preserve">for a group (Meng &amp; Koh, 2016).  </w:t>
      </w:r>
      <w:r w:rsidR="006C2181">
        <w:rPr>
          <w:rFonts w:ascii="Times New Roman" w:hAnsi="Times New Roman" w:cs="Times New Roman"/>
          <w:color w:val="000000" w:themeColor="text1"/>
          <w:sz w:val="24"/>
          <w:szCs w:val="24"/>
        </w:rPr>
        <w:t>Also, b</w:t>
      </w:r>
      <w:r w:rsidRPr="007D7735">
        <w:rPr>
          <w:rFonts w:ascii="Times New Roman" w:hAnsi="Times New Roman" w:cs="Times New Roman"/>
          <w:color w:val="000000" w:themeColor="text1"/>
          <w:sz w:val="24"/>
          <w:szCs w:val="24"/>
        </w:rPr>
        <w:t>ehaviors such as bullying are grossly under-report</w:t>
      </w:r>
      <w:r w:rsidR="0026685F">
        <w:rPr>
          <w:rFonts w:ascii="Times New Roman" w:hAnsi="Times New Roman" w:cs="Times New Roman"/>
          <w:color w:val="000000" w:themeColor="text1"/>
          <w:sz w:val="24"/>
          <w:szCs w:val="24"/>
        </w:rPr>
        <w:t xml:space="preserve">ed </w:t>
      </w:r>
      <w:r w:rsidRPr="007D7735">
        <w:rPr>
          <w:rFonts w:ascii="Times New Roman" w:hAnsi="Times New Roman" w:cs="Times New Roman"/>
          <w:color w:val="000000" w:themeColor="text1"/>
          <w:sz w:val="24"/>
          <w:szCs w:val="24"/>
        </w:rPr>
        <w:t xml:space="preserve">to supervisors and other </w:t>
      </w:r>
      <w:r w:rsidR="0026685F">
        <w:rPr>
          <w:rFonts w:ascii="Times New Roman" w:hAnsi="Times New Roman" w:cs="Times New Roman"/>
          <w:color w:val="000000" w:themeColor="text1"/>
          <w:sz w:val="24"/>
          <w:szCs w:val="24"/>
        </w:rPr>
        <w:t>healthcare team members</w:t>
      </w:r>
      <w:r w:rsidRPr="007D7735">
        <w:rPr>
          <w:rFonts w:ascii="Times New Roman" w:hAnsi="Times New Roman" w:cs="Times New Roman"/>
          <w:color w:val="000000" w:themeColor="text1"/>
          <w:sz w:val="24"/>
          <w:szCs w:val="24"/>
        </w:rPr>
        <w:t xml:space="preserve"> (Keller et al., 2019; Meng &amp; Koh, 2016).</w:t>
      </w:r>
      <w:r w:rsidR="006C2181">
        <w:rPr>
          <w:rFonts w:ascii="Times New Roman" w:hAnsi="Times New Roman" w:cs="Times New Roman"/>
          <w:color w:val="000000" w:themeColor="text1"/>
          <w:sz w:val="24"/>
          <w:szCs w:val="24"/>
        </w:rPr>
        <w:t xml:space="preserve"> </w:t>
      </w:r>
    </w:p>
    <w:p w14:paraId="35D24A9D" w14:textId="16235307" w:rsidR="00464B43" w:rsidRPr="007D7735" w:rsidRDefault="00464B43" w:rsidP="00464B43">
      <w:pPr>
        <w:spacing w:after="0" w:line="480" w:lineRule="auto"/>
        <w:ind w:firstLine="720"/>
        <w:rPr>
          <w:rFonts w:ascii="Times New Roman" w:hAnsi="Times New Roman" w:cs="Times New Roman"/>
          <w:color w:val="000000" w:themeColor="text1"/>
          <w:sz w:val="24"/>
          <w:szCs w:val="24"/>
        </w:rPr>
      </w:pPr>
      <w:r w:rsidRPr="007D7735">
        <w:rPr>
          <w:rFonts w:ascii="Times New Roman" w:hAnsi="Times New Roman" w:cs="Times New Roman"/>
          <w:color w:val="000000" w:themeColor="text1"/>
          <w:sz w:val="24"/>
          <w:szCs w:val="24"/>
          <w:shd w:val="clear" w:color="auto" w:fill="FFFFFF"/>
        </w:rPr>
        <w:t xml:space="preserve">Keller et al. (2019) note </w:t>
      </w:r>
      <w:r w:rsidR="00BD3745">
        <w:rPr>
          <w:rFonts w:ascii="Times New Roman" w:hAnsi="Times New Roman" w:cs="Times New Roman"/>
          <w:color w:val="000000" w:themeColor="text1"/>
          <w:sz w:val="24"/>
          <w:szCs w:val="24"/>
          <w:shd w:val="clear" w:color="auto" w:fill="FFFFFF"/>
        </w:rPr>
        <w:t xml:space="preserve">that </w:t>
      </w:r>
      <w:r>
        <w:rPr>
          <w:rFonts w:ascii="Times New Roman" w:hAnsi="Times New Roman" w:cs="Times New Roman"/>
          <w:color w:val="000000" w:themeColor="text1"/>
          <w:sz w:val="24"/>
          <w:szCs w:val="24"/>
          <w:shd w:val="clear" w:color="auto" w:fill="FFFFFF"/>
        </w:rPr>
        <w:t xml:space="preserve">educational development </w:t>
      </w:r>
      <w:r w:rsidRPr="007D7735">
        <w:rPr>
          <w:rFonts w:ascii="Times New Roman" w:hAnsi="Times New Roman" w:cs="Times New Roman"/>
          <w:color w:val="000000" w:themeColor="text1"/>
          <w:sz w:val="24"/>
          <w:szCs w:val="24"/>
          <w:shd w:val="clear" w:color="auto" w:fill="FFFFFF"/>
        </w:rPr>
        <w:t xml:space="preserve">should be </w:t>
      </w:r>
      <w:r>
        <w:rPr>
          <w:rFonts w:ascii="Times New Roman" w:hAnsi="Times New Roman" w:cs="Times New Roman"/>
          <w:color w:val="000000" w:themeColor="text1"/>
          <w:sz w:val="24"/>
          <w:szCs w:val="24"/>
          <w:shd w:val="clear" w:color="auto" w:fill="FFFFFF"/>
        </w:rPr>
        <w:t xml:space="preserve">designated </w:t>
      </w:r>
      <w:r w:rsidRPr="007D7735">
        <w:rPr>
          <w:rFonts w:ascii="Times New Roman" w:hAnsi="Times New Roman" w:cs="Times New Roman"/>
          <w:color w:val="000000" w:themeColor="text1"/>
          <w:sz w:val="24"/>
          <w:szCs w:val="24"/>
          <w:shd w:val="clear" w:color="auto" w:fill="FFFFFF"/>
        </w:rPr>
        <w:t xml:space="preserve">to develop effective prevention and intervention programs. </w:t>
      </w:r>
      <w:r>
        <w:rPr>
          <w:rFonts w:ascii="Times New Roman" w:hAnsi="Times New Roman" w:cs="Times New Roman"/>
          <w:color w:val="000000" w:themeColor="text1"/>
          <w:sz w:val="24"/>
          <w:szCs w:val="24"/>
          <w:shd w:val="clear" w:color="auto" w:fill="FFFFFF"/>
        </w:rPr>
        <w:t xml:space="preserve">Many studies on bullying and workplace incivility have been published, but there is no consensus </w:t>
      </w:r>
      <w:r w:rsidR="0026685F">
        <w:rPr>
          <w:rFonts w:ascii="Times New Roman" w:hAnsi="Times New Roman" w:cs="Times New Roman"/>
          <w:color w:val="000000" w:themeColor="text1"/>
          <w:sz w:val="24"/>
          <w:szCs w:val="24"/>
          <w:shd w:val="clear" w:color="auto" w:fill="FFFFFF"/>
        </w:rPr>
        <w:t>that</w:t>
      </w:r>
      <w:r>
        <w:rPr>
          <w:rFonts w:ascii="Times New Roman" w:hAnsi="Times New Roman" w:cs="Times New Roman"/>
          <w:color w:val="000000" w:themeColor="text1"/>
          <w:sz w:val="24"/>
          <w:szCs w:val="24"/>
          <w:shd w:val="clear" w:color="auto" w:fill="FFFFFF"/>
        </w:rPr>
        <w:t xml:space="preserve"> </w:t>
      </w:r>
      <w:r w:rsidRPr="007D7735">
        <w:rPr>
          <w:rFonts w:ascii="Times New Roman" w:hAnsi="Times New Roman" w:cs="Times New Roman"/>
          <w:color w:val="000000" w:themeColor="text1"/>
          <w:sz w:val="24"/>
          <w:szCs w:val="24"/>
          <w:shd w:val="clear" w:color="auto" w:fill="FFFFFF"/>
        </w:rPr>
        <w:t xml:space="preserve">evidence‐based </w:t>
      </w:r>
      <w:r>
        <w:rPr>
          <w:rFonts w:ascii="Times New Roman" w:hAnsi="Times New Roman" w:cs="Times New Roman"/>
          <w:color w:val="000000" w:themeColor="text1"/>
          <w:sz w:val="24"/>
          <w:szCs w:val="24"/>
          <w:shd w:val="clear" w:color="auto" w:fill="FFFFFF"/>
        </w:rPr>
        <w:t xml:space="preserve">interventions are most </w:t>
      </w:r>
      <w:r w:rsidR="0026685F">
        <w:rPr>
          <w:rFonts w:ascii="Times New Roman" w:hAnsi="Times New Roman" w:cs="Times New Roman"/>
          <w:color w:val="000000" w:themeColor="text1"/>
          <w:sz w:val="24"/>
          <w:szCs w:val="24"/>
          <w:shd w:val="clear" w:color="auto" w:fill="FFFFFF"/>
        </w:rPr>
        <w:t xml:space="preserve">beneficial </w:t>
      </w:r>
      <w:r>
        <w:rPr>
          <w:rFonts w:ascii="Times New Roman" w:hAnsi="Times New Roman" w:cs="Times New Roman"/>
          <w:color w:val="000000" w:themeColor="text1"/>
          <w:sz w:val="24"/>
          <w:szCs w:val="24"/>
          <w:shd w:val="clear" w:color="auto" w:fill="FFFFFF"/>
        </w:rPr>
        <w:t>to address the issue (Keller et al., 2019)</w:t>
      </w:r>
      <w:r w:rsidRPr="007D7735">
        <w:rPr>
          <w:rFonts w:ascii="Times New Roman" w:hAnsi="Times New Roman" w:cs="Times New Roman"/>
          <w:color w:val="000000" w:themeColor="text1"/>
          <w:sz w:val="24"/>
          <w:szCs w:val="24"/>
          <w:shd w:val="clear" w:color="auto" w:fill="FFFFFF"/>
        </w:rPr>
        <w:t xml:space="preserve">. </w:t>
      </w:r>
      <w:r w:rsidR="006C2181">
        <w:rPr>
          <w:rFonts w:ascii="Times New Roman" w:hAnsi="Times New Roman" w:cs="Times New Roman"/>
          <w:color w:val="000000" w:themeColor="text1"/>
          <w:sz w:val="24"/>
          <w:szCs w:val="24"/>
          <w:shd w:val="clear" w:color="auto" w:fill="FFFFFF"/>
        </w:rPr>
        <w:t xml:space="preserve">The authors further note that are limited studies on evidence-based interventions for bullying prevention (Keller et al., 2019). </w:t>
      </w:r>
      <w:r w:rsidRPr="007D7735">
        <w:rPr>
          <w:rFonts w:ascii="Times New Roman" w:hAnsi="Times New Roman" w:cs="Times New Roman"/>
          <w:color w:val="000000" w:themeColor="text1"/>
          <w:sz w:val="24"/>
          <w:szCs w:val="24"/>
          <w:shd w:val="clear" w:color="auto" w:fill="FFFFFF"/>
        </w:rPr>
        <w:t>Non-response, self‐selection bias</w:t>
      </w:r>
      <w:r>
        <w:rPr>
          <w:rFonts w:ascii="Times New Roman" w:hAnsi="Times New Roman" w:cs="Times New Roman"/>
          <w:color w:val="000000" w:themeColor="text1"/>
          <w:sz w:val="24"/>
          <w:szCs w:val="24"/>
          <w:shd w:val="clear" w:color="auto" w:fill="FFFFFF"/>
        </w:rPr>
        <w:t>,</w:t>
      </w:r>
      <w:r w:rsidRPr="007D7735">
        <w:rPr>
          <w:rFonts w:ascii="Times New Roman" w:hAnsi="Times New Roman" w:cs="Times New Roman"/>
          <w:color w:val="000000" w:themeColor="text1"/>
          <w:sz w:val="24"/>
          <w:szCs w:val="24"/>
          <w:shd w:val="clear" w:color="auto" w:fill="FFFFFF"/>
        </w:rPr>
        <w:t xml:space="preserve"> and sampling errors were</w:t>
      </w:r>
      <w:r>
        <w:rPr>
          <w:rFonts w:ascii="Times New Roman" w:hAnsi="Times New Roman" w:cs="Times New Roman"/>
          <w:color w:val="000000" w:themeColor="text1"/>
          <w:sz w:val="24"/>
          <w:szCs w:val="24"/>
          <w:shd w:val="clear" w:color="auto" w:fill="FFFFFF"/>
        </w:rPr>
        <w:t xml:space="preserve"> other</w:t>
      </w:r>
      <w:r w:rsidRPr="007D7735">
        <w:rPr>
          <w:rFonts w:ascii="Times New Roman" w:hAnsi="Times New Roman" w:cs="Times New Roman"/>
          <w:color w:val="000000" w:themeColor="text1"/>
          <w:sz w:val="24"/>
          <w:szCs w:val="24"/>
          <w:shd w:val="clear" w:color="auto" w:fill="FFFFFF"/>
        </w:rPr>
        <w:t xml:space="preserve"> study limitations</w:t>
      </w:r>
      <w:r>
        <w:rPr>
          <w:rFonts w:ascii="Times New Roman" w:hAnsi="Times New Roman" w:cs="Times New Roman"/>
          <w:color w:val="000000" w:themeColor="text1"/>
          <w:sz w:val="24"/>
          <w:szCs w:val="24"/>
          <w:shd w:val="clear" w:color="auto" w:fill="FFFFFF"/>
        </w:rPr>
        <w:t xml:space="preserve"> noted. Due to convenience sampling, many of the studies indicated that the </w:t>
      </w:r>
      <w:r w:rsidRPr="007D7735">
        <w:rPr>
          <w:rFonts w:ascii="Times New Roman" w:hAnsi="Times New Roman" w:cs="Times New Roman"/>
          <w:color w:val="000000" w:themeColor="text1"/>
          <w:sz w:val="24"/>
          <w:szCs w:val="24"/>
          <w:shd w:val="clear" w:color="auto" w:fill="FFFFFF"/>
        </w:rPr>
        <w:t xml:space="preserve">generalizability of the findings </w:t>
      </w:r>
      <w:r>
        <w:rPr>
          <w:rFonts w:ascii="Times New Roman" w:hAnsi="Times New Roman" w:cs="Times New Roman"/>
          <w:color w:val="000000" w:themeColor="text1"/>
          <w:sz w:val="24"/>
          <w:szCs w:val="24"/>
          <w:shd w:val="clear" w:color="auto" w:fill="FFFFFF"/>
        </w:rPr>
        <w:t>was challenging</w:t>
      </w:r>
      <w:r w:rsidRPr="007D7735">
        <w:rPr>
          <w:rFonts w:ascii="Times New Roman" w:hAnsi="Times New Roman" w:cs="Times New Roman"/>
          <w:color w:val="000000" w:themeColor="text1"/>
          <w:sz w:val="24"/>
          <w:szCs w:val="24"/>
          <w:shd w:val="clear" w:color="auto" w:fill="FFFFFF"/>
        </w:rPr>
        <w:t xml:space="preserve"> to assess. </w:t>
      </w:r>
    </w:p>
    <w:p w14:paraId="5F853DA1" w14:textId="77777777" w:rsidR="00464B43" w:rsidRPr="007D7735" w:rsidRDefault="00464B43" w:rsidP="00464B43">
      <w:pPr>
        <w:spacing w:after="0" w:line="480" w:lineRule="auto"/>
        <w:rPr>
          <w:rFonts w:ascii="Times New Roman" w:hAnsi="Times New Roman" w:cs="Times New Roman"/>
          <w:b/>
          <w:bCs/>
          <w:color w:val="000000" w:themeColor="text1"/>
          <w:sz w:val="24"/>
          <w:szCs w:val="24"/>
        </w:rPr>
      </w:pPr>
      <w:r w:rsidRPr="007D7735">
        <w:rPr>
          <w:rFonts w:ascii="Times New Roman" w:hAnsi="Times New Roman" w:cs="Times New Roman"/>
          <w:b/>
          <w:bCs/>
          <w:color w:val="000000" w:themeColor="text1"/>
          <w:sz w:val="24"/>
          <w:szCs w:val="24"/>
        </w:rPr>
        <w:t>Gaps</w:t>
      </w:r>
    </w:p>
    <w:p w14:paraId="159A261A" w14:textId="254703B9" w:rsidR="00464B43" w:rsidRPr="007D7735" w:rsidRDefault="00464B43" w:rsidP="00464B43">
      <w:pPr>
        <w:spacing w:after="0" w:line="480" w:lineRule="auto"/>
        <w:ind w:firstLine="720"/>
        <w:rPr>
          <w:rFonts w:ascii="Times New Roman" w:hAnsi="Times New Roman" w:cs="Times New Roman"/>
          <w:color w:val="000000" w:themeColor="text1"/>
          <w:sz w:val="24"/>
          <w:szCs w:val="24"/>
        </w:rPr>
      </w:pPr>
      <w:r w:rsidRPr="007D7735">
        <w:rPr>
          <w:rFonts w:ascii="Times New Roman" w:hAnsi="Times New Roman" w:cs="Times New Roman"/>
          <w:color w:val="000000" w:themeColor="text1"/>
          <w:sz w:val="24"/>
          <w:szCs w:val="24"/>
        </w:rPr>
        <w:t xml:space="preserve">This review also demonstrated the dearth of studies that associate </w:t>
      </w:r>
      <w:r>
        <w:rPr>
          <w:rFonts w:ascii="Times New Roman" w:hAnsi="Times New Roman" w:cs="Times New Roman"/>
          <w:color w:val="000000" w:themeColor="text1"/>
          <w:sz w:val="24"/>
          <w:szCs w:val="24"/>
        </w:rPr>
        <w:t xml:space="preserve">definitive </w:t>
      </w:r>
      <w:r w:rsidRPr="007D7735">
        <w:rPr>
          <w:rFonts w:ascii="Times New Roman" w:hAnsi="Times New Roman" w:cs="Times New Roman"/>
          <w:color w:val="000000" w:themeColor="text1"/>
          <w:sz w:val="24"/>
          <w:szCs w:val="24"/>
        </w:rPr>
        <w:t>coping strategies</w:t>
      </w:r>
      <w:r>
        <w:rPr>
          <w:rFonts w:ascii="Times New Roman" w:hAnsi="Times New Roman" w:cs="Times New Roman"/>
          <w:color w:val="000000" w:themeColor="text1"/>
          <w:sz w:val="24"/>
          <w:szCs w:val="24"/>
        </w:rPr>
        <w:t xml:space="preserve"> and skills best for</w:t>
      </w:r>
      <w:r w:rsidRPr="007D7735">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confronting</w:t>
      </w:r>
      <w:r w:rsidRPr="007D7735">
        <w:rPr>
          <w:rFonts w:ascii="Times New Roman" w:hAnsi="Times New Roman" w:cs="Times New Roman"/>
          <w:color w:val="000000" w:themeColor="text1"/>
          <w:sz w:val="24"/>
          <w:szCs w:val="24"/>
        </w:rPr>
        <w:t xml:space="preserve"> bullying behaviors.  </w:t>
      </w:r>
      <w:r w:rsidR="0026685F">
        <w:rPr>
          <w:rFonts w:ascii="Times New Roman" w:hAnsi="Times New Roman" w:cs="Times New Roman"/>
          <w:color w:val="000000" w:themeColor="text1"/>
          <w:sz w:val="24"/>
          <w:szCs w:val="24"/>
        </w:rPr>
        <w:t>T</w:t>
      </w:r>
      <w:r w:rsidRPr="007D7735">
        <w:rPr>
          <w:rFonts w:ascii="Times New Roman" w:hAnsi="Times New Roman" w:cs="Times New Roman"/>
          <w:color w:val="000000" w:themeColor="text1"/>
          <w:sz w:val="24"/>
          <w:szCs w:val="24"/>
        </w:rPr>
        <w:t xml:space="preserve">he studies did not review specific personality traits that would predict how well </w:t>
      </w:r>
      <w:r w:rsidR="006C2181">
        <w:rPr>
          <w:rFonts w:ascii="Times New Roman" w:hAnsi="Times New Roman" w:cs="Times New Roman"/>
          <w:color w:val="000000" w:themeColor="text1"/>
          <w:sz w:val="24"/>
          <w:szCs w:val="24"/>
        </w:rPr>
        <w:t>one</w:t>
      </w:r>
      <w:r w:rsidRPr="007D7735">
        <w:rPr>
          <w:rFonts w:ascii="Times New Roman" w:hAnsi="Times New Roman" w:cs="Times New Roman"/>
          <w:color w:val="000000" w:themeColor="text1"/>
          <w:sz w:val="24"/>
          <w:szCs w:val="24"/>
        </w:rPr>
        <w:t xml:space="preserve"> can adapt and learn coping skills. A</w:t>
      </w:r>
      <w:r>
        <w:rPr>
          <w:rFonts w:ascii="Times New Roman" w:hAnsi="Times New Roman" w:cs="Times New Roman"/>
          <w:color w:val="000000" w:themeColor="text1"/>
          <w:sz w:val="24"/>
          <w:szCs w:val="24"/>
        </w:rPr>
        <w:t>nother gap in the literature</w:t>
      </w:r>
      <w:r w:rsidRPr="007D7735">
        <w:rPr>
          <w:rFonts w:ascii="Times New Roman" w:hAnsi="Times New Roman" w:cs="Times New Roman"/>
          <w:color w:val="000000" w:themeColor="text1"/>
          <w:sz w:val="24"/>
          <w:szCs w:val="24"/>
        </w:rPr>
        <w:t xml:space="preserve"> is it is unclear how transitioning from </w:t>
      </w:r>
      <w:r w:rsidR="006C2181">
        <w:rPr>
          <w:rFonts w:ascii="Times New Roman" w:hAnsi="Times New Roman" w:cs="Times New Roman"/>
          <w:color w:val="000000" w:themeColor="text1"/>
          <w:sz w:val="24"/>
          <w:szCs w:val="24"/>
        </w:rPr>
        <w:t>new graduate</w:t>
      </w:r>
      <w:r w:rsidRPr="007D7735">
        <w:rPr>
          <w:rFonts w:ascii="Times New Roman" w:hAnsi="Times New Roman" w:cs="Times New Roman"/>
          <w:color w:val="000000" w:themeColor="text1"/>
          <w:sz w:val="24"/>
          <w:szCs w:val="24"/>
        </w:rPr>
        <w:t xml:space="preserve"> to practicing nurse will affect the ability and self-efficacy to utilize learned interventions to respond to bullying behaviors</w:t>
      </w:r>
      <w:r>
        <w:rPr>
          <w:rFonts w:ascii="Times New Roman" w:hAnsi="Times New Roman" w:cs="Times New Roman"/>
          <w:color w:val="000000" w:themeColor="text1"/>
          <w:sz w:val="24"/>
          <w:szCs w:val="24"/>
        </w:rPr>
        <w:t xml:space="preserve"> </w:t>
      </w:r>
      <w:r w:rsidRPr="007D7735">
        <w:rPr>
          <w:rFonts w:ascii="Times New Roman" w:hAnsi="Times New Roman" w:cs="Times New Roman"/>
          <w:color w:val="000000" w:themeColor="text1"/>
          <w:sz w:val="24"/>
          <w:szCs w:val="24"/>
        </w:rPr>
        <w:t xml:space="preserve">(Labrague et al., 2017; Sanner-Stiehr, 2018). </w:t>
      </w:r>
      <w:r w:rsidR="006C2181">
        <w:rPr>
          <w:rFonts w:ascii="Times New Roman" w:hAnsi="Times New Roman" w:cs="Times New Roman"/>
          <w:color w:val="000000" w:themeColor="text1"/>
          <w:sz w:val="24"/>
          <w:szCs w:val="24"/>
        </w:rPr>
        <w:t xml:space="preserve">New graduate nurses </w:t>
      </w:r>
      <w:r w:rsidRPr="007D7735">
        <w:rPr>
          <w:rFonts w:ascii="Times New Roman" w:hAnsi="Times New Roman" w:cs="Times New Roman"/>
          <w:color w:val="000000" w:themeColor="text1"/>
          <w:sz w:val="24"/>
          <w:szCs w:val="24"/>
        </w:rPr>
        <w:t>may lack the appropriate experience to gauge situations in a meaningful way</w:t>
      </w:r>
      <w:r>
        <w:rPr>
          <w:rFonts w:ascii="Times New Roman" w:hAnsi="Times New Roman" w:cs="Times New Roman"/>
          <w:color w:val="000000" w:themeColor="text1"/>
          <w:sz w:val="24"/>
          <w:szCs w:val="24"/>
        </w:rPr>
        <w:t>,</w:t>
      </w:r>
      <w:r w:rsidRPr="007D7735">
        <w:rPr>
          <w:rFonts w:ascii="Times New Roman" w:hAnsi="Times New Roman" w:cs="Times New Roman"/>
          <w:color w:val="000000" w:themeColor="text1"/>
          <w:sz w:val="24"/>
          <w:szCs w:val="24"/>
        </w:rPr>
        <w:t xml:space="preserve"> so there need</w:t>
      </w:r>
      <w:r>
        <w:rPr>
          <w:rFonts w:ascii="Times New Roman" w:hAnsi="Times New Roman" w:cs="Times New Roman"/>
          <w:color w:val="000000" w:themeColor="text1"/>
          <w:sz w:val="24"/>
          <w:szCs w:val="24"/>
        </w:rPr>
        <w:t>s</w:t>
      </w:r>
      <w:r w:rsidRPr="007D7735">
        <w:rPr>
          <w:rFonts w:ascii="Times New Roman" w:hAnsi="Times New Roman" w:cs="Times New Roman"/>
          <w:color w:val="000000" w:themeColor="text1"/>
          <w:sz w:val="24"/>
          <w:szCs w:val="24"/>
        </w:rPr>
        <w:t xml:space="preserve"> to be studies that track </w:t>
      </w:r>
      <w:r w:rsidR="006C2181">
        <w:rPr>
          <w:rFonts w:ascii="Times New Roman" w:hAnsi="Times New Roman" w:cs="Times New Roman"/>
          <w:color w:val="000000" w:themeColor="text1"/>
          <w:sz w:val="24"/>
          <w:szCs w:val="24"/>
        </w:rPr>
        <w:t xml:space="preserve">nurses </w:t>
      </w:r>
      <w:r w:rsidRPr="007D7735">
        <w:rPr>
          <w:rFonts w:ascii="Times New Roman" w:hAnsi="Times New Roman" w:cs="Times New Roman"/>
          <w:color w:val="000000" w:themeColor="text1"/>
          <w:sz w:val="24"/>
          <w:szCs w:val="24"/>
        </w:rPr>
        <w:t xml:space="preserve">long-term from </w:t>
      </w:r>
      <w:r w:rsidR="006C2181">
        <w:rPr>
          <w:rFonts w:ascii="Times New Roman" w:hAnsi="Times New Roman" w:cs="Times New Roman"/>
          <w:color w:val="000000" w:themeColor="text1"/>
          <w:sz w:val="24"/>
          <w:szCs w:val="24"/>
        </w:rPr>
        <w:t>early career to more experienced</w:t>
      </w:r>
      <w:r w:rsidRPr="007D7735">
        <w:rPr>
          <w:rFonts w:ascii="Times New Roman" w:hAnsi="Times New Roman" w:cs="Times New Roman"/>
          <w:color w:val="000000" w:themeColor="text1"/>
          <w:sz w:val="24"/>
          <w:szCs w:val="24"/>
        </w:rPr>
        <w:t xml:space="preserve"> (Labrague et al., 2017; Sanner-Stiehr, 2018).</w:t>
      </w:r>
    </w:p>
    <w:p w14:paraId="55B47A67" w14:textId="30668D93" w:rsidR="00464B43" w:rsidRDefault="00464B43" w:rsidP="00464B43">
      <w:pPr>
        <w:spacing w:after="0" w:line="480" w:lineRule="auto"/>
        <w:ind w:firstLine="720"/>
        <w:rPr>
          <w:rFonts w:ascii="Times New Roman" w:hAnsi="Times New Roman" w:cs="Times New Roman"/>
          <w:color w:val="000000" w:themeColor="text1"/>
          <w:sz w:val="24"/>
          <w:szCs w:val="24"/>
        </w:rPr>
      </w:pPr>
      <w:r w:rsidRPr="007D7735">
        <w:rPr>
          <w:rFonts w:ascii="Times New Roman" w:hAnsi="Times New Roman" w:cs="Times New Roman"/>
          <w:color w:val="000000" w:themeColor="text1"/>
          <w:sz w:val="24"/>
          <w:szCs w:val="24"/>
        </w:rPr>
        <w:t xml:space="preserve">Gaps also exist in the literature on interventions to implement </w:t>
      </w:r>
      <w:r w:rsidR="006C2181">
        <w:rPr>
          <w:rFonts w:ascii="Times New Roman" w:hAnsi="Times New Roman" w:cs="Times New Roman"/>
          <w:color w:val="000000" w:themeColor="text1"/>
          <w:sz w:val="24"/>
          <w:szCs w:val="24"/>
        </w:rPr>
        <w:t xml:space="preserve">empowerment and </w:t>
      </w:r>
      <w:r w:rsidRPr="007D7735">
        <w:rPr>
          <w:rFonts w:ascii="Times New Roman" w:hAnsi="Times New Roman" w:cs="Times New Roman"/>
          <w:color w:val="000000" w:themeColor="text1"/>
          <w:sz w:val="24"/>
          <w:szCs w:val="24"/>
        </w:rPr>
        <w:t xml:space="preserve">coping skills training. Though many studies discuss training </w:t>
      </w:r>
      <w:r>
        <w:rPr>
          <w:rFonts w:ascii="Times New Roman" w:hAnsi="Times New Roman" w:cs="Times New Roman"/>
          <w:color w:val="000000" w:themeColor="text1"/>
          <w:sz w:val="24"/>
          <w:szCs w:val="24"/>
        </w:rPr>
        <w:t>in</w:t>
      </w:r>
      <w:r w:rsidRPr="007D7735">
        <w:rPr>
          <w:rFonts w:ascii="Times New Roman" w:hAnsi="Times New Roman" w:cs="Times New Roman"/>
          <w:color w:val="000000" w:themeColor="text1"/>
          <w:sz w:val="24"/>
          <w:szCs w:val="24"/>
        </w:rPr>
        <w:t xml:space="preserve"> stand</w:t>
      </w:r>
      <w:r>
        <w:rPr>
          <w:rFonts w:ascii="Times New Roman" w:hAnsi="Times New Roman" w:cs="Times New Roman"/>
          <w:color w:val="000000" w:themeColor="text1"/>
          <w:sz w:val="24"/>
          <w:szCs w:val="24"/>
        </w:rPr>
        <w:t>ing</w:t>
      </w:r>
      <w:r w:rsidRPr="007D7735">
        <w:rPr>
          <w:rFonts w:ascii="Times New Roman" w:hAnsi="Times New Roman" w:cs="Times New Roman"/>
          <w:color w:val="000000" w:themeColor="text1"/>
          <w:sz w:val="24"/>
          <w:szCs w:val="24"/>
        </w:rPr>
        <w:t xml:space="preserve"> up to bullies and alleviat</w:t>
      </w:r>
      <w:r w:rsidR="006C2181">
        <w:rPr>
          <w:rFonts w:ascii="Times New Roman" w:hAnsi="Times New Roman" w:cs="Times New Roman"/>
          <w:color w:val="000000" w:themeColor="text1"/>
          <w:sz w:val="24"/>
          <w:szCs w:val="24"/>
        </w:rPr>
        <w:t>ing</w:t>
      </w:r>
      <w:r w:rsidRPr="007D7735">
        <w:rPr>
          <w:rFonts w:ascii="Times New Roman" w:hAnsi="Times New Roman" w:cs="Times New Roman"/>
          <w:color w:val="000000" w:themeColor="text1"/>
          <w:sz w:val="24"/>
          <w:szCs w:val="24"/>
        </w:rPr>
        <w:t xml:space="preserve"> </w:t>
      </w:r>
      <w:r w:rsidRPr="007D7735">
        <w:rPr>
          <w:rFonts w:ascii="Times New Roman" w:hAnsi="Times New Roman" w:cs="Times New Roman"/>
          <w:color w:val="000000" w:themeColor="text1"/>
          <w:sz w:val="24"/>
          <w:szCs w:val="24"/>
        </w:rPr>
        <w:lastRenderedPageBreak/>
        <w:t>bullying behaviors, there was not much informati</w:t>
      </w:r>
      <w:r>
        <w:rPr>
          <w:rFonts w:ascii="Times New Roman" w:hAnsi="Times New Roman" w:cs="Times New Roman"/>
          <w:color w:val="000000" w:themeColor="text1"/>
          <w:sz w:val="24"/>
          <w:szCs w:val="24"/>
        </w:rPr>
        <w:t xml:space="preserve">on </w:t>
      </w:r>
      <w:r w:rsidRPr="007D7735">
        <w:rPr>
          <w:rFonts w:ascii="Times New Roman" w:hAnsi="Times New Roman" w:cs="Times New Roman"/>
          <w:color w:val="000000" w:themeColor="text1"/>
          <w:sz w:val="24"/>
          <w:szCs w:val="24"/>
        </w:rPr>
        <w:t xml:space="preserve">on how </w:t>
      </w:r>
      <w:r w:rsidR="006C2181">
        <w:rPr>
          <w:rFonts w:ascii="Times New Roman" w:hAnsi="Times New Roman" w:cs="Times New Roman"/>
          <w:color w:val="000000" w:themeColor="text1"/>
          <w:sz w:val="24"/>
          <w:szCs w:val="24"/>
        </w:rPr>
        <w:t xml:space="preserve">empowerment and coping strategies </w:t>
      </w:r>
      <w:r>
        <w:rPr>
          <w:rFonts w:ascii="Times New Roman" w:hAnsi="Times New Roman" w:cs="Times New Roman"/>
          <w:color w:val="000000" w:themeColor="text1"/>
          <w:sz w:val="24"/>
          <w:szCs w:val="24"/>
        </w:rPr>
        <w:t xml:space="preserve">affect </w:t>
      </w:r>
      <w:r w:rsidRPr="007D7735">
        <w:rPr>
          <w:rFonts w:ascii="Times New Roman" w:hAnsi="Times New Roman" w:cs="Times New Roman"/>
          <w:color w:val="000000" w:themeColor="text1"/>
          <w:sz w:val="24"/>
          <w:szCs w:val="24"/>
        </w:rPr>
        <w:t xml:space="preserve">bullying interventions. The findings in the literature also suggest </w:t>
      </w:r>
      <w:r>
        <w:rPr>
          <w:rFonts w:ascii="Times New Roman" w:hAnsi="Times New Roman" w:cs="Times New Roman"/>
          <w:color w:val="000000" w:themeColor="text1"/>
          <w:sz w:val="24"/>
          <w:szCs w:val="24"/>
        </w:rPr>
        <w:t xml:space="preserve">that </w:t>
      </w:r>
      <w:r w:rsidRPr="007D7735">
        <w:rPr>
          <w:rFonts w:ascii="Times New Roman" w:hAnsi="Times New Roman" w:cs="Times New Roman"/>
          <w:color w:val="000000" w:themeColor="text1"/>
          <w:sz w:val="24"/>
          <w:szCs w:val="24"/>
        </w:rPr>
        <w:t xml:space="preserve">there may be a gap in interventions and leadership involvement. Though the studies state how </w:t>
      </w:r>
      <w:r>
        <w:rPr>
          <w:rFonts w:ascii="Times New Roman" w:hAnsi="Times New Roman" w:cs="Times New Roman"/>
          <w:color w:val="000000" w:themeColor="text1"/>
          <w:sz w:val="24"/>
          <w:szCs w:val="24"/>
        </w:rPr>
        <w:t>signific</w:t>
      </w:r>
      <w:r w:rsidRPr="007D7735">
        <w:rPr>
          <w:rFonts w:ascii="Times New Roman" w:hAnsi="Times New Roman" w:cs="Times New Roman"/>
          <w:color w:val="000000" w:themeColor="text1"/>
          <w:sz w:val="24"/>
          <w:szCs w:val="24"/>
        </w:rPr>
        <w:t xml:space="preserve">ant </w:t>
      </w:r>
      <w:r>
        <w:rPr>
          <w:rFonts w:ascii="Times New Roman" w:hAnsi="Times New Roman" w:cs="Times New Roman"/>
          <w:color w:val="000000" w:themeColor="text1"/>
          <w:sz w:val="24"/>
          <w:szCs w:val="24"/>
        </w:rPr>
        <w:t>participation</w:t>
      </w:r>
      <w:r w:rsidRPr="007D7735">
        <w:rPr>
          <w:rFonts w:ascii="Times New Roman" w:hAnsi="Times New Roman" w:cs="Times New Roman"/>
          <w:color w:val="000000" w:themeColor="text1"/>
          <w:sz w:val="24"/>
          <w:szCs w:val="24"/>
        </w:rPr>
        <w:t xml:space="preserve"> from nurse leaders is, there is no </w:t>
      </w:r>
      <w:r>
        <w:rPr>
          <w:rFonts w:ascii="Times New Roman" w:hAnsi="Times New Roman" w:cs="Times New Roman"/>
          <w:color w:val="000000" w:themeColor="text1"/>
          <w:sz w:val="24"/>
          <w:szCs w:val="24"/>
        </w:rPr>
        <w:t>precise</w:t>
      </w:r>
      <w:r w:rsidRPr="007D7735">
        <w:rPr>
          <w:rFonts w:ascii="Times New Roman" w:hAnsi="Times New Roman" w:cs="Times New Roman"/>
          <w:color w:val="000000" w:themeColor="text1"/>
          <w:sz w:val="24"/>
          <w:szCs w:val="24"/>
        </w:rPr>
        <w:t xml:space="preserve"> method of </w:t>
      </w:r>
      <w:r w:rsidR="0026685F">
        <w:rPr>
          <w:rFonts w:ascii="Times New Roman" w:hAnsi="Times New Roman" w:cs="Times New Roman"/>
          <w:color w:val="000000" w:themeColor="text1"/>
          <w:sz w:val="24"/>
          <w:szCs w:val="24"/>
        </w:rPr>
        <w:t>involving</w:t>
      </w:r>
      <w:r w:rsidRPr="007D7735">
        <w:rPr>
          <w:rFonts w:ascii="Times New Roman" w:hAnsi="Times New Roman" w:cs="Times New Roman"/>
          <w:color w:val="000000" w:themeColor="text1"/>
          <w:sz w:val="24"/>
          <w:szCs w:val="24"/>
        </w:rPr>
        <w:t xml:space="preserve"> leadership.</w:t>
      </w:r>
    </w:p>
    <w:bookmarkEnd w:id="14"/>
    <w:p w14:paraId="07C89BC9" w14:textId="77777777" w:rsidR="00464B43" w:rsidRDefault="00464B43" w:rsidP="00464B43">
      <w:pPr>
        <w:spacing w:after="0" w:line="480" w:lineRule="auto"/>
        <w:ind w:left="15"/>
        <w:jc w:val="center"/>
        <w:rPr>
          <w:rFonts w:ascii="Times New Roman" w:hAnsi="Times New Roman" w:cs="Times New Roman"/>
          <w:b/>
          <w:sz w:val="24"/>
          <w:szCs w:val="24"/>
        </w:rPr>
      </w:pPr>
      <w:r w:rsidRPr="00CA754E">
        <w:rPr>
          <w:rFonts w:ascii="Times New Roman" w:hAnsi="Times New Roman" w:cs="Times New Roman"/>
          <w:b/>
          <w:sz w:val="24"/>
          <w:szCs w:val="24"/>
        </w:rPr>
        <w:t>Theory</w:t>
      </w:r>
    </w:p>
    <w:p w14:paraId="360D23BE" w14:textId="3539C1DD" w:rsidR="00464B43" w:rsidRPr="004D0F4B" w:rsidRDefault="00464B43" w:rsidP="00464B43">
      <w:pPr>
        <w:spacing w:after="0" w:line="480" w:lineRule="auto"/>
        <w:ind w:firstLine="720"/>
        <w:rPr>
          <w:rFonts w:ascii="Times New Roman" w:hAnsi="Times New Roman"/>
          <w:color w:val="000000" w:themeColor="text1"/>
          <w:sz w:val="24"/>
          <w:szCs w:val="24"/>
        </w:rPr>
      </w:pPr>
      <w:bookmarkStart w:id="15" w:name="_Hlk70597271"/>
      <w:r>
        <w:rPr>
          <w:rFonts w:ascii="Times New Roman" w:hAnsi="Times New Roman"/>
          <w:color w:val="000000" w:themeColor="text1"/>
          <w:sz w:val="24"/>
          <w:szCs w:val="24"/>
        </w:rPr>
        <w:t>Hildegard Peplau's Theory of Interpersonal Relationships provide</w:t>
      </w:r>
      <w:r w:rsidR="006C2181">
        <w:rPr>
          <w:rFonts w:ascii="Times New Roman" w:hAnsi="Times New Roman"/>
          <w:color w:val="000000" w:themeColor="text1"/>
          <w:sz w:val="24"/>
          <w:szCs w:val="24"/>
        </w:rPr>
        <w:t>d</w:t>
      </w:r>
      <w:r>
        <w:rPr>
          <w:rFonts w:ascii="Times New Roman" w:hAnsi="Times New Roman"/>
          <w:color w:val="000000" w:themeColor="text1"/>
          <w:sz w:val="24"/>
          <w:szCs w:val="24"/>
        </w:rPr>
        <w:t xml:space="preserve"> the theoretical underpinnings for the project. </w:t>
      </w:r>
      <w:r w:rsidRPr="004D0F4B">
        <w:rPr>
          <w:rFonts w:ascii="Times New Roman" w:hAnsi="Times New Roman"/>
          <w:color w:val="000000" w:themeColor="text1"/>
          <w:sz w:val="24"/>
          <w:szCs w:val="24"/>
        </w:rPr>
        <w:t>Peplau</w:t>
      </w:r>
      <w:r>
        <w:rPr>
          <w:rFonts w:ascii="Times New Roman" w:hAnsi="Times New Roman"/>
          <w:color w:val="000000" w:themeColor="text1"/>
          <w:sz w:val="24"/>
          <w:szCs w:val="24"/>
        </w:rPr>
        <w:t xml:space="preserve"> likened the development of interpersonal relationships to</w:t>
      </w:r>
      <w:r w:rsidRPr="004D0F4B">
        <w:rPr>
          <w:rFonts w:ascii="Times New Roman" w:hAnsi="Times New Roman"/>
          <w:color w:val="000000" w:themeColor="text1"/>
          <w:sz w:val="24"/>
          <w:szCs w:val="24"/>
        </w:rPr>
        <w:t xml:space="preserve"> the phases of human growth and development, where one learns to interact with society and live productively</w:t>
      </w:r>
      <w:r w:rsidR="00EA208D">
        <w:rPr>
          <w:rFonts w:ascii="Times New Roman" w:hAnsi="Times New Roman"/>
          <w:color w:val="000000" w:themeColor="text1"/>
          <w:sz w:val="24"/>
          <w:szCs w:val="24"/>
        </w:rPr>
        <w:t xml:space="preserve"> (see Appendix E- Theory to Application Diagram)</w:t>
      </w:r>
      <w:r>
        <w:rPr>
          <w:rFonts w:ascii="Times New Roman" w:hAnsi="Times New Roman"/>
          <w:color w:val="000000" w:themeColor="text1"/>
          <w:sz w:val="24"/>
          <w:szCs w:val="24"/>
        </w:rPr>
        <w:t>. This theory guides nursing practice today and is applicable throughout all aspects of nursing. It</w:t>
      </w:r>
      <w:r w:rsidRPr="004D0F4B">
        <w:rPr>
          <w:rFonts w:ascii="Times New Roman" w:hAnsi="Times New Roman"/>
          <w:color w:val="000000" w:themeColor="text1"/>
          <w:sz w:val="24"/>
          <w:szCs w:val="24"/>
        </w:rPr>
        <w:t xml:space="preserve"> </w:t>
      </w:r>
      <w:r>
        <w:rPr>
          <w:rFonts w:ascii="Times New Roman" w:hAnsi="Times New Roman"/>
          <w:color w:val="000000" w:themeColor="text1"/>
          <w:sz w:val="24"/>
          <w:szCs w:val="24"/>
        </w:rPr>
        <w:t xml:space="preserve">proposes two main assumptions that encourage the development of interpersonal relationships. Firstly, nurses should be nurturing, guiding, and caring. Secondly, </w:t>
      </w:r>
      <w:r w:rsidRPr="004D0F4B">
        <w:rPr>
          <w:rFonts w:ascii="Times New Roman" w:hAnsi="Times New Roman"/>
          <w:color w:val="000000" w:themeColor="text1"/>
          <w:sz w:val="24"/>
          <w:szCs w:val="24"/>
        </w:rPr>
        <w:t>nursing</w:t>
      </w:r>
      <w:r>
        <w:rPr>
          <w:rFonts w:ascii="Times New Roman" w:hAnsi="Times New Roman"/>
          <w:color w:val="000000" w:themeColor="text1"/>
          <w:sz w:val="24"/>
          <w:szCs w:val="24"/>
        </w:rPr>
        <w:t xml:space="preserve"> should</w:t>
      </w:r>
      <w:r w:rsidRPr="004D0F4B">
        <w:rPr>
          <w:rFonts w:ascii="Times New Roman" w:hAnsi="Times New Roman"/>
          <w:color w:val="000000" w:themeColor="text1"/>
          <w:sz w:val="24"/>
          <w:szCs w:val="24"/>
        </w:rPr>
        <w:t xml:space="preserve"> cultivate a nurse</w:t>
      </w:r>
      <w:r>
        <w:rPr>
          <w:rFonts w:ascii="Times New Roman" w:hAnsi="Times New Roman"/>
          <w:color w:val="000000" w:themeColor="text1"/>
          <w:sz w:val="24"/>
          <w:szCs w:val="24"/>
        </w:rPr>
        <w:t>'</w:t>
      </w:r>
      <w:r w:rsidRPr="004D0F4B">
        <w:rPr>
          <w:rFonts w:ascii="Times New Roman" w:hAnsi="Times New Roman"/>
          <w:color w:val="000000" w:themeColor="text1"/>
          <w:sz w:val="24"/>
          <w:szCs w:val="24"/>
        </w:rPr>
        <w:t>s personality growth and maturity in nursing education and in nursing (D'Antonio</w:t>
      </w:r>
      <w:r>
        <w:rPr>
          <w:rFonts w:ascii="Times New Roman" w:hAnsi="Times New Roman"/>
          <w:color w:val="000000" w:themeColor="text1"/>
          <w:sz w:val="24"/>
          <w:szCs w:val="24"/>
        </w:rPr>
        <w:t xml:space="preserve"> et al., </w:t>
      </w:r>
      <w:r w:rsidRPr="004D0F4B">
        <w:rPr>
          <w:rFonts w:ascii="Times New Roman" w:hAnsi="Times New Roman"/>
          <w:color w:val="000000" w:themeColor="text1"/>
          <w:sz w:val="24"/>
          <w:szCs w:val="24"/>
        </w:rPr>
        <w:t xml:space="preserve">2014).  </w:t>
      </w:r>
    </w:p>
    <w:p w14:paraId="312112EE" w14:textId="6EF883CD" w:rsidR="00464B43" w:rsidRDefault="00464B43" w:rsidP="00464B43">
      <w:pPr>
        <w:spacing w:after="0" w:line="480" w:lineRule="auto"/>
        <w:ind w:firstLine="720"/>
        <w:rPr>
          <w:rFonts w:ascii="Times New Roman" w:hAnsi="Times New Roman"/>
          <w:color w:val="000000" w:themeColor="text1"/>
          <w:sz w:val="24"/>
          <w:szCs w:val="24"/>
        </w:rPr>
      </w:pPr>
      <w:r w:rsidRPr="004D0F4B">
        <w:rPr>
          <w:rFonts w:ascii="Times New Roman" w:hAnsi="Times New Roman" w:cs="Times New Roman"/>
          <w:color w:val="000000" w:themeColor="text1"/>
          <w:sz w:val="24"/>
          <w:szCs w:val="24"/>
        </w:rPr>
        <w:t>The basis of Peplau</w:t>
      </w:r>
      <w:r>
        <w:rPr>
          <w:rFonts w:ascii="Times New Roman" w:hAnsi="Times New Roman" w:cs="Times New Roman"/>
          <w:color w:val="000000" w:themeColor="text1"/>
          <w:sz w:val="24"/>
          <w:szCs w:val="24"/>
        </w:rPr>
        <w:t>'</w:t>
      </w:r>
      <w:r w:rsidRPr="004D0F4B">
        <w:rPr>
          <w:rFonts w:ascii="Times New Roman" w:hAnsi="Times New Roman" w:cs="Times New Roman"/>
          <w:color w:val="000000" w:themeColor="text1"/>
          <w:sz w:val="24"/>
          <w:szCs w:val="24"/>
        </w:rPr>
        <w:t xml:space="preserve">s theory posits that all behavior is deliberate, observed, and interpreted, and a course of action must be decided that is relevant </w:t>
      </w:r>
      <w:r w:rsidR="006C2181">
        <w:rPr>
          <w:rFonts w:ascii="Times New Roman" w:hAnsi="Times New Roman" w:cs="Times New Roman"/>
          <w:color w:val="000000" w:themeColor="text1"/>
          <w:sz w:val="24"/>
          <w:szCs w:val="24"/>
        </w:rPr>
        <w:t>for</w:t>
      </w:r>
      <w:r w:rsidRPr="004D0F4B">
        <w:rPr>
          <w:rFonts w:ascii="Times New Roman" w:hAnsi="Times New Roman" w:cs="Times New Roman"/>
          <w:color w:val="000000" w:themeColor="text1"/>
          <w:sz w:val="24"/>
          <w:szCs w:val="24"/>
        </w:rPr>
        <w:t xml:space="preserve"> the development of a </w:t>
      </w:r>
      <w:r w:rsidR="006C2181">
        <w:rPr>
          <w:rFonts w:ascii="Times New Roman" w:hAnsi="Times New Roman" w:cs="Times New Roman"/>
          <w:color w:val="000000" w:themeColor="text1"/>
          <w:sz w:val="24"/>
          <w:szCs w:val="24"/>
        </w:rPr>
        <w:t>f</w:t>
      </w:r>
      <w:r w:rsidRPr="004D0F4B">
        <w:rPr>
          <w:rFonts w:ascii="Times New Roman" w:hAnsi="Times New Roman" w:cs="Times New Roman"/>
          <w:color w:val="000000" w:themeColor="text1"/>
          <w:sz w:val="24"/>
          <w:szCs w:val="24"/>
        </w:rPr>
        <w:t>unctioning, independent nurse (</w:t>
      </w:r>
      <w:r>
        <w:rPr>
          <w:rFonts w:ascii="Times New Roman" w:hAnsi="Times New Roman" w:cs="Times New Roman"/>
          <w:color w:val="000000" w:themeColor="text1"/>
          <w:sz w:val="24"/>
          <w:szCs w:val="24"/>
        </w:rPr>
        <w:t>Forchuk, 1991</w:t>
      </w:r>
      <w:r w:rsidRPr="004D0F4B">
        <w:rPr>
          <w:rFonts w:ascii="Times New Roman" w:hAnsi="Times New Roman" w:cs="Times New Roman"/>
          <w:color w:val="000000" w:themeColor="text1"/>
          <w:sz w:val="24"/>
          <w:szCs w:val="24"/>
        </w:rPr>
        <w:t xml:space="preserve">). </w:t>
      </w:r>
      <w:r w:rsidRPr="004D0F4B">
        <w:rPr>
          <w:rFonts w:ascii="Times New Roman" w:hAnsi="Times New Roman"/>
          <w:color w:val="000000" w:themeColor="text1"/>
          <w:sz w:val="24"/>
          <w:szCs w:val="24"/>
        </w:rPr>
        <w:t xml:space="preserve">Theory concepts </w:t>
      </w:r>
      <w:r>
        <w:rPr>
          <w:rFonts w:ascii="Times New Roman" w:hAnsi="Times New Roman"/>
          <w:color w:val="000000" w:themeColor="text1"/>
          <w:sz w:val="24"/>
          <w:szCs w:val="24"/>
        </w:rPr>
        <w:t xml:space="preserve">derive from the stages of the development of interpersonal </w:t>
      </w:r>
      <w:r w:rsidRPr="004D0F4B">
        <w:rPr>
          <w:rFonts w:ascii="Times New Roman" w:hAnsi="Times New Roman"/>
          <w:color w:val="000000" w:themeColor="text1"/>
          <w:sz w:val="24"/>
          <w:szCs w:val="24"/>
        </w:rPr>
        <w:t>re</w:t>
      </w:r>
      <w:r>
        <w:rPr>
          <w:rFonts w:ascii="Times New Roman" w:hAnsi="Times New Roman"/>
          <w:color w:val="000000" w:themeColor="text1"/>
          <w:sz w:val="24"/>
          <w:szCs w:val="24"/>
        </w:rPr>
        <w:t>l</w:t>
      </w:r>
      <w:r w:rsidRPr="004D0F4B">
        <w:rPr>
          <w:rFonts w:ascii="Times New Roman" w:hAnsi="Times New Roman"/>
          <w:color w:val="000000" w:themeColor="text1"/>
          <w:sz w:val="24"/>
          <w:szCs w:val="24"/>
        </w:rPr>
        <w:t>ationship</w:t>
      </w:r>
      <w:r>
        <w:rPr>
          <w:rFonts w:ascii="Times New Roman" w:hAnsi="Times New Roman"/>
          <w:color w:val="000000" w:themeColor="text1"/>
          <w:sz w:val="24"/>
          <w:szCs w:val="24"/>
        </w:rPr>
        <w:t>s</w:t>
      </w:r>
      <w:r w:rsidRPr="004D0F4B">
        <w:rPr>
          <w:rFonts w:ascii="Times New Roman" w:hAnsi="Times New Roman"/>
          <w:color w:val="000000" w:themeColor="text1"/>
          <w:sz w:val="24"/>
          <w:szCs w:val="24"/>
        </w:rPr>
        <w:t>. The stages</w:t>
      </w:r>
      <w:r>
        <w:rPr>
          <w:rFonts w:ascii="Times New Roman" w:hAnsi="Times New Roman"/>
          <w:color w:val="000000" w:themeColor="text1"/>
          <w:sz w:val="24"/>
          <w:szCs w:val="24"/>
        </w:rPr>
        <w:t xml:space="preserve"> are </w:t>
      </w:r>
      <w:r w:rsidRPr="004D0F4B">
        <w:rPr>
          <w:rFonts w:ascii="Times New Roman" w:hAnsi="Times New Roman"/>
          <w:color w:val="000000" w:themeColor="text1"/>
          <w:sz w:val="24"/>
          <w:szCs w:val="24"/>
        </w:rPr>
        <w:t>orientation, identification, exploitation, and resolution</w:t>
      </w:r>
      <w:r>
        <w:rPr>
          <w:rFonts w:ascii="Times New Roman" w:hAnsi="Times New Roman"/>
          <w:color w:val="000000" w:themeColor="text1"/>
          <w:sz w:val="24"/>
          <w:szCs w:val="24"/>
        </w:rPr>
        <w:t xml:space="preserve">, which </w:t>
      </w:r>
      <w:r w:rsidRPr="004D0F4B">
        <w:rPr>
          <w:rFonts w:ascii="Times New Roman" w:hAnsi="Times New Roman"/>
          <w:color w:val="000000" w:themeColor="text1"/>
          <w:sz w:val="24"/>
          <w:szCs w:val="24"/>
        </w:rPr>
        <w:t xml:space="preserve">occur during </w:t>
      </w:r>
      <w:r>
        <w:rPr>
          <w:rFonts w:ascii="Times New Roman" w:hAnsi="Times New Roman"/>
          <w:color w:val="000000" w:themeColor="text1"/>
          <w:sz w:val="24"/>
          <w:szCs w:val="24"/>
        </w:rPr>
        <w:t>personal interactions and relationship growth. F</w:t>
      </w:r>
      <w:r w:rsidRPr="004D0F4B">
        <w:rPr>
          <w:rFonts w:ascii="Times New Roman" w:hAnsi="Times New Roman"/>
          <w:color w:val="000000" w:themeColor="text1"/>
          <w:sz w:val="24"/>
          <w:szCs w:val="24"/>
        </w:rPr>
        <w:t>rom th</w:t>
      </w:r>
      <w:r>
        <w:rPr>
          <w:rFonts w:ascii="Times New Roman" w:hAnsi="Times New Roman"/>
          <w:color w:val="000000" w:themeColor="text1"/>
          <w:sz w:val="24"/>
          <w:szCs w:val="24"/>
        </w:rPr>
        <w:t>ese relati</w:t>
      </w:r>
      <w:r w:rsidRPr="004D0F4B">
        <w:rPr>
          <w:rFonts w:ascii="Times New Roman" w:hAnsi="Times New Roman"/>
          <w:color w:val="000000" w:themeColor="text1"/>
          <w:sz w:val="24"/>
          <w:szCs w:val="24"/>
        </w:rPr>
        <w:t>onship</w:t>
      </w:r>
      <w:r>
        <w:rPr>
          <w:rFonts w:ascii="Times New Roman" w:hAnsi="Times New Roman"/>
          <w:color w:val="000000" w:themeColor="text1"/>
          <w:sz w:val="24"/>
          <w:szCs w:val="24"/>
        </w:rPr>
        <w:t>s</w:t>
      </w:r>
      <w:r w:rsidRPr="004D0F4B">
        <w:rPr>
          <w:rFonts w:ascii="Times New Roman" w:hAnsi="Times New Roman"/>
          <w:color w:val="000000" w:themeColor="text1"/>
          <w:sz w:val="24"/>
          <w:szCs w:val="24"/>
        </w:rPr>
        <w:t>, four main concepts emerge</w:t>
      </w:r>
      <w:r>
        <w:rPr>
          <w:rFonts w:ascii="Times New Roman" w:hAnsi="Times New Roman"/>
          <w:color w:val="000000" w:themeColor="text1"/>
          <w:sz w:val="24"/>
          <w:szCs w:val="24"/>
        </w:rPr>
        <w:t>:</w:t>
      </w:r>
      <w:r w:rsidRPr="004D0F4B">
        <w:rPr>
          <w:rFonts w:ascii="Times New Roman" w:hAnsi="Times New Roman"/>
          <w:color w:val="000000" w:themeColor="text1"/>
          <w:sz w:val="24"/>
          <w:szCs w:val="24"/>
        </w:rPr>
        <w:t xml:space="preserve"> nursing, person, health, and environment (Forchuk, 199</w:t>
      </w:r>
      <w:r>
        <w:rPr>
          <w:rFonts w:ascii="Times New Roman" w:hAnsi="Times New Roman"/>
          <w:color w:val="000000" w:themeColor="text1"/>
          <w:sz w:val="24"/>
          <w:szCs w:val="24"/>
        </w:rPr>
        <w:t>1</w:t>
      </w:r>
      <w:r w:rsidRPr="004D0F4B">
        <w:rPr>
          <w:rFonts w:ascii="Times New Roman" w:hAnsi="Times New Roman"/>
          <w:color w:val="000000" w:themeColor="text1"/>
          <w:sz w:val="24"/>
          <w:szCs w:val="24"/>
        </w:rPr>
        <w:t xml:space="preserve">). </w:t>
      </w:r>
    </w:p>
    <w:p w14:paraId="5CE0054F" w14:textId="77777777" w:rsidR="00464B43" w:rsidRPr="004D0F4B" w:rsidRDefault="00464B43" w:rsidP="00464B43">
      <w:pPr>
        <w:spacing w:after="0" w:line="480" w:lineRule="auto"/>
        <w:ind w:firstLine="720"/>
        <w:rPr>
          <w:rFonts w:ascii="Times New Roman" w:hAnsi="Times New Roman"/>
          <w:color w:val="000000" w:themeColor="text1"/>
          <w:sz w:val="24"/>
          <w:szCs w:val="24"/>
        </w:rPr>
      </w:pPr>
      <w:r w:rsidRPr="004D0F4B">
        <w:rPr>
          <w:rFonts w:ascii="Times New Roman" w:hAnsi="Times New Roman"/>
          <w:color w:val="000000" w:themeColor="text1"/>
          <w:sz w:val="24"/>
          <w:szCs w:val="24"/>
        </w:rPr>
        <w:t>The concept of nursing can be considered abstract, but for Peplau</w:t>
      </w:r>
      <w:r>
        <w:rPr>
          <w:rFonts w:ascii="Times New Roman" w:hAnsi="Times New Roman"/>
          <w:color w:val="000000" w:themeColor="text1"/>
          <w:sz w:val="24"/>
          <w:szCs w:val="24"/>
        </w:rPr>
        <w:t>'</w:t>
      </w:r>
      <w:r w:rsidRPr="004D0F4B">
        <w:rPr>
          <w:rFonts w:ascii="Times New Roman" w:hAnsi="Times New Roman"/>
          <w:color w:val="000000" w:themeColor="text1"/>
          <w:sz w:val="24"/>
          <w:szCs w:val="24"/>
        </w:rPr>
        <w:t>s definition, she defined it as the act of caring, educating, and partnering with a patient</w:t>
      </w:r>
      <w:r>
        <w:rPr>
          <w:rFonts w:ascii="Times New Roman" w:hAnsi="Times New Roman"/>
          <w:color w:val="000000" w:themeColor="text1"/>
          <w:sz w:val="24"/>
          <w:szCs w:val="24"/>
        </w:rPr>
        <w:t xml:space="preserve">. </w:t>
      </w:r>
      <w:r w:rsidRPr="004D0F4B">
        <w:rPr>
          <w:rFonts w:ascii="Times New Roman" w:hAnsi="Times New Roman"/>
          <w:color w:val="000000" w:themeColor="text1"/>
          <w:sz w:val="24"/>
          <w:szCs w:val="24"/>
        </w:rPr>
        <w:t>By developing relationship</w:t>
      </w:r>
      <w:r>
        <w:rPr>
          <w:rFonts w:ascii="Times New Roman" w:hAnsi="Times New Roman"/>
          <w:color w:val="000000" w:themeColor="text1"/>
          <w:sz w:val="24"/>
          <w:szCs w:val="24"/>
        </w:rPr>
        <w:t>s</w:t>
      </w:r>
      <w:r w:rsidRPr="004D0F4B">
        <w:rPr>
          <w:rFonts w:ascii="Times New Roman" w:hAnsi="Times New Roman"/>
          <w:color w:val="000000" w:themeColor="text1"/>
          <w:sz w:val="24"/>
          <w:szCs w:val="24"/>
        </w:rPr>
        <w:t xml:space="preserve"> through the concept of nursing, both parties mature and grow to </w:t>
      </w:r>
      <w:r>
        <w:rPr>
          <w:rFonts w:ascii="Times New Roman" w:hAnsi="Times New Roman"/>
          <w:color w:val="000000" w:themeColor="text1"/>
          <w:sz w:val="24"/>
          <w:szCs w:val="24"/>
        </w:rPr>
        <w:t xml:space="preserve">a </w:t>
      </w:r>
      <w:r w:rsidRPr="004D0F4B">
        <w:rPr>
          <w:rFonts w:ascii="Times New Roman" w:hAnsi="Times New Roman"/>
          <w:color w:val="000000" w:themeColor="text1"/>
          <w:sz w:val="24"/>
          <w:szCs w:val="24"/>
        </w:rPr>
        <w:t>mutual understanding</w:t>
      </w:r>
      <w:r>
        <w:rPr>
          <w:rFonts w:ascii="Times New Roman" w:hAnsi="Times New Roman"/>
          <w:color w:val="000000" w:themeColor="text1"/>
          <w:sz w:val="24"/>
          <w:szCs w:val="24"/>
        </w:rPr>
        <w:t xml:space="preserve"> of </w:t>
      </w:r>
      <w:r>
        <w:rPr>
          <w:rFonts w:ascii="Times New Roman" w:hAnsi="Times New Roman"/>
          <w:color w:val="000000" w:themeColor="text1"/>
          <w:sz w:val="24"/>
          <w:szCs w:val="24"/>
        </w:rPr>
        <w:lastRenderedPageBreak/>
        <w:t>communication and listening</w:t>
      </w:r>
      <w:r w:rsidRPr="004D0F4B">
        <w:rPr>
          <w:rFonts w:ascii="Times New Roman" w:hAnsi="Times New Roman"/>
          <w:color w:val="000000" w:themeColor="text1"/>
          <w:sz w:val="24"/>
          <w:szCs w:val="24"/>
        </w:rPr>
        <w:t xml:space="preserve">. </w:t>
      </w:r>
      <w:r>
        <w:rPr>
          <w:rFonts w:ascii="Times New Roman" w:hAnsi="Times New Roman"/>
          <w:color w:val="000000" w:themeColor="text1"/>
          <w:sz w:val="24"/>
          <w:szCs w:val="24"/>
        </w:rPr>
        <w:t>The concept of p</w:t>
      </w:r>
      <w:r w:rsidRPr="004D0F4B">
        <w:rPr>
          <w:rFonts w:ascii="Times New Roman" w:hAnsi="Times New Roman"/>
          <w:color w:val="000000" w:themeColor="text1"/>
          <w:sz w:val="24"/>
          <w:szCs w:val="24"/>
        </w:rPr>
        <w:t xml:space="preserve">erson </w:t>
      </w:r>
      <w:r>
        <w:rPr>
          <w:rFonts w:ascii="Times New Roman" w:hAnsi="Times New Roman"/>
          <w:color w:val="000000" w:themeColor="text1"/>
          <w:sz w:val="24"/>
          <w:szCs w:val="24"/>
        </w:rPr>
        <w:t xml:space="preserve">involves participants </w:t>
      </w:r>
      <w:r w:rsidRPr="004D0F4B">
        <w:rPr>
          <w:rFonts w:ascii="Times New Roman" w:hAnsi="Times New Roman"/>
          <w:color w:val="000000" w:themeColor="text1"/>
          <w:sz w:val="24"/>
          <w:szCs w:val="24"/>
        </w:rPr>
        <w:t>who have unique contributions to the interpersonal relationship. It is the nurse</w:t>
      </w:r>
      <w:r>
        <w:rPr>
          <w:rFonts w:ascii="Times New Roman" w:hAnsi="Times New Roman"/>
          <w:color w:val="000000" w:themeColor="text1"/>
          <w:sz w:val="24"/>
          <w:szCs w:val="24"/>
        </w:rPr>
        <w:t>'</w:t>
      </w:r>
      <w:r w:rsidRPr="004D0F4B">
        <w:rPr>
          <w:rFonts w:ascii="Times New Roman" w:hAnsi="Times New Roman"/>
          <w:color w:val="000000" w:themeColor="text1"/>
          <w:sz w:val="24"/>
          <w:szCs w:val="24"/>
        </w:rPr>
        <w:t>s role to create a</w:t>
      </w:r>
      <w:r>
        <w:rPr>
          <w:rFonts w:ascii="Times New Roman" w:hAnsi="Times New Roman"/>
          <w:color w:val="000000" w:themeColor="text1"/>
          <w:sz w:val="24"/>
          <w:szCs w:val="24"/>
        </w:rPr>
        <w:t xml:space="preserve"> </w:t>
      </w:r>
      <w:r w:rsidRPr="004D0F4B">
        <w:rPr>
          <w:rFonts w:ascii="Times New Roman" w:hAnsi="Times New Roman"/>
          <w:color w:val="000000" w:themeColor="text1"/>
          <w:sz w:val="24"/>
          <w:szCs w:val="24"/>
        </w:rPr>
        <w:t xml:space="preserve">person-centered </w:t>
      </w:r>
      <w:r>
        <w:rPr>
          <w:rFonts w:ascii="Times New Roman" w:hAnsi="Times New Roman"/>
          <w:color w:val="000000" w:themeColor="text1"/>
          <w:sz w:val="24"/>
          <w:szCs w:val="24"/>
        </w:rPr>
        <w:t>environment</w:t>
      </w:r>
      <w:r w:rsidRPr="004D0F4B">
        <w:rPr>
          <w:rFonts w:ascii="Times New Roman" w:hAnsi="Times New Roman"/>
          <w:color w:val="000000" w:themeColor="text1"/>
          <w:sz w:val="24"/>
          <w:szCs w:val="24"/>
        </w:rPr>
        <w:t xml:space="preserve"> with an understanding and respect of the individual.</w:t>
      </w:r>
    </w:p>
    <w:p w14:paraId="1938812B" w14:textId="6E92D64D" w:rsidR="00464B43" w:rsidRDefault="00464B43" w:rsidP="00464B43">
      <w:pPr>
        <w:spacing w:after="0" w:line="480" w:lineRule="auto"/>
        <w:jc w:val="both"/>
        <w:rPr>
          <w:rFonts w:ascii="Times New Roman" w:hAnsi="Times New Roman"/>
          <w:color w:val="000000" w:themeColor="text1"/>
          <w:sz w:val="24"/>
          <w:szCs w:val="24"/>
        </w:rPr>
      </w:pPr>
      <w:r w:rsidRPr="004D0F4B">
        <w:rPr>
          <w:rFonts w:ascii="Times New Roman" w:hAnsi="Times New Roman"/>
          <w:color w:val="000000" w:themeColor="text1"/>
          <w:sz w:val="24"/>
          <w:szCs w:val="24"/>
        </w:rPr>
        <w:t xml:space="preserve">     </w:t>
      </w:r>
      <w:r w:rsidRPr="004D0F4B">
        <w:rPr>
          <w:rFonts w:ascii="Times New Roman" w:hAnsi="Times New Roman"/>
          <w:color w:val="000000" w:themeColor="text1"/>
          <w:sz w:val="24"/>
          <w:szCs w:val="24"/>
        </w:rPr>
        <w:tab/>
        <w:t>Peplau defined the concept of health as forward growth and continual improvement. The environment is the background of the relationship</w:t>
      </w:r>
      <w:r>
        <w:rPr>
          <w:rFonts w:ascii="Times New Roman" w:hAnsi="Times New Roman"/>
          <w:color w:val="000000" w:themeColor="text1"/>
          <w:sz w:val="24"/>
          <w:szCs w:val="24"/>
        </w:rPr>
        <w:t xml:space="preserve"> and influences experiences through </w:t>
      </w:r>
      <w:r w:rsidRPr="004D0F4B">
        <w:rPr>
          <w:rFonts w:ascii="Times New Roman" w:hAnsi="Times New Roman"/>
          <w:color w:val="000000" w:themeColor="text1"/>
          <w:sz w:val="24"/>
          <w:szCs w:val="24"/>
        </w:rPr>
        <w:t>cultural and biological means. The environment can be potentially harmful and causing illness or can be health-</w:t>
      </w:r>
      <w:r w:rsidRPr="002E3B42">
        <w:rPr>
          <w:rFonts w:ascii="Times New Roman" w:hAnsi="Times New Roman"/>
          <w:color w:val="000000" w:themeColor="text1"/>
          <w:sz w:val="24"/>
          <w:szCs w:val="24"/>
        </w:rPr>
        <w:t>promoting</w:t>
      </w:r>
      <w:r w:rsidR="006C2181" w:rsidRPr="002E3B42">
        <w:rPr>
          <w:rFonts w:ascii="Times New Roman" w:hAnsi="Times New Roman"/>
          <w:color w:val="000000" w:themeColor="text1"/>
          <w:sz w:val="24"/>
          <w:szCs w:val="24"/>
        </w:rPr>
        <w:t xml:space="preserve"> (Forchuk,1991). Unifying</w:t>
      </w:r>
      <w:r w:rsidR="002E3B42">
        <w:rPr>
          <w:rFonts w:ascii="Times New Roman" w:hAnsi="Times New Roman"/>
          <w:color w:val="000000" w:themeColor="text1"/>
          <w:sz w:val="24"/>
          <w:szCs w:val="24"/>
        </w:rPr>
        <w:t xml:space="preserve"> </w:t>
      </w:r>
      <w:r w:rsidR="006C2181" w:rsidRPr="002E3B42">
        <w:rPr>
          <w:rFonts w:ascii="Times New Roman" w:hAnsi="Times New Roman"/>
          <w:color w:val="000000" w:themeColor="text1"/>
          <w:sz w:val="24"/>
          <w:szCs w:val="24"/>
        </w:rPr>
        <w:t xml:space="preserve">these concepts helps nurses develop rapport and communication </w:t>
      </w:r>
      <w:r w:rsidRPr="002E3B42">
        <w:rPr>
          <w:rFonts w:ascii="Times New Roman" w:hAnsi="Times New Roman"/>
          <w:color w:val="000000" w:themeColor="text1"/>
          <w:sz w:val="24"/>
          <w:szCs w:val="24"/>
        </w:rPr>
        <w:t xml:space="preserve">with an expectation of </w:t>
      </w:r>
      <w:r w:rsidRPr="002E3B42">
        <w:rPr>
          <w:rFonts w:ascii="Times New Roman" w:hAnsi="Times New Roman"/>
          <w:color w:val="000000" w:themeColor="text1"/>
          <w:sz w:val="24"/>
          <w:szCs w:val="24"/>
          <w:shd w:val="clear" w:color="auto" w:fill="FFFFFF"/>
        </w:rPr>
        <w:t xml:space="preserve">kindness and respect </w:t>
      </w:r>
      <w:r w:rsidRPr="002E3B42">
        <w:rPr>
          <w:rFonts w:ascii="Times New Roman" w:hAnsi="Times New Roman"/>
          <w:color w:val="000000" w:themeColor="text1"/>
          <w:sz w:val="24"/>
          <w:szCs w:val="24"/>
        </w:rPr>
        <w:t>(Hagerty et al., 2017).</w:t>
      </w:r>
      <w:r w:rsidRPr="004D0F4B">
        <w:rPr>
          <w:rFonts w:ascii="Times New Roman" w:hAnsi="Times New Roman"/>
          <w:color w:val="000000" w:themeColor="text1"/>
          <w:sz w:val="24"/>
          <w:szCs w:val="24"/>
        </w:rPr>
        <w:t xml:space="preserve"> </w:t>
      </w:r>
    </w:p>
    <w:p w14:paraId="27BFFD74" w14:textId="07913C9E" w:rsidR="00464B43" w:rsidRPr="004D0F4B" w:rsidRDefault="00464B43" w:rsidP="00464B43">
      <w:pPr>
        <w:spacing w:after="0" w:line="480" w:lineRule="auto"/>
        <w:ind w:firstLine="720"/>
        <w:rPr>
          <w:rFonts w:ascii="Times New Roman" w:hAnsi="Times New Roman" w:cs="Times New Roman"/>
          <w:color w:val="000000" w:themeColor="text1"/>
          <w:sz w:val="24"/>
          <w:szCs w:val="24"/>
        </w:rPr>
      </w:pPr>
      <w:r w:rsidRPr="004D0F4B">
        <w:rPr>
          <w:rFonts w:ascii="Times New Roman" w:hAnsi="Times New Roman" w:cs="Times New Roman"/>
          <w:color w:val="000000" w:themeColor="text1"/>
          <w:sz w:val="24"/>
          <w:szCs w:val="24"/>
        </w:rPr>
        <w:t>The concepts of self-awareness of bullying, empowerment, and self-efficacy for nurs</w:t>
      </w:r>
      <w:r w:rsidR="006C2181">
        <w:rPr>
          <w:rFonts w:ascii="Times New Roman" w:hAnsi="Times New Roman" w:cs="Times New Roman"/>
          <w:color w:val="000000" w:themeColor="text1"/>
          <w:sz w:val="24"/>
          <w:szCs w:val="24"/>
        </w:rPr>
        <w:t>es</w:t>
      </w:r>
      <w:r w:rsidRPr="004D0F4B">
        <w:rPr>
          <w:rFonts w:ascii="Times New Roman" w:hAnsi="Times New Roman" w:cs="Times New Roman"/>
          <w:color w:val="000000" w:themeColor="text1"/>
          <w:sz w:val="24"/>
          <w:szCs w:val="24"/>
        </w:rPr>
        <w:t xml:space="preserve"> have roots in this theory.  Just like a patient</w:t>
      </w:r>
      <w:r w:rsidR="0026685F">
        <w:rPr>
          <w:rFonts w:ascii="Times New Roman" w:hAnsi="Times New Roman" w:cs="Times New Roman"/>
          <w:color w:val="000000" w:themeColor="text1"/>
          <w:sz w:val="24"/>
          <w:szCs w:val="24"/>
        </w:rPr>
        <w:t>-to-</w:t>
      </w:r>
      <w:r w:rsidRPr="004D0F4B">
        <w:rPr>
          <w:rFonts w:ascii="Times New Roman" w:hAnsi="Times New Roman" w:cs="Times New Roman"/>
          <w:color w:val="000000" w:themeColor="text1"/>
          <w:sz w:val="24"/>
          <w:szCs w:val="24"/>
        </w:rPr>
        <w:t>nurse relationship, nurs</w:t>
      </w:r>
      <w:r w:rsidR="006C2181">
        <w:rPr>
          <w:rFonts w:ascii="Times New Roman" w:hAnsi="Times New Roman" w:cs="Times New Roman"/>
          <w:color w:val="000000" w:themeColor="text1"/>
          <w:sz w:val="24"/>
          <w:szCs w:val="24"/>
        </w:rPr>
        <w:t xml:space="preserve">es </w:t>
      </w:r>
      <w:r w:rsidRPr="004D0F4B">
        <w:rPr>
          <w:rFonts w:ascii="Times New Roman" w:hAnsi="Times New Roman" w:cs="Times New Roman"/>
          <w:color w:val="000000" w:themeColor="text1"/>
          <w:sz w:val="24"/>
          <w:szCs w:val="24"/>
        </w:rPr>
        <w:t xml:space="preserve">must develop </w:t>
      </w:r>
      <w:r w:rsidR="006C2181">
        <w:rPr>
          <w:rFonts w:ascii="Times New Roman" w:hAnsi="Times New Roman" w:cs="Times New Roman"/>
          <w:color w:val="000000" w:themeColor="text1"/>
          <w:sz w:val="24"/>
          <w:szCs w:val="24"/>
        </w:rPr>
        <w:t xml:space="preserve">meaningful </w:t>
      </w:r>
      <w:r w:rsidRPr="004D0F4B">
        <w:rPr>
          <w:rFonts w:ascii="Times New Roman" w:hAnsi="Times New Roman" w:cs="Times New Roman"/>
          <w:color w:val="000000" w:themeColor="text1"/>
          <w:sz w:val="24"/>
          <w:szCs w:val="24"/>
        </w:rPr>
        <w:t>relationships with other nurses</w:t>
      </w:r>
      <w:r w:rsidR="006C2181">
        <w:rPr>
          <w:rFonts w:ascii="Times New Roman" w:hAnsi="Times New Roman" w:cs="Times New Roman"/>
          <w:color w:val="000000" w:themeColor="text1"/>
          <w:sz w:val="24"/>
          <w:szCs w:val="24"/>
        </w:rPr>
        <w:t xml:space="preserve"> and staff</w:t>
      </w:r>
      <w:r w:rsidRPr="004D0F4B">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By </w:t>
      </w:r>
      <w:r w:rsidR="006C2181">
        <w:rPr>
          <w:rFonts w:ascii="Times New Roman" w:hAnsi="Times New Roman" w:cs="Times New Roman"/>
          <w:color w:val="000000" w:themeColor="text1"/>
          <w:sz w:val="24"/>
          <w:szCs w:val="24"/>
        </w:rPr>
        <w:t xml:space="preserve">being </w:t>
      </w:r>
      <w:r w:rsidRPr="004D0F4B">
        <w:rPr>
          <w:rFonts w:ascii="Times New Roman" w:hAnsi="Times New Roman" w:cs="Times New Roman"/>
          <w:color w:val="000000" w:themeColor="text1"/>
          <w:sz w:val="24"/>
          <w:szCs w:val="24"/>
        </w:rPr>
        <w:t>resilien</w:t>
      </w:r>
      <w:r w:rsidR="006C2181">
        <w:rPr>
          <w:rFonts w:ascii="Times New Roman" w:hAnsi="Times New Roman" w:cs="Times New Roman"/>
          <w:color w:val="000000" w:themeColor="text1"/>
          <w:sz w:val="24"/>
          <w:szCs w:val="24"/>
        </w:rPr>
        <w:t>t and</w:t>
      </w:r>
      <w:r>
        <w:rPr>
          <w:rFonts w:ascii="Times New Roman" w:hAnsi="Times New Roman" w:cs="Times New Roman"/>
          <w:color w:val="000000" w:themeColor="text1"/>
          <w:sz w:val="24"/>
          <w:szCs w:val="24"/>
        </w:rPr>
        <w:t xml:space="preserve"> </w:t>
      </w:r>
      <w:r w:rsidRPr="004D0F4B">
        <w:rPr>
          <w:rFonts w:ascii="Times New Roman" w:hAnsi="Times New Roman" w:cs="Times New Roman"/>
          <w:color w:val="000000" w:themeColor="text1"/>
          <w:sz w:val="24"/>
          <w:szCs w:val="24"/>
        </w:rPr>
        <w:t>empower</w:t>
      </w:r>
      <w:r w:rsidR="006C2181">
        <w:rPr>
          <w:rFonts w:ascii="Times New Roman" w:hAnsi="Times New Roman" w:cs="Times New Roman"/>
          <w:color w:val="000000" w:themeColor="text1"/>
          <w:sz w:val="24"/>
          <w:szCs w:val="24"/>
        </w:rPr>
        <w:t>ed</w:t>
      </w:r>
      <w:r>
        <w:rPr>
          <w:rFonts w:ascii="Times New Roman" w:hAnsi="Times New Roman" w:cs="Times New Roman"/>
          <w:color w:val="000000" w:themeColor="text1"/>
          <w:sz w:val="24"/>
          <w:szCs w:val="24"/>
        </w:rPr>
        <w:t>,</w:t>
      </w:r>
      <w:r w:rsidR="006C2181">
        <w:rPr>
          <w:rFonts w:ascii="Times New Roman" w:hAnsi="Times New Roman" w:cs="Times New Roman"/>
          <w:color w:val="000000" w:themeColor="text1"/>
          <w:sz w:val="24"/>
          <w:szCs w:val="24"/>
        </w:rPr>
        <w:t xml:space="preserve"> they</w:t>
      </w:r>
      <w:r>
        <w:rPr>
          <w:rFonts w:ascii="Times New Roman" w:hAnsi="Times New Roman" w:cs="Times New Roman"/>
          <w:color w:val="000000" w:themeColor="text1"/>
          <w:sz w:val="24"/>
          <w:szCs w:val="24"/>
        </w:rPr>
        <w:t xml:space="preserve"> </w:t>
      </w:r>
      <w:r w:rsidRPr="004D0F4B">
        <w:rPr>
          <w:rFonts w:ascii="Times New Roman" w:hAnsi="Times New Roman" w:cs="Times New Roman"/>
          <w:color w:val="000000" w:themeColor="text1"/>
          <w:sz w:val="24"/>
          <w:szCs w:val="24"/>
        </w:rPr>
        <w:t xml:space="preserve">will </w:t>
      </w:r>
      <w:r>
        <w:rPr>
          <w:rFonts w:ascii="Times New Roman" w:hAnsi="Times New Roman" w:cs="Times New Roman"/>
          <w:color w:val="000000" w:themeColor="text1"/>
          <w:sz w:val="24"/>
          <w:szCs w:val="24"/>
        </w:rPr>
        <w:t>foster</w:t>
      </w:r>
      <w:r w:rsidRPr="004D0F4B">
        <w:rPr>
          <w:rFonts w:ascii="Times New Roman" w:hAnsi="Times New Roman" w:cs="Times New Roman"/>
          <w:color w:val="000000" w:themeColor="text1"/>
          <w:sz w:val="24"/>
          <w:szCs w:val="24"/>
        </w:rPr>
        <w:t xml:space="preserve"> positive, meaningful relationships with other</w:t>
      </w:r>
      <w:r>
        <w:rPr>
          <w:rFonts w:ascii="Times New Roman" w:hAnsi="Times New Roman" w:cs="Times New Roman"/>
          <w:color w:val="000000" w:themeColor="text1"/>
          <w:sz w:val="24"/>
          <w:szCs w:val="24"/>
        </w:rPr>
        <w:t>s and feel confident to confront others who are uncivil.</w:t>
      </w:r>
    </w:p>
    <w:bookmarkEnd w:id="15"/>
    <w:p w14:paraId="6199EB3B" w14:textId="77777777" w:rsidR="00464B43" w:rsidRDefault="00464B43" w:rsidP="00464B43">
      <w:pPr>
        <w:jc w:val="center"/>
        <w:rPr>
          <w:rFonts w:ascii="Times New Roman" w:hAnsi="Times New Roman" w:cs="Times New Roman"/>
          <w:b/>
          <w:sz w:val="24"/>
          <w:szCs w:val="24"/>
        </w:rPr>
      </w:pPr>
      <w:r>
        <w:rPr>
          <w:rFonts w:ascii="Times New Roman" w:hAnsi="Times New Roman" w:cs="Times New Roman"/>
          <w:b/>
          <w:sz w:val="24"/>
          <w:szCs w:val="24"/>
        </w:rPr>
        <w:t>M</w:t>
      </w:r>
      <w:r w:rsidRPr="00B81888">
        <w:rPr>
          <w:rFonts w:ascii="Times New Roman" w:hAnsi="Times New Roman" w:cs="Times New Roman"/>
          <w:b/>
          <w:sz w:val="24"/>
          <w:szCs w:val="24"/>
        </w:rPr>
        <w:t xml:space="preserve">ethods </w:t>
      </w:r>
    </w:p>
    <w:p w14:paraId="68E20DF3" w14:textId="5D2833F1" w:rsidR="00464B43" w:rsidRPr="00B81888" w:rsidRDefault="00464B43" w:rsidP="00464B43">
      <w:pPr>
        <w:rPr>
          <w:rFonts w:ascii="Times New Roman" w:hAnsi="Times New Roman" w:cs="Times New Roman"/>
          <w:b/>
          <w:sz w:val="24"/>
          <w:szCs w:val="24"/>
        </w:rPr>
      </w:pPr>
      <w:r>
        <w:rPr>
          <w:rFonts w:ascii="Times New Roman" w:hAnsi="Times New Roman" w:cs="Times New Roman"/>
          <w:b/>
          <w:sz w:val="24"/>
          <w:szCs w:val="24"/>
        </w:rPr>
        <w:t>Approval</w:t>
      </w:r>
      <w:r w:rsidR="002E3B42">
        <w:rPr>
          <w:rFonts w:ascii="Times New Roman" w:hAnsi="Times New Roman" w:cs="Times New Roman"/>
          <w:b/>
          <w:sz w:val="24"/>
          <w:szCs w:val="24"/>
        </w:rPr>
        <w:t xml:space="preserve"> and </w:t>
      </w:r>
      <w:r>
        <w:rPr>
          <w:rFonts w:ascii="Times New Roman" w:hAnsi="Times New Roman" w:cs="Times New Roman"/>
          <w:b/>
          <w:sz w:val="24"/>
          <w:szCs w:val="24"/>
        </w:rPr>
        <w:t>Ethical Issues</w:t>
      </w:r>
    </w:p>
    <w:p w14:paraId="433E031C" w14:textId="7BE520D4" w:rsidR="00464B43" w:rsidRPr="004C6844" w:rsidRDefault="00464B43" w:rsidP="00464B43">
      <w:pPr>
        <w:spacing w:after="0" w:line="480" w:lineRule="auto"/>
        <w:ind w:firstLine="720"/>
        <w:rPr>
          <w:rFonts w:ascii="Times New Roman" w:eastAsia="Times New Roman" w:hAnsi="Times New Roman" w:cs="Times New Roman"/>
          <w:color w:val="000000" w:themeColor="text1"/>
          <w:sz w:val="24"/>
          <w:szCs w:val="24"/>
        </w:rPr>
      </w:pPr>
      <w:r w:rsidRPr="004C6844">
        <w:rPr>
          <w:rFonts w:ascii="Times New Roman" w:eastAsia="Times New Roman" w:hAnsi="Times New Roman" w:cs="Times New Roman"/>
          <w:color w:val="000000" w:themeColor="text1"/>
          <w:sz w:val="24"/>
          <w:szCs w:val="24"/>
        </w:rPr>
        <w:t>The project w</w:t>
      </w:r>
      <w:r w:rsidR="006C2181">
        <w:rPr>
          <w:rFonts w:ascii="Times New Roman" w:eastAsia="Times New Roman" w:hAnsi="Times New Roman" w:cs="Times New Roman"/>
          <w:color w:val="000000" w:themeColor="text1"/>
          <w:sz w:val="24"/>
          <w:szCs w:val="24"/>
        </w:rPr>
        <w:t xml:space="preserve">as </w:t>
      </w:r>
      <w:r w:rsidRPr="004C6844">
        <w:rPr>
          <w:rFonts w:ascii="Times New Roman" w:eastAsia="Times New Roman" w:hAnsi="Times New Roman" w:cs="Times New Roman"/>
          <w:color w:val="000000" w:themeColor="text1"/>
          <w:sz w:val="24"/>
          <w:szCs w:val="24"/>
        </w:rPr>
        <w:t xml:space="preserve">approved by the University of </w:t>
      </w:r>
      <w:r w:rsidR="006C2181">
        <w:rPr>
          <w:rFonts w:ascii="Times New Roman" w:eastAsia="Times New Roman" w:hAnsi="Times New Roman" w:cs="Times New Roman"/>
          <w:color w:val="000000" w:themeColor="text1"/>
          <w:sz w:val="24"/>
          <w:szCs w:val="24"/>
        </w:rPr>
        <w:t>Missouri, Kansas City</w:t>
      </w:r>
      <w:r w:rsidRPr="004C6844">
        <w:rPr>
          <w:rFonts w:ascii="Times New Roman" w:eastAsia="Times New Roman" w:hAnsi="Times New Roman" w:cs="Times New Roman"/>
          <w:color w:val="000000" w:themeColor="text1"/>
          <w:sz w:val="24"/>
          <w:szCs w:val="24"/>
        </w:rPr>
        <w:t xml:space="preserve"> Institutional Review Board (IRB)</w:t>
      </w:r>
      <w:r>
        <w:rPr>
          <w:rFonts w:ascii="Times New Roman" w:eastAsia="Times New Roman" w:hAnsi="Times New Roman" w:cs="Times New Roman"/>
          <w:color w:val="000000" w:themeColor="text1"/>
          <w:sz w:val="24"/>
          <w:szCs w:val="24"/>
        </w:rPr>
        <w:t xml:space="preserve"> </w:t>
      </w:r>
      <w:r w:rsidR="006C2181">
        <w:rPr>
          <w:rFonts w:ascii="Times New Roman" w:eastAsia="Times New Roman" w:hAnsi="Times New Roman" w:cs="Times New Roman"/>
          <w:color w:val="000000" w:themeColor="text1"/>
          <w:sz w:val="24"/>
          <w:szCs w:val="24"/>
        </w:rPr>
        <w:t xml:space="preserve">as </w:t>
      </w:r>
      <w:r>
        <w:rPr>
          <w:rFonts w:ascii="Times New Roman" w:eastAsia="Times New Roman" w:hAnsi="Times New Roman" w:cs="Times New Roman"/>
          <w:color w:val="000000" w:themeColor="text1"/>
          <w:sz w:val="24"/>
          <w:szCs w:val="24"/>
        </w:rPr>
        <w:t>exempt research</w:t>
      </w:r>
      <w:r w:rsidRPr="004C6844">
        <w:rPr>
          <w:rFonts w:ascii="Times New Roman" w:eastAsia="Times New Roman" w:hAnsi="Times New Roman" w:cs="Times New Roman"/>
          <w:color w:val="000000" w:themeColor="text1"/>
          <w:sz w:val="24"/>
          <w:szCs w:val="24"/>
        </w:rPr>
        <w:t>.</w:t>
      </w:r>
      <w:r>
        <w:rPr>
          <w:rFonts w:ascii="Times New Roman" w:eastAsia="Times New Roman" w:hAnsi="Times New Roman" w:cs="Times New Roman"/>
          <w:color w:val="000000" w:themeColor="text1"/>
          <w:sz w:val="24"/>
          <w:szCs w:val="24"/>
        </w:rPr>
        <w:t xml:space="preserve"> </w:t>
      </w:r>
      <w:r w:rsidR="00E20FF7">
        <w:rPr>
          <w:rFonts w:ascii="Times New Roman" w:eastAsia="Times New Roman" w:hAnsi="Times New Roman" w:cs="Times New Roman"/>
          <w:color w:val="000000" w:themeColor="text1"/>
          <w:sz w:val="24"/>
          <w:szCs w:val="24"/>
        </w:rPr>
        <w:t>F</w:t>
      </w:r>
      <w:r w:rsidR="006C2181">
        <w:rPr>
          <w:rFonts w:ascii="Times New Roman" w:eastAsia="Times New Roman" w:hAnsi="Times New Roman" w:cs="Times New Roman"/>
          <w:color w:val="000000" w:themeColor="text1"/>
          <w:sz w:val="24"/>
          <w:szCs w:val="24"/>
        </w:rPr>
        <w:t xml:space="preserve">inal IRB approval was granted on October 26, 2020 (see </w:t>
      </w:r>
      <w:r w:rsidR="006C2181" w:rsidRPr="00EA208D">
        <w:rPr>
          <w:rFonts w:ascii="Times New Roman" w:eastAsia="Times New Roman" w:hAnsi="Times New Roman" w:cs="Times New Roman"/>
          <w:color w:val="000000" w:themeColor="text1"/>
          <w:sz w:val="24"/>
          <w:szCs w:val="24"/>
        </w:rPr>
        <w:t xml:space="preserve">Appendix </w:t>
      </w:r>
      <w:r w:rsidR="00EA208D">
        <w:rPr>
          <w:rFonts w:ascii="Times New Roman" w:eastAsia="Times New Roman" w:hAnsi="Times New Roman" w:cs="Times New Roman"/>
          <w:color w:val="000000" w:themeColor="text1"/>
          <w:sz w:val="24"/>
          <w:szCs w:val="24"/>
        </w:rPr>
        <w:t>F</w:t>
      </w:r>
      <w:r w:rsidR="006C2181" w:rsidRPr="00EA208D">
        <w:rPr>
          <w:rFonts w:ascii="Times New Roman" w:eastAsia="Times New Roman" w:hAnsi="Times New Roman" w:cs="Times New Roman"/>
          <w:color w:val="000000" w:themeColor="text1"/>
          <w:sz w:val="24"/>
          <w:szCs w:val="24"/>
        </w:rPr>
        <w:t>, IRB</w:t>
      </w:r>
      <w:r w:rsidR="006C2181">
        <w:rPr>
          <w:rFonts w:ascii="Times New Roman" w:eastAsia="Times New Roman" w:hAnsi="Times New Roman" w:cs="Times New Roman"/>
          <w:color w:val="000000" w:themeColor="text1"/>
          <w:sz w:val="24"/>
          <w:szCs w:val="24"/>
        </w:rPr>
        <w:t xml:space="preserve"> Approval Letter). </w:t>
      </w:r>
      <w:r w:rsidR="0026685F">
        <w:rPr>
          <w:rFonts w:ascii="Times New Roman" w:eastAsia="Times New Roman" w:hAnsi="Times New Roman" w:cs="Times New Roman"/>
          <w:color w:val="000000" w:themeColor="text1"/>
          <w:sz w:val="24"/>
          <w:szCs w:val="24"/>
        </w:rPr>
        <w:t>The facility approved project implementation</w:t>
      </w:r>
      <w:r w:rsidR="006C2181">
        <w:rPr>
          <w:rFonts w:ascii="Times New Roman" w:eastAsia="Times New Roman" w:hAnsi="Times New Roman" w:cs="Times New Roman"/>
          <w:color w:val="000000" w:themeColor="text1"/>
          <w:sz w:val="24"/>
          <w:szCs w:val="24"/>
        </w:rPr>
        <w:t xml:space="preserve"> on August 20, 2020 (see </w:t>
      </w:r>
      <w:r w:rsidR="006C2181" w:rsidRPr="00EA208D">
        <w:rPr>
          <w:rFonts w:ascii="Times New Roman" w:eastAsia="Times New Roman" w:hAnsi="Times New Roman" w:cs="Times New Roman"/>
          <w:color w:val="000000" w:themeColor="text1"/>
          <w:sz w:val="24"/>
          <w:szCs w:val="24"/>
        </w:rPr>
        <w:t xml:space="preserve">Appendix </w:t>
      </w:r>
      <w:r w:rsidR="00EA208D">
        <w:rPr>
          <w:rFonts w:ascii="Times New Roman" w:eastAsia="Times New Roman" w:hAnsi="Times New Roman" w:cs="Times New Roman"/>
          <w:color w:val="000000" w:themeColor="text1"/>
          <w:sz w:val="24"/>
          <w:szCs w:val="24"/>
        </w:rPr>
        <w:t>G</w:t>
      </w:r>
      <w:r w:rsidR="006C2181" w:rsidRPr="00EA208D">
        <w:rPr>
          <w:rFonts w:ascii="Times New Roman" w:eastAsia="Times New Roman" w:hAnsi="Times New Roman" w:cs="Times New Roman"/>
          <w:color w:val="000000" w:themeColor="text1"/>
          <w:sz w:val="24"/>
          <w:szCs w:val="24"/>
        </w:rPr>
        <w:t>, Site Approval</w:t>
      </w:r>
      <w:r w:rsidR="006C2181">
        <w:rPr>
          <w:rFonts w:ascii="Times New Roman" w:eastAsia="Times New Roman" w:hAnsi="Times New Roman" w:cs="Times New Roman"/>
          <w:color w:val="000000" w:themeColor="text1"/>
          <w:sz w:val="24"/>
          <w:szCs w:val="24"/>
        </w:rPr>
        <w:t xml:space="preserve"> Letter). </w:t>
      </w:r>
    </w:p>
    <w:p w14:paraId="4AC286AE" w14:textId="1A02EDAA" w:rsidR="00464B43" w:rsidRDefault="00464B43" w:rsidP="00464B43">
      <w:pPr>
        <w:spacing w:after="0" w:line="480" w:lineRule="auto"/>
        <w:ind w:firstLine="720"/>
        <w:rPr>
          <w:rFonts w:ascii="Times New Roman" w:eastAsia="Times New Roman" w:hAnsi="Times New Roman" w:cs="Times New Roman"/>
          <w:color w:val="000000" w:themeColor="text1"/>
          <w:sz w:val="24"/>
          <w:szCs w:val="24"/>
        </w:rPr>
      </w:pPr>
      <w:r w:rsidRPr="006C2181">
        <w:rPr>
          <w:rFonts w:ascii="Times New Roman" w:eastAsia="Times New Roman" w:hAnsi="Times New Roman" w:cs="Times New Roman"/>
          <w:sz w:val="24"/>
          <w:szCs w:val="24"/>
        </w:rPr>
        <w:t xml:space="preserve">Research should not subject the study participants to harm and their dignity should be ensured (Ethical Considerations - Research Methodology, n.d.). </w:t>
      </w:r>
      <w:r w:rsidR="006C2181">
        <w:rPr>
          <w:rFonts w:ascii="Times New Roman" w:eastAsia="Times New Roman" w:hAnsi="Times New Roman" w:cs="Times New Roman"/>
          <w:sz w:val="24"/>
          <w:szCs w:val="24"/>
        </w:rPr>
        <w:t xml:space="preserve">To ensure these measures were met, </w:t>
      </w:r>
      <w:r w:rsidRPr="004C6844">
        <w:rPr>
          <w:rFonts w:ascii="Times New Roman" w:eastAsia="Times New Roman" w:hAnsi="Times New Roman" w:cs="Times New Roman"/>
          <w:color w:val="000000" w:themeColor="text1"/>
          <w:sz w:val="24"/>
          <w:szCs w:val="24"/>
        </w:rPr>
        <w:t>participant</w:t>
      </w:r>
      <w:r w:rsidR="0026685F">
        <w:rPr>
          <w:rFonts w:ascii="Times New Roman" w:eastAsia="Times New Roman" w:hAnsi="Times New Roman" w:cs="Times New Roman"/>
          <w:color w:val="000000" w:themeColor="text1"/>
          <w:sz w:val="24"/>
          <w:szCs w:val="24"/>
        </w:rPr>
        <w:t xml:space="preserve">s' privacy was protected, </w:t>
      </w:r>
      <w:r w:rsidRPr="004C6844">
        <w:rPr>
          <w:rFonts w:ascii="Times New Roman" w:eastAsia="Times New Roman" w:hAnsi="Times New Roman" w:cs="Times New Roman"/>
          <w:color w:val="000000" w:themeColor="text1"/>
          <w:sz w:val="24"/>
          <w:szCs w:val="24"/>
        </w:rPr>
        <w:t>confidential</w:t>
      </w:r>
      <w:r>
        <w:rPr>
          <w:rFonts w:ascii="Times New Roman" w:eastAsia="Times New Roman" w:hAnsi="Times New Roman" w:cs="Times New Roman"/>
          <w:color w:val="000000" w:themeColor="text1"/>
          <w:sz w:val="24"/>
          <w:szCs w:val="24"/>
        </w:rPr>
        <w:t>, voluntary,</w:t>
      </w:r>
      <w:r w:rsidRPr="004C6844">
        <w:rPr>
          <w:rFonts w:ascii="Times New Roman" w:eastAsia="Times New Roman" w:hAnsi="Times New Roman" w:cs="Times New Roman"/>
          <w:color w:val="000000" w:themeColor="text1"/>
          <w:sz w:val="24"/>
          <w:szCs w:val="24"/>
        </w:rPr>
        <w:t xml:space="preserve"> and anonymous. </w:t>
      </w:r>
      <w:r w:rsidR="006C2181">
        <w:rPr>
          <w:rFonts w:ascii="Times New Roman" w:eastAsia="Times New Roman" w:hAnsi="Times New Roman" w:cs="Times New Roman"/>
          <w:color w:val="000000" w:themeColor="text1"/>
          <w:sz w:val="24"/>
          <w:szCs w:val="24"/>
        </w:rPr>
        <w:t>The project was explained in detail</w:t>
      </w:r>
      <w:r w:rsidR="0026685F">
        <w:rPr>
          <w:rFonts w:ascii="Times New Roman" w:eastAsia="Times New Roman" w:hAnsi="Times New Roman" w:cs="Times New Roman"/>
          <w:color w:val="000000" w:themeColor="text1"/>
          <w:sz w:val="24"/>
          <w:szCs w:val="24"/>
        </w:rPr>
        <w:t>, and potential participants were given the option to participate</w:t>
      </w:r>
      <w:r w:rsidR="006C2181">
        <w:rPr>
          <w:rFonts w:ascii="Times New Roman" w:eastAsia="Times New Roman" w:hAnsi="Times New Roman" w:cs="Times New Roman"/>
          <w:color w:val="000000" w:themeColor="text1"/>
          <w:sz w:val="24"/>
          <w:szCs w:val="24"/>
        </w:rPr>
        <w:t xml:space="preserve">. </w:t>
      </w:r>
      <w:r w:rsidRPr="004C6844">
        <w:rPr>
          <w:rFonts w:ascii="Times New Roman" w:eastAsia="Times New Roman" w:hAnsi="Times New Roman" w:cs="Times New Roman"/>
          <w:color w:val="000000" w:themeColor="text1"/>
          <w:sz w:val="24"/>
          <w:szCs w:val="24"/>
        </w:rPr>
        <w:t xml:space="preserve">There </w:t>
      </w:r>
      <w:r w:rsidR="006C2181">
        <w:rPr>
          <w:rFonts w:ascii="Times New Roman" w:eastAsia="Times New Roman" w:hAnsi="Times New Roman" w:cs="Times New Roman"/>
          <w:color w:val="000000" w:themeColor="text1"/>
          <w:sz w:val="24"/>
          <w:szCs w:val="24"/>
        </w:rPr>
        <w:t>was no</w:t>
      </w:r>
      <w:r w:rsidRPr="004C6844">
        <w:rPr>
          <w:rFonts w:ascii="Times New Roman" w:eastAsia="Times New Roman" w:hAnsi="Times New Roman" w:cs="Times New Roman"/>
          <w:color w:val="000000" w:themeColor="text1"/>
          <w:sz w:val="24"/>
          <w:szCs w:val="24"/>
        </w:rPr>
        <w:t xml:space="preserve"> deceit or misrepresentations about the aims and objectives of the project and there </w:t>
      </w:r>
      <w:r w:rsidR="006C2181">
        <w:rPr>
          <w:rFonts w:ascii="Times New Roman" w:eastAsia="Times New Roman" w:hAnsi="Times New Roman" w:cs="Times New Roman"/>
          <w:color w:val="000000" w:themeColor="text1"/>
          <w:sz w:val="24"/>
          <w:szCs w:val="24"/>
        </w:rPr>
        <w:t xml:space="preserve">were </w:t>
      </w:r>
      <w:r w:rsidRPr="004C6844">
        <w:rPr>
          <w:rFonts w:ascii="Times New Roman" w:eastAsia="Times New Roman" w:hAnsi="Times New Roman" w:cs="Times New Roman"/>
          <w:color w:val="000000" w:themeColor="text1"/>
          <w:sz w:val="24"/>
          <w:szCs w:val="24"/>
        </w:rPr>
        <w:t xml:space="preserve">no </w:t>
      </w:r>
      <w:r w:rsidRPr="004C6844">
        <w:rPr>
          <w:rFonts w:ascii="Times New Roman" w:eastAsia="Times New Roman" w:hAnsi="Times New Roman" w:cs="Times New Roman"/>
          <w:color w:val="000000" w:themeColor="text1"/>
          <w:sz w:val="24"/>
          <w:szCs w:val="24"/>
        </w:rPr>
        <w:lastRenderedPageBreak/>
        <w:t>conflicts of interest (</w:t>
      </w:r>
      <w:r w:rsidRPr="00D04F43">
        <w:rPr>
          <w:rFonts w:ascii="Times New Roman" w:eastAsia="Times New Roman" w:hAnsi="Times New Roman" w:cs="Times New Roman"/>
          <w:sz w:val="24"/>
          <w:szCs w:val="24"/>
        </w:rPr>
        <w:t>Ethical Considerations - Research Methodology</w:t>
      </w:r>
      <w:r>
        <w:rPr>
          <w:rFonts w:ascii="Times New Roman" w:eastAsia="Times New Roman" w:hAnsi="Times New Roman" w:cs="Times New Roman"/>
          <w:sz w:val="24"/>
          <w:szCs w:val="24"/>
        </w:rPr>
        <w:t xml:space="preserve">, </w:t>
      </w:r>
      <w:r w:rsidRPr="00D04F43">
        <w:rPr>
          <w:rFonts w:ascii="Times New Roman" w:eastAsia="Times New Roman" w:hAnsi="Times New Roman" w:cs="Times New Roman"/>
          <w:sz w:val="24"/>
          <w:szCs w:val="24"/>
        </w:rPr>
        <w:t>n.d</w:t>
      </w:r>
      <w:r w:rsidRPr="004C6844">
        <w:rPr>
          <w:rFonts w:ascii="Times New Roman" w:eastAsia="Times New Roman" w:hAnsi="Times New Roman" w:cs="Times New Roman"/>
          <w:color w:val="000000" w:themeColor="text1"/>
          <w:sz w:val="24"/>
          <w:szCs w:val="24"/>
        </w:rPr>
        <w:t xml:space="preserve">). There </w:t>
      </w:r>
      <w:r w:rsidR="006C2181">
        <w:rPr>
          <w:rFonts w:ascii="Times New Roman" w:eastAsia="Times New Roman" w:hAnsi="Times New Roman" w:cs="Times New Roman"/>
          <w:color w:val="000000" w:themeColor="text1"/>
          <w:sz w:val="24"/>
          <w:szCs w:val="24"/>
        </w:rPr>
        <w:t>was</w:t>
      </w:r>
      <w:r w:rsidRPr="004C6844">
        <w:rPr>
          <w:rFonts w:ascii="Times New Roman" w:eastAsia="Times New Roman" w:hAnsi="Times New Roman" w:cs="Times New Roman"/>
          <w:color w:val="000000" w:themeColor="text1"/>
          <w:sz w:val="24"/>
          <w:szCs w:val="24"/>
        </w:rPr>
        <w:t xml:space="preserve"> also no financial interest or gain</w:t>
      </w:r>
      <w:r>
        <w:rPr>
          <w:rFonts w:ascii="Times New Roman" w:eastAsia="Times New Roman" w:hAnsi="Times New Roman" w:cs="Times New Roman"/>
          <w:color w:val="000000" w:themeColor="text1"/>
          <w:sz w:val="24"/>
          <w:szCs w:val="24"/>
        </w:rPr>
        <w:t xml:space="preserve"> for the researcher. </w:t>
      </w:r>
      <w:r w:rsidRPr="004C6844">
        <w:rPr>
          <w:rFonts w:ascii="Times New Roman" w:eastAsia="Times New Roman" w:hAnsi="Times New Roman" w:cs="Times New Roman"/>
          <w:color w:val="000000" w:themeColor="text1"/>
          <w:sz w:val="24"/>
          <w:szCs w:val="24"/>
        </w:rPr>
        <w:t xml:space="preserve">All project tools, including the questionnaires and </w:t>
      </w:r>
      <w:r w:rsidR="006C2181">
        <w:rPr>
          <w:rFonts w:ascii="Times New Roman" w:eastAsia="Times New Roman" w:hAnsi="Times New Roman" w:cs="Times New Roman"/>
          <w:color w:val="000000" w:themeColor="text1"/>
          <w:sz w:val="24"/>
          <w:szCs w:val="24"/>
        </w:rPr>
        <w:t>methods</w:t>
      </w:r>
      <w:r w:rsidRPr="004C6844">
        <w:rPr>
          <w:rFonts w:ascii="Times New Roman" w:eastAsia="Times New Roman" w:hAnsi="Times New Roman" w:cs="Times New Roman"/>
          <w:color w:val="000000" w:themeColor="text1"/>
          <w:sz w:val="24"/>
          <w:szCs w:val="24"/>
        </w:rPr>
        <w:t xml:space="preserve"> for documentation and organization of the data, w</w:t>
      </w:r>
      <w:r w:rsidR="006C2181">
        <w:rPr>
          <w:rFonts w:ascii="Times New Roman" w:eastAsia="Times New Roman" w:hAnsi="Times New Roman" w:cs="Times New Roman"/>
          <w:color w:val="000000" w:themeColor="text1"/>
          <w:sz w:val="24"/>
          <w:szCs w:val="24"/>
        </w:rPr>
        <w:t xml:space="preserve">ere </w:t>
      </w:r>
      <w:r w:rsidRPr="004C6844">
        <w:rPr>
          <w:rFonts w:ascii="Times New Roman" w:eastAsia="Times New Roman" w:hAnsi="Times New Roman" w:cs="Times New Roman"/>
          <w:color w:val="000000" w:themeColor="text1"/>
          <w:sz w:val="24"/>
          <w:szCs w:val="24"/>
        </w:rPr>
        <w:t>anonymous and contain</w:t>
      </w:r>
      <w:r w:rsidR="006C2181">
        <w:rPr>
          <w:rFonts w:ascii="Times New Roman" w:eastAsia="Times New Roman" w:hAnsi="Times New Roman" w:cs="Times New Roman"/>
          <w:color w:val="000000" w:themeColor="text1"/>
          <w:sz w:val="24"/>
          <w:szCs w:val="24"/>
        </w:rPr>
        <w:t xml:space="preserve">ed nothing </w:t>
      </w:r>
      <w:r w:rsidRPr="004C6844">
        <w:rPr>
          <w:rFonts w:ascii="Times New Roman" w:eastAsia="Times New Roman" w:hAnsi="Times New Roman" w:cs="Times New Roman"/>
          <w:color w:val="000000" w:themeColor="text1"/>
          <w:sz w:val="24"/>
          <w:szCs w:val="24"/>
        </w:rPr>
        <w:t xml:space="preserve">that could </w:t>
      </w:r>
      <w:r w:rsidR="0026685F">
        <w:rPr>
          <w:rFonts w:ascii="Times New Roman" w:eastAsia="Times New Roman" w:hAnsi="Times New Roman" w:cs="Times New Roman"/>
          <w:color w:val="000000" w:themeColor="text1"/>
          <w:sz w:val="24"/>
          <w:szCs w:val="24"/>
        </w:rPr>
        <w:t>constitute</w:t>
      </w:r>
      <w:r w:rsidRPr="004C6844">
        <w:rPr>
          <w:rFonts w:ascii="Times New Roman" w:eastAsia="Times New Roman" w:hAnsi="Times New Roman" w:cs="Times New Roman"/>
          <w:color w:val="000000" w:themeColor="text1"/>
          <w:sz w:val="24"/>
          <w:szCs w:val="24"/>
        </w:rPr>
        <w:t xml:space="preserve"> discrimination. </w:t>
      </w:r>
      <w:r w:rsidR="006C2181">
        <w:rPr>
          <w:rFonts w:ascii="Times New Roman" w:eastAsia="Times New Roman" w:hAnsi="Times New Roman" w:cs="Times New Roman"/>
          <w:color w:val="000000" w:themeColor="text1"/>
          <w:sz w:val="24"/>
          <w:szCs w:val="24"/>
        </w:rPr>
        <w:t>A</w:t>
      </w:r>
      <w:r w:rsidRPr="004C6844">
        <w:rPr>
          <w:rFonts w:ascii="Times New Roman" w:eastAsia="Times New Roman" w:hAnsi="Times New Roman" w:cs="Times New Roman"/>
          <w:color w:val="000000" w:themeColor="text1"/>
          <w:sz w:val="24"/>
          <w:szCs w:val="24"/>
        </w:rPr>
        <w:t>ll questionnaires</w:t>
      </w:r>
      <w:r w:rsidR="006C2181">
        <w:rPr>
          <w:rFonts w:ascii="Times New Roman" w:eastAsia="Times New Roman" w:hAnsi="Times New Roman" w:cs="Times New Roman"/>
          <w:color w:val="000000" w:themeColor="text1"/>
          <w:sz w:val="24"/>
          <w:szCs w:val="24"/>
        </w:rPr>
        <w:t xml:space="preserve">, </w:t>
      </w:r>
      <w:r w:rsidRPr="004C6844">
        <w:rPr>
          <w:rFonts w:ascii="Times New Roman" w:eastAsia="Times New Roman" w:hAnsi="Times New Roman" w:cs="Times New Roman"/>
          <w:color w:val="000000" w:themeColor="text1"/>
          <w:sz w:val="24"/>
          <w:szCs w:val="24"/>
        </w:rPr>
        <w:t>project instruments</w:t>
      </w:r>
      <w:r w:rsidR="006C2181">
        <w:rPr>
          <w:rFonts w:ascii="Times New Roman" w:eastAsia="Times New Roman" w:hAnsi="Times New Roman" w:cs="Times New Roman"/>
          <w:color w:val="000000" w:themeColor="text1"/>
          <w:sz w:val="24"/>
          <w:szCs w:val="24"/>
        </w:rPr>
        <w:t xml:space="preserve">, and training </w:t>
      </w:r>
      <w:r w:rsidR="0026685F">
        <w:rPr>
          <w:rFonts w:ascii="Times New Roman" w:eastAsia="Times New Roman" w:hAnsi="Times New Roman" w:cs="Times New Roman"/>
          <w:color w:val="000000" w:themeColor="text1"/>
          <w:sz w:val="24"/>
          <w:szCs w:val="24"/>
        </w:rPr>
        <w:t xml:space="preserve">were </w:t>
      </w:r>
      <w:r w:rsidR="006C2181">
        <w:rPr>
          <w:rFonts w:ascii="Times New Roman" w:eastAsia="Times New Roman" w:hAnsi="Times New Roman" w:cs="Times New Roman"/>
          <w:color w:val="000000" w:themeColor="text1"/>
          <w:sz w:val="24"/>
          <w:szCs w:val="24"/>
        </w:rPr>
        <w:t>in English</w:t>
      </w:r>
      <w:r w:rsidRPr="004C6844">
        <w:rPr>
          <w:rFonts w:ascii="Times New Roman" w:eastAsia="Times New Roman" w:hAnsi="Times New Roman" w:cs="Times New Roman"/>
          <w:color w:val="000000" w:themeColor="text1"/>
          <w:sz w:val="24"/>
          <w:szCs w:val="24"/>
        </w:rPr>
        <w:t xml:space="preserve">. </w:t>
      </w:r>
    </w:p>
    <w:p w14:paraId="23B5AD69" w14:textId="77777777" w:rsidR="00464B43" w:rsidRDefault="00464B43" w:rsidP="00464B43">
      <w:pPr>
        <w:spacing w:after="0" w:line="480" w:lineRule="auto"/>
        <w:rPr>
          <w:rFonts w:ascii="Times New Roman" w:eastAsia="Times New Roman" w:hAnsi="Times New Roman" w:cs="Times New Roman"/>
          <w:b/>
          <w:bCs/>
          <w:color w:val="000000" w:themeColor="text1"/>
          <w:sz w:val="24"/>
          <w:szCs w:val="24"/>
        </w:rPr>
      </w:pPr>
      <w:r w:rsidRPr="00E01845">
        <w:rPr>
          <w:rFonts w:ascii="Times New Roman" w:eastAsia="Times New Roman" w:hAnsi="Times New Roman" w:cs="Times New Roman"/>
          <w:b/>
          <w:bCs/>
          <w:color w:val="000000" w:themeColor="text1"/>
          <w:sz w:val="24"/>
          <w:szCs w:val="24"/>
        </w:rPr>
        <w:t>Funding</w:t>
      </w:r>
    </w:p>
    <w:p w14:paraId="0BCA53B7" w14:textId="740054F1" w:rsidR="00464B43" w:rsidRPr="00E01845" w:rsidRDefault="00464B43" w:rsidP="00464B43">
      <w:pPr>
        <w:spacing w:after="0" w:line="48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ab/>
        <w:t xml:space="preserve">Costs for the project </w:t>
      </w:r>
      <w:r w:rsidR="006C2181">
        <w:rPr>
          <w:rFonts w:ascii="Times New Roman" w:eastAsia="Times New Roman" w:hAnsi="Times New Roman" w:cs="Times New Roman"/>
          <w:color w:val="000000" w:themeColor="text1"/>
          <w:sz w:val="24"/>
          <w:szCs w:val="24"/>
        </w:rPr>
        <w:t>were</w:t>
      </w:r>
      <w:r>
        <w:rPr>
          <w:rFonts w:ascii="Times New Roman" w:eastAsia="Times New Roman" w:hAnsi="Times New Roman" w:cs="Times New Roman"/>
          <w:color w:val="000000" w:themeColor="text1"/>
          <w:sz w:val="24"/>
          <w:szCs w:val="24"/>
        </w:rPr>
        <w:t xml:space="preserve"> minimal and </w:t>
      </w:r>
      <w:r w:rsidR="0026685F">
        <w:rPr>
          <w:rFonts w:ascii="Times New Roman" w:eastAsia="Times New Roman" w:hAnsi="Times New Roman" w:cs="Times New Roman"/>
          <w:color w:val="000000" w:themeColor="text1"/>
          <w:sz w:val="24"/>
          <w:szCs w:val="24"/>
        </w:rPr>
        <w:t>incurred mainly</w:t>
      </w:r>
      <w:r>
        <w:rPr>
          <w:rFonts w:ascii="Times New Roman" w:eastAsia="Times New Roman" w:hAnsi="Times New Roman" w:cs="Times New Roman"/>
          <w:color w:val="000000" w:themeColor="text1"/>
          <w:sz w:val="24"/>
          <w:szCs w:val="24"/>
        </w:rPr>
        <w:t xml:space="preserve"> by the project investigator</w:t>
      </w:r>
      <w:r w:rsidR="00EA208D">
        <w:rPr>
          <w:rFonts w:ascii="Times New Roman" w:eastAsia="Times New Roman" w:hAnsi="Times New Roman" w:cs="Times New Roman"/>
          <w:color w:val="000000" w:themeColor="text1"/>
          <w:sz w:val="24"/>
          <w:szCs w:val="24"/>
        </w:rPr>
        <w:t xml:space="preserve"> (see Appendix H- Cost Table)</w:t>
      </w:r>
      <w:r>
        <w:rPr>
          <w:rFonts w:ascii="Times New Roman" w:eastAsia="Times New Roman" w:hAnsi="Times New Roman" w:cs="Times New Roman"/>
          <w:color w:val="000000" w:themeColor="text1"/>
          <w:sz w:val="24"/>
          <w:szCs w:val="24"/>
        </w:rPr>
        <w:t xml:space="preserve">.  </w:t>
      </w:r>
      <w:r w:rsidR="006C2181">
        <w:rPr>
          <w:rFonts w:ascii="Times New Roman" w:eastAsia="Times New Roman" w:hAnsi="Times New Roman" w:cs="Times New Roman"/>
          <w:color w:val="000000" w:themeColor="text1"/>
          <w:sz w:val="24"/>
          <w:szCs w:val="24"/>
        </w:rPr>
        <w:t xml:space="preserve">Online resources were developed at no cost. The only expense was printing the infographic handout all participants were provided. </w:t>
      </w:r>
      <w:r w:rsidR="0026685F">
        <w:rPr>
          <w:rFonts w:ascii="Times New Roman" w:eastAsia="Times New Roman" w:hAnsi="Times New Roman" w:cs="Times New Roman"/>
          <w:color w:val="000000" w:themeColor="text1"/>
          <w:sz w:val="24"/>
          <w:szCs w:val="24"/>
        </w:rPr>
        <w:t>The facility incurred copying of the measurement instruments and other project materials</w:t>
      </w:r>
      <w:r w:rsidR="006C2181">
        <w:rPr>
          <w:rFonts w:ascii="Times New Roman" w:eastAsia="Times New Roman" w:hAnsi="Times New Roman" w:cs="Times New Roman"/>
          <w:color w:val="000000" w:themeColor="text1"/>
          <w:sz w:val="24"/>
          <w:szCs w:val="24"/>
        </w:rPr>
        <w:t xml:space="preserve">. Maintaining the project for future implementations incurs minimal costs to the facility besides occasional printing of training documents. </w:t>
      </w:r>
    </w:p>
    <w:p w14:paraId="6BFA3A4A" w14:textId="77777777" w:rsidR="00464B43" w:rsidRPr="003E6D76" w:rsidRDefault="00464B43" w:rsidP="00464B43">
      <w:pPr>
        <w:rPr>
          <w:rFonts w:ascii="Times New Roman" w:hAnsi="Times New Roman" w:cs="Times New Roman"/>
          <w:b/>
          <w:sz w:val="24"/>
          <w:szCs w:val="24"/>
        </w:rPr>
      </w:pPr>
      <w:r w:rsidRPr="003E6D76">
        <w:rPr>
          <w:rFonts w:ascii="Times New Roman" w:hAnsi="Times New Roman" w:cs="Times New Roman"/>
          <w:b/>
          <w:sz w:val="24"/>
          <w:szCs w:val="24"/>
        </w:rPr>
        <w:t xml:space="preserve">Setting &amp; Participants </w:t>
      </w:r>
    </w:p>
    <w:p w14:paraId="799B2C87" w14:textId="5F069304" w:rsidR="00464B43" w:rsidRDefault="00464B43" w:rsidP="00464B43">
      <w:pPr>
        <w:spacing w:after="0" w:line="480" w:lineRule="auto"/>
        <w:ind w:firstLine="720"/>
        <w:rPr>
          <w:rFonts w:ascii="Times New Roman" w:eastAsia="Times New Roman" w:hAnsi="Times New Roman" w:cs="Times New Roman"/>
          <w:color w:val="000000" w:themeColor="text1"/>
          <w:sz w:val="24"/>
          <w:szCs w:val="24"/>
        </w:rPr>
      </w:pPr>
      <w:r w:rsidRPr="001D0AF4">
        <w:rPr>
          <w:rFonts w:ascii="Times New Roman" w:hAnsi="Times New Roman" w:cs="Times New Roman"/>
          <w:color w:val="000000" w:themeColor="text1"/>
          <w:sz w:val="24"/>
          <w:szCs w:val="24"/>
        </w:rPr>
        <w:t xml:space="preserve">The project site </w:t>
      </w:r>
      <w:r w:rsidR="006C2181">
        <w:rPr>
          <w:rFonts w:ascii="Times New Roman" w:hAnsi="Times New Roman" w:cs="Times New Roman"/>
          <w:color w:val="000000" w:themeColor="text1"/>
          <w:sz w:val="24"/>
          <w:szCs w:val="24"/>
        </w:rPr>
        <w:t xml:space="preserve">was a midsize tertiary hospital in the Southeastern United States. </w:t>
      </w:r>
      <w:r w:rsidR="0026685F">
        <w:rPr>
          <w:rFonts w:ascii="Times New Roman" w:hAnsi="Times New Roman" w:cs="Times New Roman"/>
          <w:color w:val="000000" w:themeColor="text1"/>
          <w:sz w:val="24"/>
          <w:szCs w:val="24"/>
        </w:rPr>
        <w:t>A convenience sample of new hire nurses, both new graduate and experienced, was recruited to participate during nursing orientation</w:t>
      </w:r>
      <w:r w:rsidR="006C2181">
        <w:rPr>
          <w:rFonts w:ascii="Times New Roman" w:hAnsi="Times New Roman" w:cs="Times New Roman"/>
          <w:color w:val="000000" w:themeColor="text1"/>
          <w:sz w:val="24"/>
          <w:szCs w:val="24"/>
        </w:rPr>
        <w:t xml:space="preserve">. The project was implemented during several orientation cycles to reach a larger participant population </w:t>
      </w:r>
      <w:r w:rsidR="00EA208D">
        <w:rPr>
          <w:rFonts w:ascii="Times New Roman" w:hAnsi="Times New Roman" w:cs="Times New Roman"/>
          <w:color w:val="000000" w:themeColor="text1"/>
          <w:sz w:val="24"/>
          <w:szCs w:val="24"/>
        </w:rPr>
        <w:t>(see Appendix I, Project Timeline)</w:t>
      </w:r>
      <w:r w:rsidR="006C2181">
        <w:rPr>
          <w:rFonts w:ascii="Times New Roman" w:hAnsi="Times New Roman" w:cs="Times New Roman"/>
          <w:color w:val="000000" w:themeColor="text1"/>
          <w:sz w:val="24"/>
          <w:szCs w:val="24"/>
        </w:rPr>
        <w:t>. Inclusion criteria were newly hired nurses in hospital orientation</w:t>
      </w:r>
      <w:r w:rsidRPr="004C6844">
        <w:rPr>
          <w:rFonts w:ascii="Times New Roman" w:eastAsia="Times New Roman" w:hAnsi="Times New Roman" w:cs="Times New Roman"/>
          <w:color w:val="000000" w:themeColor="text1"/>
          <w:sz w:val="24"/>
          <w:szCs w:val="24"/>
        </w:rPr>
        <w:t xml:space="preserve">. </w:t>
      </w:r>
      <w:r w:rsidR="006C2181">
        <w:rPr>
          <w:rFonts w:ascii="Times New Roman" w:eastAsia="Times New Roman" w:hAnsi="Times New Roman" w:cs="Times New Roman"/>
          <w:color w:val="000000" w:themeColor="text1"/>
          <w:sz w:val="24"/>
          <w:szCs w:val="24"/>
        </w:rPr>
        <w:t>E</w:t>
      </w:r>
      <w:r w:rsidRPr="004C6844">
        <w:rPr>
          <w:rFonts w:ascii="Times New Roman" w:eastAsia="Times New Roman" w:hAnsi="Times New Roman" w:cs="Times New Roman"/>
          <w:color w:val="000000" w:themeColor="text1"/>
          <w:sz w:val="24"/>
          <w:szCs w:val="24"/>
        </w:rPr>
        <w:t xml:space="preserve">xclusion criteria </w:t>
      </w:r>
      <w:r w:rsidR="006C2181">
        <w:rPr>
          <w:rFonts w:ascii="Times New Roman" w:eastAsia="Times New Roman" w:hAnsi="Times New Roman" w:cs="Times New Roman"/>
          <w:color w:val="000000" w:themeColor="text1"/>
          <w:sz w:val="24"/>
          <w:szCs w:val="24"/>
        </w:rPr>
        <w:t>were new hire nurses who only attended orientation virtually.</w:t>
      </w:r>
      <w:r w:rsidRPr="004C6844">
        <w:rPr>
          <w:rFonts w:ascii="Times New Roman" w:eastAsia="Times New Roman" w:hAnsi="Times New Roman" w:cs="Times New Roman"/>
          <w:color w:val="000000" w:themeColor="text1"/>
          <w:sz w:val="24"/>
          <w:szCs w:val="24"/>
        </w:rPr>
        <w:t xml:space="preserve"> </w:t>
      </w:r>
    </w:p>
    <w:p w14:paraId="51083CCA" w14:textId="77777777" w:rsidR="00464B43" w:rsidRPr="00017AE1" w:rsidRDefault="00464B43" w:rsidP="00464B43">
      <w:pPr>
        <w:rPr>
          <w:rFonts w:ascii="Times New Roman" w:hAnsi="Times New Roman" w:cs="Times New Roman"/>
          <w:b/>
          <w:sz w:val="24"/>
          <w:szCs w:val="24"/>
        </w:rPr>
      </w:pPr>
      <w:bookmarkStart w:id="16" w:name="_Hlk48841663"/>
      <w:r w:rsidRPr="001D0AF4">
        <w:rPr>
          <w:rFonts w:ascii="Times New Roman" w:hAnsi="Times New Roman" w:cs="Times New Roman"/>
          <w:b/>
          <w:sz w:val="24"/>
          <w:szCs w:val="24"/>
        </w:rPr>
        <w:t>EBP Intervention</w:t>
      </w:r>
      <w:r w:rsidRPr="00017AE1">
        <w:rPr>
          <w:rFonts w:ascii="Times New Roman" w:hAnsi="Times New Roman" w:cs="Times New Roman"/>
          <w:b/>
          <w:sz w:val="24"/>
          <w:szCs w:val="24"/>
        </w:rPr>
        <w:t xml:space="preserve"> </w:t>
      </w:r>
    </w:p>
    <w:p w14:paraId="4410F410" w14:textId="74F85109" w:rsidR="00464B43" w:rsidRDefault="00464B43" w:rsidP="00464B43">
      <w:pPr>
        <w:shd w:val="clear" w:color="auto" w:fill="FFFFFF"/>
        <w:spacing w:after="0" w:line="480" w:lineRule="auto"/>
        <w:ind w:firstLine="720"/>
        <w:rPr>
          <w:rFonts w:ascii="Times New Roman" w:hAnsi="Times New Roman" w:cs="Times New Roman"/>
          <w:sz w:val="24"/>
          <w:szCs w:val="24"/>
        </w:rPr>
      </w:pPr>
      <w:r w:rsidRPr="00D87D65">
        <w:rPr>
          <w:rFonts w:ascii="Times New Roman" w:hAnsi="Times New Roman" w:cs="Times New Roman"/>
          <w:sz w:val="24"/>
          <w:szCs w:val="24"/>
        </w:rPr>
        <w:t xml:space="preserve">The </w:t>
      </w:r>
      <w:r>
        <w:rPr>
          <w:rFonts w:ascii="Times New Roman" w:hAnsi="Times New Roman" w:cs="Times New Roman"/>
          <w:sz w:val="24"/>
          <w:szCs w:val="24"/>
        </w:rPr>
        <w:t>project use</w:t>
      </w:r>
      <w:r w:rsidR="006C2181">
        <w:rPr>
          <w:rFonts w:ascii="Times New Roman" w:hAnsi="Times New Roman" w:cs="Times New Roman"/>
          <w:sz w:val="24"/>
          <w:szCs w:val="24"/>
        </w:rPr>
        <w:t>d</w:t>
      </w:r>
      <w:r>
        <w:rPr>
          <w:rFonts w:ascii="Times New Roman" w:hAnsi="Times New Roman" w:cs="Times New Roman"/>
          <w:sz w:val="24"/>
          <w:szCs w:val="24"/>
        </w:rPr>
        <w:t xml:space="preserve"> cognitive rehearsal training as an intervention to </w:t>
      </w:r>
      <w:r w:rsidR="006C2181">
        <w:rPr>
          <w:rFonts w:ascii="Times New Roman" w:hAnsi="Times New Roman" w:cs="Times New Roman"/>
          <w:sz w:val="24"/>
          <w:szCs w:val="24"/>
        </w:rPr>
        <w:t xml:space="preserve">teach </w:t>
      </w:r>
      <w:r>
        <w:rPr>
          <w:rFonts w:ascii="Times New Roman" w:hAnsi="Times New Roman" w:cs="Times New Roman"/>
          <w:sz w:val="24"/>
          <w:szCs w:val="24"/>
        </w:rPr>
        <w:t xml:space="preserve">skills to confront bullying and lateral violence in nursing. Cognitive rehearsal training is a communication technique that considers the well-being of all participants and helps to curtail potential violent or stressful situations (Longo, 2017). Participants in potential uncivil situations respond by </w:t>
      </w:r>
      <w:r>
        <w:rPr>
          <w:rFonts w:ascii="Times New Roman" w:hAnsi="Times New Roman" w:cs="Times New Roman"/>
          <w:sz w:val="24"/>
          <w:szCs w:val="24"/>
        </w:rPr>
        <w:lastRenderedPageBreak/>
        <w:t xml:space="preserve">memorizing appropriate, thoughtful responses that establish expectations for future interactions (Longo, 2017). </w:t>
      </w:r>
    </w:p>
    <w:p w14:paraId="33E54174" w14:textId="430F565D" w:rsidR="006C2181" w:rsidRPr="00CF1BB0" w:rsidRDefault="006C2181" w:rsidP="006C2181">
      <w:pPr>
        <w:spacing w:after="0" w:line="480" w:lineRule="auto"/>
        <w:ind w:firstLine="720"/>
        <w:rPr>
          <w:rFonts w:ascii="Times New Roman" w:hAnsi="Times New Roman" w:cs="Times New Roman"/>
          <w:sz w:val="24"/>
          <w:szCs w:val="24"/>
        </w:rPr>
      </w:pPr>
      <w:bookmarkStart w:id="17" w:name="_Hlk70598885"/>
      <w:r>
        <w:rPr>
          <w:rFonts w:ascii="Times New Roman" w:hAnsi="Times New Roman" w:cs="Times New Roman"/>
          <w:sz w:val="24"/>
          <w:szCs w:val="24"/>
        </w:rPr>
        <w:t xml:space="preserve">During orientation, the project investigator introduced the intervention with an overview of the intervention process. Potential participants were given the option to decline; however, all chose to remain and were willing participants. </w:t>
      </w:r>
      <w:r w:rsidRPr="00CF1BB0">
        <w:rPr>
          <w:rFonts w:ascii="Times New Roman" w:hAnsi="Times New Roman" w:cs="Times New Roman"/>
          <w:sz w:val="24"/>
          <w:szCs w:val="24"/>
        </w:rPr>
        <w:t xml:space="preserve">The intervention </w:t>
      </w:r>
      <w:r>
        <w:rPr>
          <w:rFonts w:ascii="Times New Roman" w:hAnsi="Times New Roman" w:cs="Times New Roman"/>
          <w:sz w:val="24"/>
          <w:szCs w:val="24"/>
        </w:rPr>
        <w:t xml:space="preserve">began with a PowerPoint presentation </w:t>
      </w:r>
      <w:r w:rsidR="00EA208D">
        <w:rPr>
          <w:rFonts w:ascii="Times New Roman" w:hAnsi="Times New Roman" w:cs="Times New Roman"/>
          <w:sz w:val="24"/>
          <w:szCs w:val="24"/>
        </w:rPr>
        <w:t xml:space="preserve">(see Appendix J- Educational Materials) </w:t>
      </w:r>
      <w:r>
        <w:rPr>
          <w:rFonts w:ascii="Times New Roman" w:hAnsi="Times New Roman" w:cs="Times New Roman"/>
          <w:sz w:val="24"/>
          <w:szCs w:val="24"/>
        </w:rPr>
        <w:t xml:space="preserve">reviewing the history of bullying in nursing, followed by introducing CRT with sample scenarios and group discussion. The sample scenarios demonstrated how </w:t>
      </w:r>
      <w:r w:rsidRPr="00CF1BB0">
        <w:rPr>
          <w:rFonts w:ascii="Times New Roman" w:hAnsi="Times New Roman" w:cs="Times New Roman"/>
          <w:sz w:val="24"/>
          <w:szCs w:val="24"/>
        </w:rPr>
        <w:t>CRT</w:t>
      </w:r>
      <w:r>
        <w:rPr>
          <w:rFonts w:ascii="Times New Roman" w:hAnsi="Times New Roman" w:cs="Times New Roman"/>
          <w:sz w:val="24"/>
          <w:szCs w:val="24"/>
        </w:rPr>
        <w:t xml:space="preserve"> could help </w:t>
      </w:r>
      <w:r w:rsidRPr="00CF1BB0">
        <w:rPr>
          <w:rFonts w:ascii="Times New Roman" w:hAnsi="Times New Roman" w:cs="Times New Roman"/>
          <w:sz w:val="24"/>
          <w:szCs w:val="24"/>
        </w:rPr>
        <w:t>nurses develop confidence, empowerment, and coping skills</w:t>
      </w:r>
      <w:r>
        <w:rPr>
          <w:rFonts w:ascii="Times New Roman" w:hAnsi="Times New Roman" w:cs="Times New Roman"/>
          <w:sz w:val="24"/>
          <w:szCs w:val="24"/>
        </w:rPr>
        <w:t>. The participants were also directed to a page on the hospital intranet created to house information on CRT and nurse bullying</w:t>
      </w:r>
      <w:r w:rsidR="00EA208D">
        <w:rPr>
          <w:rFonts w:ascii="Times New Roman" w:hAnsi="Times New Roman" w:cs="Times New Roman"/>
          <w:sz w:val="24"/>
          <w:szCs w:val="24"/>
        </w:rPr>
        <w:t xml:space="preserve"> and given an infographic with the scripted responses discussed (see Appendix </w:t>
      </w:r>
      <w:r w:rsidR="007770ED">
        <w:rPr>
          <w:rFonts w:ascii="Times New Roman" w:hAnsi="Times New Roman" w:cs="Times New Roman"/>
          <w:sz w:val="24"/>
          <w:szCs w:val="24"/>
        </w:rPr>
        <w:t>K- Infographic)</w:t>
      </w:r>
      <w:r>
        <w:rPr>
          <w:rFonts w:ascii="Times New Roman" w:hAnsi="Times New Roman" w:cs="Times New Roman"/>
          <w:sz w:val="24"/>
          <w:szCs w:val="24"/>
        </w:rPr>
        <w:t xml:space="preserve">. After the presentation, participants role-played scenarios and practiced communication techniques to respond to bullying or lateral violence episodes. </w:t>
      </w:r>
    </w:p>
    <w:p w14:paraId="35C220BA" w14:textId="321DE488" w:rsidR="00464B43" w:rsidRDefault="00464B43" w:rsidP="00464B43">
      <w:pPr>
        <w:shd w:val="clear" w:color="auto" w:fill="FFFFFF"/>
        <w:spacing w:after="0" w:line="480" w:lineRule="auto"/>
        <w:ind w:firstLine="720"/>
        <w:rPr>
          <w:rFonts w:ascii="Times New Roman" w:hAnsi="Times New Roman" w:cs="Times New Roman"/>
          <w:color w:val="000000" w:themeColor="text1"/>
          <w:sz w:val="24"/>
          <w:szCs w:val="24"/>
        </w:rPr>
      </w:pPr>
      <w:r>
        <w:rPr>
          <w:rFonts w:ascii="Times New Roman" w:hAnsi="Times New Roman" w:cs="Times New Roman"/>
          <w:sz w:val="24"/>
          <w:szCs w:val="24"/>
        </w:rPr>
        <w:t xml:space="preserve">. </w:t>
      </w:r>
      <w:r w:rsidR="006C2181">
        <w:rPr>
          <w:rFonts w:ascii="Times New Roman" w:hAnsi="Times New Roman" w:cs="Times New Roman"/>
          <w:sz w:val="24"/>
          <w:szCs w:val="24"/>
        </w:rPr>
        <w:t xml:space="preserve">Participants were </w:t>
      </w:r>
      <w:r w:rsidRPr="00D62D1A">
        <w:rPr>
          <w:rFonts w:ascii="Times New Roman" w:hAnsi="Times New Roman" w:cs="Times New Roman"/>
          <w:color w:val="000000" w:themeColor="text1"/>
          <w:sz w:val="24"/>
          <w:szCs w:val="24"/>
        </w:rPr>
        <w:t>asked to complete</w:t>
      </w:r>
      <w:r>
        <w:rPr>
          <w:rFonts w:ascii="Times New Roman" w:hAnsi="Times New Roman" w:cs="Times New Roman"/>
          <w:color w:val="000000" w:themeColor="text1"/>
          <w:sz w:val="24"/>
          <w:szCs w:val="24"/>
        </w:rPr>
        <w:t xml:space="preserve"> </w:t>
      </w:r>
      <w:r w:rsidR="006C2181">
        <w:rPr>
          <w:rFonts w:ascii="Times New Roman" w:hAnsi="Times New Roman" w:cs="Times New Roman"/>
          <w:color w:val="000000" w:themeColor="text1"/>
          <w:sz w:val="24"/>
          <w:szCs w:val="24"/>
        </w:rPr>
        <w:t>pre- and post</w:t>
      </w:r>
      <w:r>
        <w:rPr>
          <w:rFonts w:ascii="Times New Roman" w:hAnsi="Times New Roman" w:cs="Times New Roman"/>
          <w:color w:val="000000" w:themeColor="text1"/>
          <w:sz w:val="24"/>
          <w:szCs w:val="24"/>
        </w:rPr>
        <w:t xml:space="preserve">-intervention </w:t>
      </w:r>
      <w:r w:rsidRPr="00D62D1A">
        <w:rPr>
          <w:rFonts w:ascii="Times New Roman" w:hAnsi="Times New Roman" w:cs="Times New Roman"/>
          <w:color w:val="000000" w:themeColor="text1"/>
          <w:sz w:val="24"/>
          <w:szCs w:val="24"/>
        </w:rPr>
        <w:t>survey</w:t>
      </w:r>
      <w:r w:rsidR="006C2181">
        <w:rPr>
          <w:rFonts w:ascii="Times New Roman" w:hAnsi="Times New Roman" w:cs="Times New Roman"/>
          <w:color w:val="000000" w:themeColor="text1"/>
          <w:sz w:val="24"/>
          <w:szCs w:val="24"/>
        </w:rPr>
        <w:t xml:space="preserve">s. These surveys were printed and dispersed to participants. They were </w:t>
      </w:r>
      <w:r w:rsidR="002E3B42">
        <w:rPr>
          <w:rFonts w:ascii="Times New Roman" w:hAnsi="Times New Roman" w:cs="Times New Roman"/>
          <w:color w:val="000000" w:themeColor="text1"/>
          <w:sz w:val="24"/>
          <w:szCs w:val="24"/>
        </w:rPr>
        <w:t>asked</w:t>
      </w:r>
      <w:r w:rsidR="006C2181">
        <w:rPr>
          <w:rFonts w:ascii="Times New Roman" w:hAnsi="Times New Roman" w:cs="Times New Roman"/>
          <w:color w:val="000000" w:themeColor="text1"/>
          <w:sz w:val="24"/>
          <w:szCs w:val="24"/>
        </w:rPr>
        <w:t xml:space="preserve"> to choose an anonymous</w:t>
      </w:r>
      <w:r w:rsidR="00CB318F">
        <w:rPr>
          <w:rFonts w:ascii="Times New Roman" w:hAnsi="Times New Roman" w:cs="Times New Roman"/>
          <w:color w:val="000000" w:themeColor="text1"/>
          <w:sz w:val="24"/>
          <w:szCs w:val="24"/>
        </w:rPr>
        <w:t xml:space="preserve"> four-digit code </w:t>
      </w:r>
      <w:r w:rsidR="006C2181">
        <w:rPr>
          <w:rFonts w:ascii="Times New Roman" w:hAnsi="Times New Roman" w:cs="Times New Roman"/>
          <w:color w:val="000000" w:themeColor="text1"/>
          <w:sz w:val="24"/>
          <w:szCs w:val="24"/>
        </w:rPr>
        <w:t xml:space="preserve">to write on </w:t>
      </w:r>
      <w:r w:rsidR="00CB318F">
        <w:rPr>
          <w:rFonts w:ascii="Times New Roman" w:hAnsi="Times New Roman" w:cs="Times New Roman"/>
          <w:color w:val="000000" w:themeColor="text1"/>
          <w:sz w:val="24"/>
          <w:szCs w:val="24"/>
        </w:rPr>
        <w:t>both the</w:t>
      </w:r>
      <w:r w:rsidR="006C2181">
        <w:rPr>
          <w:rFonts w:ascii="Times New Roman" w:hAnsi="Times New Roman" w:cs="Times New Roman"/>
          <w:color w:val="000000" w:themeColor="text1"/>
          <w:sz w:val="24"/>
          <w:szCs w:val="24"/>
        </w:rPr>
        <w:t>ir</w:t>
      </w:r>
      <w:r w:rsidR="00CB318F">
        <w:rPr>
          <w:rFonts w:ascii="Times New Roman" w:hAnsi="Times New Roman" w:cs="Times New Roman"/>
          <w:color w:val="000000" w:themeColor="text1"/>
          <w:sz w:val="24"/>
          <w:szCs w:val="24"/>
        </w:rPr>
        <w:t xml:space="preserve"> </w:t>
      </w:r>
      <w:r w:rsidR="006C2181">
        <w:rPr>
          <w:rFonts w:ascii="Times New Roman" w:hAnsi="Times New Roman" w:cs="Times New Roman"/>
          <w:color w:val="000000" w:themeColor="text1"/>
          <w:sz w:val="24"/>
          <w:szCs w:val="24"/>
        </w:rPr>
        <w:t>pre-</w:t>
      </w:r>
      <w:r w:rsidR="00CB318F">
        <w:rPr>
          <w:rFonts w:ascii="Times New Roman" w:hAnsi="Times New Roman" w:cs="Times New Roman"/>
          <w:color w:val="000000" w:themeColor="text1"/>
          <w:sz w:val="24"/>
          <w:szCs w:val="24"/>
        </w:rPr>
        <w:t xml:space="preserve"> and post</w:t>
      </w:r>
      <w:r w:rsidR="00CB779E">
        <w:rPr>
          <w:rFonts w:ascii="Times New Roman" w:hAnsi="Times New Roman" w:cs="Times New Roman"/>
          <w:color w:val="000000" w:themeColor="text1"/>
          <w:sz w:val="24"/>
          <w:szCs w:val="24"/>
        </w:rPr>
        <w:t>-</w:t>
      </w:r>
      <w:r w:rsidR="00CB318F">
        <w:rPr>
          <w:rFonts w:ascii="Times New Roman" w:hAnsi="Times New Roman" w:cs="Times New Roman"/>
          <w:color w:val="000000" w:themeColor="text1"/>
          <w:sz w:val="24"/>
          <w:szCs w:val="24"/>
        </w:rPr>
        <w:t xml:space="preserve">intervention surveys. </w:t>
      </w:r>
      <w:r w:rsidR="006C2181">
        <w:rPr>
          <w:rFonts w:ascii="Times New Roman" w:hAnsi="Times New Roman" w:cs="Times New Roman"/>
          <w:color w:val="000000" w:themeColor="text1"/>
          <w:sz w:val="24"/>
          <w:szCs w:val="24"/>
        </w:rPr>
        <w:t>A</w:t>
      </w:r>
      <w:r w:rsidR="0026685F">
        <w:rPr>
          <w:rFonts w:ascii="Times New Roman" w:hAnsi="Times New Roman" w:cs="Times New Roman"/>
          <w:color w:val="000000" w:themeColor="text1"/>
          <w:sz w:val="24"/>
          <w:szCs w:val="24"/>
        </w:rPr>
        <w:t>fter</w:t>
      </w:r>
      <w:r w:rsidR="006C2181">
        <w:rPr>
          <w:rFonts w:ascii="Times New Roman" w:hAnsi="Times New Roman" w:cs="Times New Roman"/>
          <w:color w:val="000000" w:themeColor="text1"/>
          <w:sz w:val="24"/>
          <w:szCs w:val="24"/>
        </w:rPr>
        <w:t xml:space="preserve"> the intervention, many </w:t>
      </w:r>
      <w:r w:rsidR="0026685F">
        <w:rPr>
          <w:rFonts w:ascii="Times New Roman" w:hAnsi="Times New Roman" w:cs="Times New Roman"/>
          <w:color w:val="000000" w:themeColor="text1"/>
          <w:sz w:val="24"/>
          <w:szCs w:val="24"/>
        </w:rPr>
        <w:t>participants</w:t>
      </w:r>
      <w:r w:rsidR="006C2181">
        <w:rPr>
          <w:rFonts w:ascii="Times New Roman" w:hAnsi="Times New Roman" w:cs="Times New Roman"/>
          <w:color w:val="000000" w:themeColor="text1"/>
          <w:sz w:val="24"/>
          <w:szCs w:val="24"/>
        </w:rPr>
        <w:t xml:space="preserve"> had lively discussions on bullying and other issues they have faced and how it was addressed in previous organizations. Each intervention session lasted </w:t>
      </w:r>
      <w:r w:rsidR="006C2181" w:rsidRPr="002E3B42">
        <w:rPr>
          <w:rFonts w:ascii="Times New Roman" w:hAnsi="Times New Roman" w:cs="Times New Roman"/>
          <w:color w:val="000000" w:themeColor="text1"/>
          <w:sz w:val="24"/>
          <w:szCs w:val="24"/>
        </w:rPr>
        <w:t xml:space="preserve">approximately </w:t>
      </w:r>
      <w:r w:rsidR="002E3B42">
        <w:rPr>
          <w:rFonts w:ascii="Times New Roman" w:hAnsi="Times New Roman" w:cs="Times New Roman"/>
          <w:color w:val="000000" w:themeColor="text1"/>
          <w:sz w:val="24"/>
          <w:szCs w:val="24"/>
        </w:rPr>
        <w:t>three hours, with time before and after</w:t>
      </w:r>
      <w:r w:rsidR="0026685F">
        <w:rPr>
          <w:rFonts w:ascii="Times New Roman" w:hAnsi="Times New Roman" w:cs="Times New Roman"/>
          <w:color w:val="000000" w:themeColor="text1"/>
          <w:sz w:val="24"/>
          <w:szCs w:val="24"/>
        </w:rPr>
        <w:t xml:space="preserve"> for</w:t>
      </w:r>
      <w:r w:rsidR="002E3B42">
        <w:rPr>
          <w:rFonts w:ascii="Times New Roman" w:hAnsi="Times New Roman" w:cs="Times New Roman"/>
          <w:color w:val="000000" w:themeColor="text1"/>
          <w:sz w:val="24"/>
          <w:szCs w:val="24"/>
        </w:rPr>
        <w:t xml:space="preserve"> preparation and data organization</w:t>
      </w:r>
      <w:r w:rsidR="00EA208D" w:rsidRPr="00EA208D">
        <w:rPr>
          <w:rFonts w:ascii="Times New Roman" w:hAnsi="Times New Roman" w:cs="Times New Roman"/>
          <w:sz w:val="24"/>
          <w:szCs w:val="24"/>
        </w:rPr>
        <w:t xml:space="preserve"> </w:t>
      </w:r>
      <w:r w:rsidR="007770ED">
        <w:rPr>
          <w:rFonts w:ascii="Times New Roman" w:hAnsi="Times New Roman" w:cs="Times New Roman"/>
          <w:sz w:val="24"/>
          <w:szCs w:val="24"/>
        </w:rPr>
        <w:t>(</w:t>
      </w:r>
      <w:r w:rsidR="00EA208D">
        <w:rPr>
          <w:rFonts w:ascii="Times New Roman" w:hAnsi="Times New Roman" w:cs="Times New Roman"/>
          <w:sz w:val="24"/>
          <w:szCs w:val="24"/>
        </w:rPr>
        <w:t xml:space="preserve">see Appendix </w:t>
      </w:r>
      <w:r w:rsidR="007770ED">
        <w:rPr>
          <w:rFonts w:ascii="Times New Roman" w:hAnsi="Times New Roman" w:cs="Times New Roman"/>
          <w:sz w:val="24"/>
          <w:szCs w:val="24"/>
        </w:rPr>
        <w:t>L</w:t>
      </w:r>
      <w:r w:rsidR="00EA208D">
        <w:rPr>
          <w:rFonts w:ascii="Times New Roman" w:hAnsi="Times New Roman" w:cs="Times New Roman"/>
          <w:sz w:val="24"/>
          <w:szCs w:val="24"/>
        </w:rPr>
        <w:t>- Intervention Flow Diagram</w:t>
      </w:r>
      <w:r w:rsidR="007770ED">
        <w:rPr>
          <w:rFonts w:ascii="Times New Roman" w:hAnsi="Times New Roman" w:cs="Times New Roman"/>
          <w:sz w:val="24"/>
          <w:szCs w:val="24"/>
        </w:rPr>
        <w:t>)</w:t>
      </w:r>
      <w:r w:rsidR="002E3B42">
        <w:rPr>
          <w:rFonts w:ascii="Times New Roman" w:hAnsi="Times New Roman" w:cs="Times New Roman"/>
          <w:color w:val="000000" w:themeColor="text1"/>
          <w:sz w:val="24"/>
          <w:szCs w:val="24"/>
        </w:rPr>
        <w:t>.</w:t>
      </w:r>
      <w:r w:rsidR="006C2181">
        <w:rPr>
          <w:rFonts w:ascii="Times New Roman" w:hAnsi="Times New Roman" w:cs="Times New Roman"/>
          <w:color w:val="000000" w:themeColor="text1"/>
          <w:sz w:val="24"/>
          <w:szCs w:val="24"/>
        </w:rPr>
        <w:t xml:space="preserve">  </w:t>
      </w:r>
    </w:p>
    <w:bookmarkEnd w:id="17"/>
    <w:p w14:paraId="1DE94631" w14:textId="4C868AC8" w:rsidR="009526A3" w:rsidRDefault="009526A3" w:rsidP="00464B43">
      <w:pPr>
        <w:shd w:val="clear" w:color="auto" w:fill="FFFFFF"/>
        <w:spacing w:after="0" w:line="480" w:lineRule="auto"/>
        <w:ind w:firstLine="720"/>
        <w:rPr>
          <w:rFonts w:ascii="Times New Roman" w:hAnsi="Times New Roman" w:cs="Times New Roman"/>
          <w:color w:val="000000" w:themeColor="text1"/>
          <w:sz w:val="24"/>
          <w:szCs w:val="24"/>
        </w:rPr>
      </w:pPr>
    </w:p>
    <w:p w14:paraId="6086E821" w14:textId="005088A1" w:rsidR="009526A3" w:rsidRDefault="009526A3" w:rsidP="00464B43">
      <w:pPr>
        <w:shd w:val="clear" w:color="auto" w:fill="FFFFFF"/>
        <w:spacing w:after="0" w:line="480" w:lineRule="auto"/>
        <w:ind w:firstLine="720"/>
        <w:rPr>
          <w:rFonts w:ascii="Times New Roman" w:hAnsi="Times New Roman" w:cs="Times New Roman"/>
          <w:color w:val="000000" w:themeColor="text1"/>
          <w:sz w:val="24"/>
          <w:szCs w:val="24"/>
        </w:rPr>
      </w:pPr>
    </w:p>
    <w:p w14:paraId="2C963380" w14:textId="77777777" w:rsidR="009526A3" w:rsidRDefault="009526A3" w:rsidP="00464B43">
      <w:pPr>
        <w:shd w:val="clear" w:color="auto" w:fill="FFFFFF"/>
        <w:spacing w:after="0" w:line="480" w:lineRule="auto"/>
        <w:ind w:firstLine="720"/>
        <w:rPr>
          <w:rFonts w:ascii="Times New Roman" w:hAnsi="Times New Roman" w:cs="Times New Roman"/>
          <w:sz w:val="24"/>
          <w:szCs w:val="24"/>
        </w:rPr>
      </w:pPr>
    </w:p>
    <w:bookmarkEnd w:id="16"/>
    <w:p w14:paraId="6CC8C2E8" w14:textId="224D1260" w:rsidR="00464B43" w:rsidRPr="00322982" w:rsidRDefault="00464B43" w:rsidP="0070667A">
      <w:pPr>
        <w:shd w:val="clear" w:color="auto" w:fill="FFFFFF"/>
        <w:spacing w:after="0" w:line="480" w:lineRule="auto"/>
        <w:jc w:val="both"/>
        <w:rPr>
          <w:rFonts w:ascii="Times New Roman" w:hAnsi="Times New Roman" w:cs="Times New Roman"/>
          <w:b/>
          <w:sz w:val="24"/>
          <w:szCs w:val="24"/>
        </w:rPr>
      </w:pPr>
      <w:r w:rsidRPr="00322982">
        <w:rPr>
          <w:rFonts w:ascii="Times New Roman" w:hAnsi="Times New Roman" w:cs="Times New Roman"/>
          <w:b/>
          <w:sz w:val="24"/>
          <w:szCs w:val="24"/>
        </w:rPr>
        <w:lastRenderedPageBreak/>
        <w:t>Change Process, Evidence-Based Practice Model</w:t>
      </w:r>
    </w:p>
    <w:p w14:paraId="6CEA2EE5" w14:textId="77777777" w:rsidR="00464B43" w:rsidRPr="0070667A" w:rsidRDefault="00464B43" w:rsidP="00464B43">
      <w:pPr>
        <w:spacing w:after="0" w:line="480" w:lineRule="auto"/>
        <w:ind w:left="15"/>
        <w:rPr>
          <w:rFonts w:ascii="Times New Roman" w:hAnsi="Times New Roman" w:cs="Times New Roman"/>
          <w:b/>
          <w:bCs/>
          <w:i/>
          <w:iCs/>
          <w:color w:val="000000" w:themeColor="text1"/>
          <w:sz w:val="24"/>
          <w:szCs w:val="24"/>
        </w:rPr>
      </w:pPr>
      <w:r w:rsidRPr="0070667A">
        <w:rPr>
          <w:rFonts w:ascii="Times New Roman" w:hAnsi="Times New Roman" w:cs="Times New Roman"/>
          <w:b/>
          <w:bCs/>
          <w:i/>
          <w:iCs/>
          <w:color w:val="000000" w:themeColor="text1"/>
          <w:sz w:val="24"/>
          <w:szCs w:val="24"/>
        </w:rPr>
        <w:t>EBP Model</w:t>
      </w:r>
    </w:p>
    <w:p w14:paraId="6F1607B1" w14:textId="01C6BB2E" w:rsidR="00464B43" w:rsidRPr="00926DF1" w:rsidRDefault="00464B43" w:rsidP="00464B43">
      <w:pPr>
        <w:spacing w:after="0" w:line="480" w:lineRule="auto"/>
        <w:ind w:left="15" w:firstLine="705"/>
        <w:rPr>
          <w:rFonts w:ascii="Times New Roman" w:hAnsi="Times New Roman" w:cs="Times New Roman"/>
          <w:color w:val="000000" w:themeColor="text1"/>
          <w:sz w:val="24"/>
          <w:szCs w:val="24"/>
          <w:shd w:val="clear" w:color="auto" w:fill="FFFFFF"/>
        </w:rPr>
      </w:pPr>
      <w:r w:rsidRPr="00926DF1">
        <w:rPr>
          <w:rFonts w:ascii="Times New Roman" w:hAnsi="Times New Roman" w:cs="Times New Roman"/>
          <w:color w:val="000000" w:themeColor="text1"/>
          <w:sz w:val="24"/>
          <w:szCs w:val="24"/>
        </w:rPr>
        <w:t xml:space="preserve">The chosen EBP model </w:t>
      </w:r>
      <w:r w:rsidR="006C2181">
        <w:rPr>
          <w:rFonts w:ascii="Times New Roman" w:hAnsi="Times New Roman" w:cs="Times New Roman"/>
          <w:color w:val="000000" w:themeColor="text1"/>
          <w:sz w:val="24"/>
          <w:szCs w:val="24"/>
        </w:rPr>
        <w:t>wa</w:t>
      </w:r>
      <w:r w:rsidRPr="00926DF1">
        <w:rPr>
          <w:rFonts w:ascii="Times New Roman" w:hAnsi="Times New Roman" w:cs="Times New Roman"/>
          <w:color w:val="000000" w:themeColor="text1"/>
          <w:sz w:val="24"/>
          <w:szCs w:val="24"/>
        </w:rPr>
        <w:t xml:space="preserve">s the Clinical Scholar Model. It is crucial </w:t>
      </w:r>
      <w:r w:rsidR="006C2181">
        <w:rPr>
          <w:rFonts w:ascii="Times New Roman" w:hAnsi="Times New Roman" w:cs="Times New Roman"/>
          <w:color w:val="000000" w:themeColor="text1"/>
          <w:sz w:val="24"/>
          <w:szCs w:val="24"/>
        </w:rPr>
        <w:t>nurses are taught</w:t>
      </w:r>
      <w:r w:rsidRPr="00926DF1">
        <w:rPr>
          <w:rFonts w:ascii="Times New Roman" w:hAnsi="Times New Roman" w:cs="Times New Roman"/>
          <w:color w:val="000000" w:themeColor="text1"/>
          <w:sz w:val="24"/>
          <w:szCs w:val="24"/>
        </w:rPr>
        <w:t xml:space="preserve"> evidence-based practice, but there is a disconnect between teaching EBP in the academic environment and then adapting and utilizing EBP in reality (Pashaeypoor et al., 2017). </w:t>
      </w:r>
      <w:r w:rsidRPr="00926DF1">
        <w:rPr>
          <w:rFonts w:ascii="Times New Roman" w:hAnsi="Times New Roman" w:cs="Times New Roman"/>
          <w:color w:val="000000" w:themeColor="text1"/>
          <w:sz w:val="24"/>
          <w:szCs w:val="24"/>
          <w:shd w:val="clear" w:color="auto" w:fill="FFFFFF"/>
        </w:rPr>
        <w:t>Evidence-based teaching needs to be taught</w:t>
      </w:r>
      <w:r w:rsidR="006C2181">
        <w:rPr>
          <w:rFonts w:ascii="Times New Roman" w:hAnsi="Times New Roman" w:cs="Times New Roman"/>
          <w:color w:val="000000" w:themeColor="text1"/>
          <w:sz w:val="24"/>
          <w:szCs w:val="24"/>
          <w:shd w:val="clear" w:color="auto" w:fill="FFFFFF"/>
        </w:rPr>
        <w:t xml:space="preserve"> in a method that allows nurses to </w:t>
      </w:r>
      <w:r>
        <w:rPr>
          <w:rFonts w:ascii="Times New Roman" w:hAnsi="Times New Roman" w:cs="Times New Roman"/>
          <w:color w:val="000000" w:themeColor="text1"/>
          <w:sz w:val="24"/>
          <w:szCs w:val="24"/>
          <w:shd w:val="clear" w:color="auto" w:fill="FFFFFF"/>
        </w:rPr>
        <w:t xml:space="preserve">transfer </w:t>
      </w:r>
      <w:r w:rsidR="006C2181">
        <w:rPr>
          <w:rFonts w:ascii="Times New Roman" w:hAnsi="Times New Roman" w:cs="Times New Roman"/>
          <w:color w:val="000000" w:themeColor="text1"/>
          <w:sz w:val="24"/>
          <w:szCs w:val="24"/>
          <w:shd w:val="clear" w:color="auto" w:fill="FFFFFF"/>
        </w:rPr>
        <w:t xml:space="preserve">their knowledge </w:t>
      </w:r>
      <w:r>
        <w:rPr>
          <w:rFonts w:ascii="Times New Roman" w:hAnsi="Times New Roman" w:cs="Times New Roman"/>
          <w:color w:val="000000" w:themeColor="text1"/>
          <w:sz w:val="24"/>
          <w:szCs w:val="24"/>
          <w:shd w:val="clear" w:color="auto" w:fill="FFFFFF"/>
        </w:rPr>
        <w:t>to</w:t>
      </w:r>
      <w:r w:rsidRPr="00926DF1">
        <w:rPr>
          <w:rFonts w:ascii="Times New Roman" w:hAnsi="Times New Roman" w:cs="Times New Roman"/>
          <w:color w:val="000000" w:themeColor="text1"/>
          <w:sz w:val="24"/>
          <w:szCs w:val="24"/>
          <w:shd w:val="clear" w:color="auto" w:fill="FFFFFF"/>
        </w:rPr>
        <w:t xml:space="preserve"> clinical practice to improve healthcare outcomes </w:t>
      </w:r>
      <w:r w:rsidRPr="00926DF1">
        <w:rPr>
          <w:rFonts w:ascii="Times New Roman" w:hAnsi="Times New Roman" w:cs="Times New Roman"/>
          <w:color w:val="000000" w:themeColor="text1"/>
          <w:sz w:val="24"/>
          <w:szCs w:val="24"/>
        </w:rPr>
        <w:t>(Pashaeypoor et al., 2017)</w:t>
      </w:r>
      <w:r w:rsidRPr="00926DF1">
        <w:rPr>
          <w:rFonts w:ascii="Times New Roman" w:hAnsi="Times New Roman" w:cs="Times New Roman"/>
          <w:color w:val="000000" w:themeColor="text1"/>
          <w:sz w:val="24"/>
          <w:szCs w:val="24"/>
          <w:shd w:val="clear" w:color="auto" w:fill="FFFFFF"/>
        </w:rPr>
        <w:t>.  The Clinical Scholar Model, based on Rogers's Diffusion of Innovation (DOI) Model, has all the steps necessary to teach new concepts (</w:t>
      </w:r>
      <w:r w:rsidRPr="00926DF1">
        <w:rPr>
          <w:rFonts w:ascii="Times New Roman" w:hAnsi="Times New Roman" w:cs="Times New Roman"/>
          <w:color w:val="000000" w:themeColor="text1"/>
          <w:sz w:val="24"/>
          <w:szCs w:val="24"/>
        </w:rPr>
        <w:t>Pashaeypoor et al., 2017</w:t>
      </w:r>
      <w:r w:rsidRPr="00926DF1">
        <w:rPr>
          <w:rFonts w:ascii="Times New Roman" w:hAnsi="Times New Roman" w:cs="Times New Roman"/>
          <w:color w:val="000000" w:themeColor="text1"/>
          <w:sz w:val="24"/>
          <w:szCs w:val="24"/>
          <w:shd w:val="clear" w:color="auto" w:fill="FFFFFF"/>
        </w:rPr>
        <w:t>).  </w:t>
      </w:r>
    </w:p>
    <w:p w14:paraId="3B31FEEC" w14:textId="77777777" w:rsidR="00464B43" w:rsidRPr="0070667A" w:rsidRDefault="00464B43" w:rsidP="00464B43">
      <w:pPr>
        <w:spacing w:after="0" w:line="480" w:lineRule="auto"/>
        <w:ind w:left="15"/>
        <w:rPr>
          <w:rFonts w:ascii="Times New Roman" w:hAnsi="Times New Roman" w:cs="Times New Roman"/>
          <w:b/>
          <w:bCs/>
          <w:i/>
          <w:iCs/>
          <w:color w:val="000000" w:themeColor="text1"/>
          <w:sz w:val="24"/>
          <w:szCs w:val="24"/>
          <w:shd w:val="clear" w:color="auto" w:fill="FFFFFF"/>
        </w:rPr>
      </w:pPr>
      <w:r w:rsidRPr="0070667A">
        <w:rPr>
          <w:rFonts w:ascii="Times New Roman" w:hAnsi="Times New Roman" w:cs="Times New Roman"/>
          <w:b/>
          <w:bCs/>
          <w:i/>
          <w:iCs/>
          <w:color w:val="000000" w:themeColor="text1"/>
          <w:sz w:val="24"/>
          <w:szCs w:val="24"/>
          <w:shd w:val="clear" w:color="auto" w:fill="FFFFFF"/>
        </w:rPr>
        <w:t>Organizational Change Model</w:t>
      </w:r>
    </w:p>
    <w:p w14:paraId="080D73B0" w14:textId="408ABB47" w:rsidR="00464B43" w:rsidRPr="00926DF1" w:rsidRDefault="00464B43" w:rsidP="00464B43">
      <w:pPr>
        <w:spacing w:after="0" w:line="480" w:lineRule="auto"/>
        <w:ind w:left="15" w:firstLine="705"/>
        <w:rPr>
          <w:rFonts w:ascii="Times New Roman" w:eastAsia="Times New Roman" w:hAnsi="Times New Roman" w:cs="Times New Roman"/>
          <w:color w:val="000000" w:themeColor="text1"/>
          <w:sz w:val="24"/>
          <w:szCs w:val="24"/>
        </w:rPr>
      </w:pPr>
      <w:r w:rsidRPr="00926DF1">
        <w:rPr>
          <w:rFonts w:ascii="Times New Roman" w:hAnsi="Times New Roman" w:cs="Times New Roman"/>
          <w:color w:val="000000" w:themeColor="text1"/>
          <w:sz w:val="24"/>
          <w:szCs w:val="24"/>
        </w:rPr>
        <w:t xml:space="preserve">The organizational change model chosen for the project </w:t>
      </w:r>
      <w:r w:rsidR="00D42C88">
        <w:rPr>
          <w:rFonts w:ascii="Times New Roman" w:hAnsi="Times New Roman" w:cs="Times New Roman"/>
          <w:color w:val="000000" w:themeColor="text1"/>
          <w:sz w:val="24"/>
          <w:szCs w:val="24"/>
        </w:rPr>
        <w:t xml:space="preserve">was </w:t>
      </w:r>
      <w:r w:rsidRPr="00926DF1">
        <w:rPr>
          <w:rFonts w:ascii="Times New Roman" w:hAnsi="Times New Roman" w:cs="Times New Roman"/>
          <w:color w:val="000000" w:themeColor="text1"/>
          <w:sz w:val="24"/>
          <w:szCs w:val="24"/>
        </w:rPr>
        <w:t>Kotter and Cohen's Model of Change. The model encompasses creating a vision and changing philosophy (</w:t>
      </w:r>
      <w:r w:rsidRPr="00926DF1">
        <w:rPr>
          <w:rFonts w:ascii="Times New Roman" w:eastAsia="Times New Roman" w:hAnsi="Times New Roman" w:cs="Times New Roman"/>
          <w:color w:val="000000" w:themeColor="text1"/>
          <w:sz w:val="24"/>
          <w:szCs w:val="24"/>
        </w:rPr>
        <w:t xml:space="preserve">Chowthi-Williams et al., 2016), which is </w:t>
      </w:r>
      <w:r w:rsidRPr="00926DF1">
        <w:rPr>
          <w:rFonts w:ascii="Times New Roman" w:hAnsi="Times New Roman" w:cs="Times New Roman"/>
          <w:color w:val="000000" w:themeColor="text1"/>
          <w:sz w:val="24"/>
          <w:szCs w:val="24"/>
        </w:rPr>
        <w:t xml:space="preserve">needed to change the healthcare culture where bullying and lateral violence are an accepted fact of the profession. Kotter and Cohen's model </w:t>
      </w:r>
      <w:r w:rsidR="006C2181">
        <w:rPr>
          <w:rFonts w:ascii="Times New Roman" w:hAnsi="Times New Roman" w:cs="Times New Roman"/>
          <w:color w:val="000000" w:themeColor="text1"/>
          <w:sz w:val="24"/>
          <w:szCs w:val="24"/>
        </w:rPr>
        <w:t>is</w:t>
      </w:r>
      <w:r w:rsidRPr="00926DF1">
        <w:rPr>
          <w:rFonts w:ascii="Times New Roman" w:hAnsi="Times New Roman" w:cs="Times New Roman"/>
          <w:color w:val="000000" w:themeColor="text1"/>
          <w:sz w:val="24"/>
          <w:szCs w:val="24"/>
        </w:rPr>
        <w:t xml:space="preserve"> a practical model that emphasizes timely change with a sequential approach (</w:t>
      </w:r>
      <w:r w:rsidRPr="00926DF1">
        <w:rPr>
          <w:rFonts w:ascii="Times New Roman" w:eastAsia="Times New Roman" w:hAnsi="Times New Roman" w:cs="Times New Roman"/>
          <w:color w:val="000000" w:themeColor="text1"/>
          <w:sz w:val="24"/>
          <w:szCs w:val="24"/>
        </w:rPr>
        <w:t xml:space="preserve">Chowthi-Williams et al., 2016). </w:t>
      </w:r>
      <w:r w:rsidR="006C2181">
        <w:rPr>
          <w:rFonts w:ascii="Times New Roman" w:eastAsia="Times New Roman" w:hAnsi="Times New Roman" w:cs="Times New Roman"/>
          <w:color w:val="000000" w:themeColor="text1"/>
          <w:sz w:val="24"/>
          <w:szCs w:val="24"/>
        </w:rPr>
        <w:t xml:space="preserve">The first four steps of the model </w:t>
      </w:r>
      <w:r w:rsidRPr="00926DF1">
        <w:rPr>
          <w:rFonts w:ascii="Times New Roman" w:eastAsia="Times New Roman" w:hAnsi="Times New Roman" w:cs="Times New Roman"/>
          <w:color w:val="000000" w:themeColor="text1"/>
          <w:sz w:val="24"/>
          <w:szCs w:val="24"/>
        </w:rPr>
        <w:t xml:space="preserve">aim to change the status quo (it is </w:t>
      </w:r>
      <w:r w:rsidR="006C2181">
        <w:rPr>
          <w:rFonts w:ascii="Times New Roman" w:eastAsia="Times New Roman" w:hAnsi="Times New Roman" w:cs="Times New Roman"/>
          <w:color w:val="000000" w:themeColor="text1"/>
          <w:sz w:val="24"/>
          <w:szCs w:val="24"/>
        </w:rPr>
        <w:t xml:space="preserve">acceptable </w:t>
      </w:r>
      <w:r w:rsidRPr="00926DF1">
        <w:rPr>
          <w:rFonts w:ascii="Times New Roman" w:eastAsia="Times New Roman" w:hAnsi="Times New Roman" w:cs="Times New Roman"/>
          <w:color w:val="000000" w:themeColor="text1"/>
          <w:sz w:val="24"/>
          <w:szCs w:val="24"/>
        </w:rPr>
        <w:t xml:space="preserve">for nurses to </w:t>
      </w:r>
      <w:r w:rsidR="006C2181">
        <w:rPr>
          <w:rFonts w:ascii="Times New Roman" w:eastAsia="Times New Roman" w:hAnsi="Times New Roman" w:cs="Times New Roman"/>
          <w:color w:val="000000" w:themeColor="text1"/>
          <w:sz w:val="24"/>
          <w:szCs w:val="24"/>
        </w:rPr>
        <w:t>bully each other</w:t>
      </w:r>
      <w:r w:rsidRPr="00926DF1">
        <w:rPr>
          <w:rFonts w:ascii="Times New Roman" w:eastAsia="Times New Roman" w:hAnsi="Times New Roman" w:cs="Times New Roman"/>
          <w:color w:val="000000" w:themeColor="text1"/>
          <w:sz w:val="24"/>
          <w:szCs w:val="24"/>
        </w:rPr>
        <w:t xml:space="preserve">) to get people to realize that this must change </w:t>
      </w:r>
      <w:r w:rsidRPr="00926DF1">
        <w:rPr>
          <w:rFonts w:ascii="Times New Roman" w:hAnsi="Times New Roman" w:cs="Times New Roman"/>
          <w:color w:val="000000" w:themeColor="text1"/>
          <w:sz w:val="24"/>
          <w:szCs w:val="24"/>
        </w:rPr>
        <w:t>(</w:t>
      </w:r>
      <w:r w:rsidRPr="00926DF1">
        <w:rPr>
          <w:rFonts w:ascii="Times New Roman" w:eastAsia="Times New Roman" w:hAnsi="Times New Roman" w:cs="Times New Roman"/>
          <w:color w:val="000000" w:themeColor="text1"/>
          <w:sz w:val="24"/>
          <w:szCs w:val="24"/>
        </w:rPr>
        <w:t xml:space="preserve">Chowthi-Williams et al., 2016). Steps five and six introduce and integrate the change with the remaining steps incorporating the changes into practice (Chowthi-Williams et al., 2016). </w:t>
      </w:r>
    </w:p>
    <w:p w14:paraId="071BD326" w14:textId="18AE1F25" w:rsidR="00464B43" w:rsidRPr="00926DF1" w:rsidRDefault="00464B43" w:rsidP="00464B43">
      <w:pPr>
        <w:spacing w:after="0" w:line="480" w:lineRule="auto"/>
        <w:ind w:left="15"/>
        <w:rPr>
          <w:rFonts w:ascii="Times New Roman" w:hAnsi="Times New Roman" w:cs="Times New Roman"/>
          <w:b/>
          <w:bCs/>
          <w:color w:val="000000" w:themeColor="text1"/>
          <w:sz w:val="24"/>
          <w:szCs w:val="24"/>
        </w:rPr>
      </w:pPr>
      <w:r w:rsidRPr="002F1700">
        <w:rPr>
          <w:rFonts w:ascii="Times New Roman" w:hAnsi="Times New Roman" w:cs="Times New Roman"/>
          <w:b/>
          <w:bCs/>
          <w:color w:val="000000" w:themeColor="text1"/>
          <w:sz w:val="24"/>
          <w:szCs w:val="24"/>
        </w:rPr>
        <w:t>Sustainability</w:t>
      </w:r>
    </w:p>
    <w:p w14:paraId="518012B9" w14:textId="0BE19721" w:rsidR="00464B43" w:rsidRPr="00926DF1" w:rsidRDefault="00464B43" w:rsidP="00464B43">
      <w:pPr>
        <w:spacing w:after="0" w:line="480" w:lineRule="auto"/>
        <w:ind w:left="15"/>
        <w:rPr>
          <w:rFonts w:ascii="Times New Roman" w:hAnsi="Times New Roman" w:cs="Times New Roman"/>
          <w:color w:val="000000" w:themeColor="text1"/>
          <w:sz w:val="24"/>
          <w:szCs w:val="24"/>
        </w:rPr>
      </w:pPr>
      <w:r w:rsidRPr="00926DF1">
        <w:rPr>
          <w:rFonts w:ascii="Times New Roman" w:hAnsi="Times New Roman" w:cs="Times New Roman"/>
          <w:color w:val="000000" w:themeColor="text1"/>
          <w:sz w:val="24"/>
          <w:szCs w:val="24"/>
        </w:rPr>
        <w:tab/>
      </w:r>
      <w:r w:rsidR="006C2181">
        <w:rPr>
          <w:rFonts w:ascii="Times New Roman" w:hAnsi="Times New Roman" w:cs="Times New Roman"/>
          <w:color w:val="000000" w:themeColor="text1"/>
          <w:sz w:val="24"/>
          <w:szCs w:val="24"/>
        </w:rPr>
        <w:t>Due to ease of implementation, positive feedback from participants, and administrative support, the intervention will be easy to sustain</w:t>
      </w:r>
      <w:r w:rsidRPr="00926DF1">
        <w:rPr>
          <w:rFonts w:ascii="Times New Roman" w:hAnsi="Times New Roman" w:cs="Times New Roman"/>
          <w:color w:val="000000" w:themeColor="text1"/>
          <w:sz w:val="24"/>
          <w:szCs w:val="24"/>
        </w:rPr>
        <w:t xml:space="preserve">.  </w:t>
      </w:r>
      <w:r w:rsidR="006C2181">
        <w:rPr>
          <w:rFonts w:ascii="Times New Roman" w:hAnsi="Times New Roman" w:cs="Times New Roman"/>
          <w:color w:val="000000" w:themeColor="text1"/>
          <w:sz w:val="24"/>
          <w:szCs w:val="24"/>
        </w:rPr>
        <w:t xml:space="preserve">Time has already been carved into orientation and project materials are easy to replicate; however, </w:t>
      </w:r>
      <w:r w:rsidRPr="00926DF1">
        <w:rPr>
          <w:rFonts w:ascii="Times New Roman" w:hAnsi="Times New Roman" w:cs="Times New Roman"/>
          <w:color w:val="000000" w:themeColor="text1"/>
          <w:sz w:val="24"/>
          <w:szCs w:val="24"/>
        </w:rPr>
        <w:t xml:space="preserve">periodic reviews and updates for relevancy </w:t>
      </w:r>
      <w:r w:rsidRPr="00926DF1">
        <w:rPr>
          <w:rFonts w:ascii="Times New Roman" w:hAnsi="Times New Roman" w:cs="Times New Roman"/>
          <w:color w:val="000000" w:themeColor="text1"/>
          <w:sz w:val="24"/>
          <w:szCs w:val="24"/>
        </w:rPr>
        <w:lastRenderedPageBreak/>
        <w:t>should occur. Improvements or modifications based on feedback should be considered and the training should be adapted as needed. Ongoing commitment from</w:t>
      </w:r>
      <w:r w:rsidR="006C2181">
        <w:rPr>
          <w:rFonts w:ascii="Times New Roman" w:hAnsi="Times New Roman" w:cs="Times New Roman"/>
          <w:color w:val="000000" w:themeColor="text1"/>
          <w:sz w:val="24"/>
          <w:szCs w:val="24"/>
        </w:rPr>
        <w:t xml:space="preserve"> clinical educators who implement the intervention should be periodically reviewed. </w:t>
      </w:r>
      <w:r w:rsidRPr="00926DF1">
        <w:rPr>
          <w:rFonts w:ascii="Times New Roman" w:hAnsi="Times New Roman" w:cs="Times New Roman"/>
          <w:color w:val="000000" w:themeColor="text1"/>
          <w:sz w:val="24"/>
          <w:szCs w:val="24"/>
        </w:rPr>
        <w:t xml:space="preserve">  </w:t>
      </w:r>
    </w:p>
    <w:p w14:paraId="395B2CB5" w14:textId="77777777" w:rsidR="00464B43" w:rsidRPr="00D62D1A" w:rsidRDefault="00464B43" w:rsidP="00464B43">
      <w:pPr>
        <w:rPr>
          <w:rFonts w:ascii="Times New Roman" w:hAnsi="Times New Roman" w:cs="Times New Roman"/>
          <w:b/>
          <w:bCs/>
          <w:color w:val="000000" w:themeColor="text1"/>
          <w:sz w:val="24"/>
          <w:szCs w:val="24"/>
        </w:rPr>
      </w:pPr>
      <w:r w:rsidRPr="001B3602">
        <w:rPr>
          <w:rFonts w:ascii="Times New Roman" w:hAnsi="Times New Roman" w:cs="Times New Roman"/>
          <w:b/>
          <w:sz w:val="24"/>
          <w:szCs w:val="24"/>
        </w:rPr>
        <w:t>Project Design</w:t>
      </w:r>
      <w:r>
        <w:rPr>
          <w:rFonts w:ascii="Times New Roman" w:hAnsi="Times New Roman" w:cs="Times New Roman"/>
          <w:b/>
          <w:sz w:val="24"/>
          <w:szCs w:val="24"/>
        </w:rPr>
        <w:t xml:space="preserve"> </w:t>
      </w:r>
    </w:p>
    <w:p w14:paraId="79CEEC00" w14:textId="3456B525" w:rsidR="00464B43" w:rsidRDefault="00464B43" w:rsidP="00464B43">
      <w:pPr>
        <w:spacing w:after="0" w:line="480" w:lineRule="auto"/>
        <w:ind w:firstLine="720"/>
        <w:rPr>
          <w:rFonts w:ascii="Times New Roman" w:hAnsi="Times New Roman" w:cs="Times New Roman"/>
          <w:color w:val="000000" w:themeColor="text1"/>
          <w:sz w:val="24"/>
          <w:szCs w:val="24"/>
        </w:rPr>
      </w:pPr>
      <w:r w:rsidRPr="00D62D1A">
        <w:rPr>
          <w:rFonts w:ascii="Times New Roman" w:hAnsi="Times New Roman" w:cs="Times New Roman"/>
          <w:color w:val="000000" w:themeColor="text1"/>
          <w:sz w:val="24"/>
          <w:szCs w:val="24"/>
        </w:rPr>
        <w:t>Th</w:t>
      </w:r>
      <w:r w:rsidR="0038397C">
        <w:rPr>
          <w:rFonts w:ascii="Times New Roman" w:hAnsi="Times New Roman" w:cs="Times New Roman"/>
          <w:color w:val="000000" w:themeColor="text1"/>
          <w:sz w:val="24"/>
          <w:szCs w:val="24"/>
        </w:rPr>
        <w:t xml:space="preserve">e project was a </w:t>
      </w:r>
      <w:r w:rsidR="001A1CC1">
        <w:rPr>
          <w:rFonts w:ascii="Times New Roman" w:hAnsi="Times New Roman" w:cs="Times New Roman"/>
          <w:color w:val="000000" w:themeColor="text1"/>
          <w:sz w:val="24"/>
          <w:szCs w:val="24"/>
        </w:rPr>
        <w:t xml:space="preserve">one cohort </w:t>
      </w:r>
      <w:r>
        <w:rPr>
          <w:rFonts w:ascii="Times New Roman" w:hAnsi="Times New Roman" w:cs="Times New Roman"/>
          <w:color w:val="000000" w:themeColor="text1"/>
          <w:sz w:val="24"/>
          <w:szCs w:val="24"/>
        </w:rPr>
        <w:t>quasi-experimental</w:t>
      </w:r>
      <w:r w:rsidR="00E20FF7">
        <w:rPr>
          <w:rFonts w:ascii="Times New Roman" w:hAnsi="Times New Roman" w:cs="Times New Roman"/>
          <w:color w:val="000000" w:themeColor="text1"/>
          <w:sz w:val="24"/>
          <w:szCs w:val="24"/>
        </w:rPr>
        <w:t>,</w:t>
      </w:r>
      <w:r w:rsidR="006C2181">
        <w:rPr>
          <w:rFonts w:ascii="Times New Roman" w:hAnsi="Times New Roman" w:cs="Times New Roman"/>
          <w:color w:val="000000" w:themeColor="text1"/>
          <w:sz w:val="24"/>
          <w:szCs w:val="24"/>
        </w:rPr>
        <w:t xml:space="preserve"> non-randomized</w:t>
      </w:r>
      <w:r>
        <w:rPr>
          <w:rFonts w:ascii="Times New Roman" w:hAnsi="Times New Roman" w:cs="Times New Roman"/>
          <w:color w:val="000000" w:themeColor="text1"/>
          <w:sz w:val="24"/>
          <w:szCs w:val="24"/>
        </w:rPr>
        <w:t xml:space="preserve"> </w:t>
      </w:r>
      <w:r w:rsidR="0038397C">
        <w:rPr>
          <w:rFonts w:ascii="Times New Roman" w:hAnsi="Times New Roman" w:cs="Times New Roman"/>
          <w:color w:val="000000" w:themeColor="text1"/>
          <w:sz w:val="24"/>
          <w:szCs w:val="24"/>
        </w:rPr>
        <w:t>intervention with</w:t>
      </w:r>
      <w:r w:rsidRPr="00D62D1A">
        <w:rPr>
          <w:rFonts w:ascii="Times New Roman" w:hAnsi="Times New Roman" w:cs="Times New Roman"/>
          <w:color w:val="000000" w:themeColor="text1"/>
          <w:sz w:val="24"/>
          <w:szCs w:val="24"/>
        </w:rPr>
        <w:t xml:space="preserve"> </w:t>
      </w:r>
      <w:r w:rsidR="0026685F">
        <w:rPr>
          <w:rFonts w:ascii="Times New Roman" w:hAnsi="Times New Roman" w:cs="Times New Roman"/>
          <w:color w:val="000000" w:themeColor="text1"/>
          <w:sz w:val="24"/>
          <w:szCs w:val="24"/>
        </w:rPr>
        <w:t xml:space="preserve">a </w:t>
      </w:r>
      <w:r>
        <w:rPr>
          <w:rFonts w:ascii="Times New Roman" w:hAnsi="Times New Roman" w:cs="Times New Roman"/>
          <w:color w:val="000000" w:themeColor="text1"/>
          <w:sz w:val="24"/>
          <w:szCs w:val="24"/>
        </w:rPr>
        <w:t>pre- and post-intervention survey</w:t>
      </w:r>
      <w:r w:rsidRPr="00D62D1A">
        <w:rPr>
          <w:rFonts w:ascii="Times New Roman" w:hAnsi="Times New Roman" w:cs="Times New Roman"/>
          <w:color w:val="000000" w:themeColor="text1"/>
          <w:sz w:val="24"/>
          <w:szCs w:val="24"/>
        </w:rPr>
        <w:t xml:space="preserve"> </w:t>
      </w:r>
      <w:r w:rsidR="00E20FF7">
        <w:rPr>
          <w:rFonts w:ascii="Times New Roman" w:hAnsi="Times New Roman" w:cs="Times New Roman"/>
          <w:color w:val="000000" w:themeColor="text1"/>
          <w:sz w:val="24"/>
          <w:szCs w:val="24"/>
        </w:rPr>
        <w:t>design</w:t>
      </w:r>
      <w:r w:rsidR="001A1CC1">
        <w:rPr>
          <w:rFonts w:ascii="Times New Roman" w:hAnsi="Times New Roman" w:cs="Times New Roman"/>
          <w:color w:val="000000" w:themeColor="text1"/>
          <w:sz w:val="24"/>
          <w:szCs w:val="24"/>
        </w:rPr>
        <w:t xml:space="preserve">. </w:t>
      </w:r>
      <w:bookmarkStart w:id="18" w:name="_Hlk48845446"/>
      <w:r>
        <w:rPr>
          <w:rFonts w:ascii="Times New Roman" w:hAnsi="Times New Roman" w:cs="Times New Roman"/>
          <w:color w:val="000000" w:themeColor="text1"/>
          <w:sz w:val="24"/>
          <w:szCs w:val="24"/>
        </w:rPr>
        <w:t xml:space="preserve">It </w:t>
      </w:r>
      <w:r w:rsidRPr="00D62D1A">
        <w:rPr>
          <w:rFonts w:ascii="Times New Roman" w:hAnsi="Times New Roman" w:cs="Times New Roman"/>
          <w:color w:val="000000" w:themeColor="text1"/>
          <w:sz w:val="24"/>
          <w:szCs w:val="24"/>
        </w:rPr>
        <w:t>explore</w:t>
      </w:r>
      <w:r w:rsidR="006C2181">
        <w:rPr>
          <w:rFonts w:ascii="Times New Roman" w:hAnsi="Times New Roman" w:cs="Times New Roman"/>
          <w:color w:val="000000" w:themeColor="text1"/>
          <w:sz w:val="24"/>
          <w:szCs w:val="24"/>
        </w:rPr>
        <w:t xml:space="preserve">d </w:t>
      </w:r>
      <w:r w:rsidRPr="00D62D1A">
        <w:rPr>
          <w:rFonts w:ascii="Times New Roman" w:hAnsi="Times New Roman" w:cs="Times New Roman"/>
          <w:color w:val="000000" w:themeColor="text1"/>
          <w:sz w:val="24"/>
          <w:szCs w:val="24"/>
        </w:rPr>
        <w:t>the consciousness, awareness, and belief</w:t>
      </w:r>
      <w:r w:rsidR="006C2181">
        <w:rPr>
          <w:rFonts w:ascii="Times New Roman" w:hAnsi="Times New Roman" w:cs="Times New Roman"/>
          <w:color w:val="000000" w:themeColor="text1"/>
          <w:sz w:val="24"/>
          <w:szCs w:val="24"/>
        </w:rPr>
        <w:t xml:space="preserve"> in</w:t>
      </w:r>
      <w:r w:rsidRPr="00D62D1A">
        <w:rPr>
          <w:rFonts w:ascii="Times New Roman" w:hAnsi="Times New Roman" w:cs="Times New Roman"/>
          <w:color w:val="000000" w:themeColor="text1"/>
          <w:sz w:val="24"/>
          <w:szCs w:val="24"/>
        </w:rPr>
        <w:t xml:space="preserve"> </w:t>
      </w:r>
      <w:r w:rsidR="006C2181">
        <w:rPr>
          <w:rFonts w:ascii="Times New Roman" w:hAnsi="Times New Roman" w:cs="Times New Roman"/>
          <w:color w:val="000000" w:themeColor="text1"/>
          <w:sz w:val="24"/>
          <w:szCs w:val="24"/>
        </w:rPr>
        <w:t xml:space="preserve">empowerment and confidence </w:t>
      </w:r>
      <w:r w:rsidRPr="00D62D1A">
        <w:rPr>
          <w:rFonts w:ascii="Times New Roman" w:hAnsi="Times New Roman" w:cs="Times New Roman"/>
          <w:color w:val="000000" w:themeColor="text1"/>
          <w:sz w:val="24"/>
          <w:szCs w:val="24"/>
        </w:rPr>
        <w:t>of nurses who participate</w:t>
      </w:r>
      <w:r w:rsidR="006C2181">
        <w:rPr>
          <w:rFonts w:ascii="Times New Roman" w:hAnsi="Times New Roman" w:cs="Times New Roman"/>
          <w:color w:val="000000" w:themeColor="text1"/>
          <w:sz w:val="24"/>
          <w:szCs w:val="24"/>
        </w:rPr>
        <w:t>d</w:t>
      </w:r>
      <w:r w:rsidRPr="00D62D1A">
        <w:rPr>
          <w:rFonts w:ascii="Times New Roman" w:hAnsi="Times New Roman" w:cs="Times New Roman"/>
          <w:color w:val="000000" w:themeColor="text1"/>
          <w:sz w:val="24"/>
          <w:szCs w:val="24"/>
        </w:rPr>
        <w:t xml:space="preserve"> in cognitive rehearsal training (CRT) on bullying and lateral violence</w:t>
      </w:r>
      <w:r w:rsidR="006C2181">
        <w:rPr>
          <w:rFonts w:ascii="Times New Roman" w:hAnsi="Times New Roman" w:cs="Times New Roman"/>
          <w:color w:val="000000" w:themeColor="text1"/>
          <w:sz w:val="24"/>
          <w:szCs w:val="24"/>
        </w:rPr>
        <w:t xml:space="preserve">. Using this </w:t>
      </w:r>
      <w:r w:rsidR="0026685F">
        <w:rPr>
          <w:rFonts w:ascii="Times New Roman" w:hAnsi="Times New Roman" w:cs="Times New Roman"/>
          <w:color w:val="000000" w:themeColor="text1"/>
          <w:sz w:val="24"/>
          <w:szCs w:val="24"/>
        </w:rPr>
        <w:t>research design method</w:t>
      </w:r>
      <w:r w:rsidR="006C2181">
        <w:rPr>
          <w:rFonts w:ascii="Times New Roman" w:hAnsi="Times New Roman" w:cs="Times New Roman"/>
          <w:color w:val="000000" w:themeColor="text1"/>
          <w:sz w:val="24"/>
          <w:szCs w:val="24"/>
        </w:rPr>
        <w:t xml:space="preserve"> allowed the project investigator to determine if the CRT intervention influenced participants</w:t>
      </w:r>
      <w:r w:rsidR="0026685F">
        <w:rPr>
          <w:rFonts w:ascii="Times New Roman" w:hAnsi="Times New Roman" w:cs="Times New Roman"/>
          <w:color w:val="000000" w:themeColor="text1"/>
          <w:sz w:val="24"/>
          <w:szCs w:val="24"/>
        </w:rPr>
        <w:t>'</w:t>
      </w:r>
      <w:r w:rsidR="006C2181">
        <w:rPr>
          <w:rFonts w:ascii="Times New Roman" w:hAnsi="Times New Roman" w:cs="Times New Roman"/>
          <w:color w:val="000000" w:themeColor="text1"/>
          <w:sz w:val="24"/>
          <w:szCs w:val="24"/>
        </w:rPr>
        <w:t xml:space="preserve"> views on bullying and lateral violence and afforded them confidence and empowerment to confront these issues</w:t>
      </w:r>
      <w:r w:rsidR="007770ED">
        <w:rPr>
          <w:rFonts w:ascii="Times New Roman" w:hAnsi="Times New Roman" w:cs="Times New Roman"/>
          <w:color w:val="000000" w:themeColor="text1"/>
          <w:sz w:val="24"/>
          <w:szCs w:val="24"/>
        </w:rPr>
        <w:t xml:space="preserve"> (see Appendix M- Logic Model)</w:t>
      </w:r>
      <w:r w:rsidR="006C2181">
        <w:rPr>
          <w:rFonts w:ascii="Times New Roman" w:hAnsi="Times New Roman" w:cs="Times New Roman"/>
          <w:color w:val="000000" w:themeColor="text1"/>
          <w:sz w:val="24"/>
          <w:szCs w:val="24"/>
        </w:rPr>
        <w:t xml:space="preserve">. </w:t>
      </w:r>
    </w:p>
    <w:bookmarkEnd w:id="18"/>
    <w:p w14:paraId="1240AA73" w14:textId="77777777" w:rsidR="00464B43" w:rsidRPr="00425C84" w:rsidRDefault="00464B43" w:rsidP="00464B43">
      <w:pPr>
        <w:spacing w:after="0" w:line="480" w:lineRule="auto"/>
        <w:rPr>
          <w:rFonts w:ascii="Times New Roman" w:hAnsi="Times New Roman" w:cs="Times New Roman"/>
          <w:b/>
          <w:bCs/>
          <w:color w:val="000000" w:themeColor="text1"/>
          <w:sz w:val="24"/>
          <w:szCs w:val="24"/>
        </w:rPr>
      </w:pPr>
      <w:r w:rsidRPr="00425C84">
        <w:rPr>
          <w:rFonts w:ascii="Times New Roman" w:hAnsi="Times New Roman" w:cs="Times New Roman"/>
          <w:b/>
          <w:bCs/>
          <w:color w:val="000000" w:themeColor="text1"/>
          <w:sz w:val="24"/>
          <w:szCs w:val="24"/>
        </w:rPr>
        <w:t>Validity</w:t>
      </w:r>
    </w:p>
    <w:p w14:paraId="55D7A75D" w14:textId="19411C0D" w:rsidR="00464B43" w:rsidRPr="00D62D1A" w:rsidRDefault="00464B43" w:rsidP="00464B43">
      <w:pPr>
        <w:spacing w:after="0" w:line="480" w:lineRule="auto"/>
        <w:ind w:firstLine="720"/>
        <w:rPr>
          <w:rFonts w:ascii="Times New Roman" w:hAnsi="Times New Roman" w:cs="Times New Roman"/>
          <w:color w:val="000000" w:themeColor="text1"/>
          <w:sz w:val="24"/>
          <w:szCs w:val="24"/>
        </w:rPr>
      </w:pPr>
      <w:r w:rsidRPr="00D62D1A">
        <w:rPr>
          <w:rFonts w:ascii="Times New Roman" w:hAnsi="Times New Roman" w:cs="Times New Roman"/>
          <w:color w:val="000000" w:themeColor="text1"/>
          <w:sz w:val="24"/>
          <w:szCs w:val="24"/>
        </w:rPr>
        <w:t>The project analyze</w:t>
      </w:r>
      <w:r w:rsidR="001F40B2">
        <w:rPr>
          <w:rFonts w:ascii="Times New Roman" w:hAnsi="Times New Roman" w:cs="Times New Roman"/>
          <w:color w:val="000000" w:themeColor="text1"/>
          <w:sz w:val="24"/>
          <w:szCs w:val="24"/>
        </w:rPr>
        <w:t>d</w:t>
      </w:r>
      <w:r w:rsidRPr="00D62D1A">
        <w:rPr>
          <w:rFonts w:ascii="Times New Roman" w:hAnsi="Times New Roman" w:cs="Times New Roman"/>
          <w:color w:val="000000" w:themeColor="text1"/>
          <w:sz w:val="24"/>
          <w:szCs w:val="24"/>
        </w:rPr>
        <w:t xml:space="preserve"> the effectiveness of the CRT  and elicit</w:t>
      </w:r>
      <w:r w:rsidR="002E3B42">
        <w:rPr>
          <w:rFonts w:ascii="Times New Roman" w:hAnsi="Times New Roman" w:cs="Times New Roman"/>
          <w:color w:val="000000" w:themeColor="text1"/>
          <w:sz w:val="24"/>
          <w:szCs w:val="24"/>
        </w:rPr>
        <w:t>ed</w:t>
      </w:r>
      <w:r w:rsidRPr="00D62D1A">
        <w:rPr>
          <w:rFonts w:ascii="Times New Roman" w:hAnsi="Times New Roman" w:cs="Times New Roman"/>
          <w:color w:val="000000" w:themeColor="text1"/>
          <w:sz w:val="24"/>
          <w:szCs w:val="24"/>
        </w:rPr>
        <w:t xml:space="preserve"> </w:t>
      </w:r>
      <w:r w:rsidR="006C2181">
        <w:rPr>
          <w:rFonts w:ascii="Times New Roman" w:hAnsi="Times New Roman" w:cs="Times New Roman"/>
          <w:color w:val="000000" w:themeColor="text1"/>
          <w:sz w:val="24"/>
          <w:szCs w:val="24"/>
        </w:rPr>
        <w:t>participant’s</w:t>
      </w:r>
      <w:r w:rsidRPr="00D62D1A">
        <w:rPr>
          <w:rFonts w:ascii="Times New Roman" w:hAnsi="Times New Roman" w:cs="Times New Roman"/>
          <w:color w:val="000000" w:themeColor="text1"/>
          <w:sz w:val="24"/>
          <w:szCs w:val="24"/>
        </w:rPr>
        <w:t xml:space="preserve"> feedback on the value of the </w:t>
      </w:r>
      <w:r w:rsidR="006C2181">
        <w:rPr>
          <w:rFonts w:ascii="Times New Roman" w:hAnsi="Times New Roman" w:cs="Times New Roman"/>
          <w:color w:val="000000" w:themeColor="text1"/>
          <w:sz w:val="24"/>
          <w:szCs w:val="24"/>
        </w:rPr>
        <w:t>intervention</w:t>
      </w:r>
      <w:r w:rsidRPr="00D62D1A">
        <w:rPr>
          <w:rFonts w:ascii="Times New Roman" w:hAnsi="Times New Roman" w:cs="Times New Roman"/>
          <w:color w:val="000000" w:themeColor="text1"/>
          <w:sz w:val="24"/>
          <w:szCs w:val="24"/>
        </w:rPr>
        <w:t xml:space="preserve">. </w:t>
      </w:r>
      <w:r w:rsidRPr="002E3B42">
        <w:rPr>
          <w:rFonts w:ascii="Times New Roman" w:hAnsi="Times New Roman" w:cs="Times New Roman"/>
          <w:color w:val="000000" w:themeColor="text1"/>
          <w:sz w:val="24"/>
          <w:szCs w:val="24"/>
        </w:rPr>
        <w:t xml:space="preserve">A statistical correlation between the independent variable of CRT  and the dependent variable of </w:t>
      </w:r>
      <w:r w:rsidR="006C2181" w:rsidRPr="002E3B42">
        <w:rPr>
          <w:rFonts w:ascii="Times New Roman" w:hAnsi="Times New Roman" w:cs="Times New Roman"/>
          <w:color w:val="000000" w:themeColor="text1"/>
          <w:sz w:val="24"/>
          <w:szCs w:val="24"/>
        </w:rPr>
        <w:t>nurses</w:t>
      </w:r>
      <w:r w:rsidRPr="002E3B42">
        <w:rPr>
          <w:rFonts w:ascii="Times New Roman" w:hAnsi="Times New Roman" w:cs="Times New Roman"/>
          <w:color w:val="000000" w:themeColor="text1"/>
          <w:sz w:val="24"/>
          <w:szCs w:val="24"/>
        </w:rPr>
        <w:t xml:space="preserve"> being empowered and confident to confront bullies support</w:t>
      </w:r>
      <w:r w:rsidR="002E3B42">
        <w:rPr>
          <w:rFonts w:ascii="Times New Roman" w:hAnsi="Times New Roman" w:cs="Times New Roman"/>
          <w:color w:val="000000" w:themeColor="text1"/>
          <w:sz w:val="24"/>
          <w:szCs w:val="24"/>
        </w:rPr>
        <w:t>s</w:t>
      </w:r>
      <w:r w:rsidRPr="002E3B42">
        <w:rPr>
          <w:rFonts w:ascii="Times New Roman" w:hAnsi="Times New Roman" w:cs="Times New Roman"/>
          <w:color w:val="000000" w:themeColor="text1"/>
          <w:sz w:val="24"/>
          <w:szCs w:val="24"/>
        </w:rPr>
        <w:t xml:space="preserve"> internal validity.</w:t>
      </w:r>
      <w:r w:rsidRPr="00D62D1A">
        <w:rPr>
          <w:rFonts w:ascii="Times New Roman" w:hAnsi="Times New Roman" w:cs="Times New Roman"/>
          <w:color w:val="000000" w:themeColor="text1"/>
          <w:sz w:val="24"/>
          <w:szCs w:val="24"/>
        </w:rPr>
        <w:t xml:space="preserve"> Confounding factors influencing internal validity include</w:t>
      </w:r>
      <w:r>
        <w:rPr>
          <w:rFonts w:ascii="Times New Roman" w:hAnsi="Times New Roman" w:cs="Times New Roman"/>
          <w:color w:val="000000" w:themeColor="text1"/>
          <w:sz w:val="24"/>
          <w:szCs w:val="24"/>
        </w:rPr>
        <w:t xml:space="preserve"> such</w:t>
      </w:r>
      <w:r w:rsidRPr="00D62D1A">
        <w:rPr>
          <w:rFonts w:ascii="Times New Roman" w:hAnsi="Times New Roman" w:cs="Times New Roman"/>
          <w:color w:val="000000" w:themeColor="text1"/>
          <w:sz w:val="24"/>
          <w:szCs w:val="24"/>
        </w:rPr>
        <w:t xml:space="preserve"> factors as some of the participants themselves are bullies</w:t>
      </w:r>
      <w:r>
        <w:rPr>
          <w:rFonts w:ascii="Times New Roman" w:hAnsi="Times New Roman" w:cs="Times New Roman"/>
          <w:color w:val="000000" w:themeColor="text1"/>
          <w:sz w:val="24"/>
          <w:szCs w:val="24"/>
        </w:rPr>
        <w:t xml:space="preserve"> or</w:t>
      </w:r>
      <w:r w:rsidRPr="00D62D1A">
        <w:rPr>
          <w:rFonts w:ascii="Times New Roman" w:hAnsi="Times New Roman" w:cs="Times New Roman"/>
          <w:color w:val="000000" w:themeColor="text1"/>
          <w:sz w:val="24"/>
          <w:szCs w:val="24"/>
        </w:rPr>
        <w:t xml:space="preserve"> some participants are prior victims of bullying or lateral violence</w:t>
      </w:r>
      <w:r>
        <w:rPr>
          <w:rFonts w:ascii="Times New Roman" w:hAnsi="Times New Roman" w:cs="Times New Roman"/>
          <w:color w:val="000000" w:themeColor="text1"/>
          <w:sz w:val="24"/>
          <w:szCs w:val="24"/>
        </w:rPr>
        <w:t>, potentially</w:t>
      </w:r>
      <w:r w:rsidRPr="00D62D1A">
        <w:rPr>
          <w:rFonts w:ascii="Times New Roman" w:hAnsi="Times New Roman" w:cs="Times New Roman"/>
          <w:color w:val="000000" w:themeColor="text1"/>
          <w:sz w:val="24"/>
          <w:szCs w:val="24"/>
        </w:rPr>
        <w:t xml:space="preserve"> impacting their survey results</w:t>
      </w:r>
      <w:r>
        <w:rPr>
          <w:rFonts w:ascii="Times New Roman" w:hAnsi="Times New Roman" w:cs="Times New Roman"/>
          <w:color w:val="000000" w:themeColor="text1"/>
          <w:sz w:val="24"/>
          <w:szCs w:val="24"/>
        </w:rPr>
        <w:t>. R</w:t>
      </w:r>
      <w:r w:rsidRPr="00D62D1A">
        <w:rPr>
          <w:rFonts w:ascii="Times New Roman" w:hAnsi="Times New Roman" w:cs="Times New Roman"/>
          <w:color w:val="000000" w:themeColor="text1"/>
          <w:sz w:val="24"/>
          <w:szCs w:val="24"/>
        </w:rPr>
        <w:t>eliance on self-reporting on the surveys</w:t>
      </w:r>
      <w:r>
        <w:rPr>
          <w:rFonts w:ascii="Times New Roman" w:hAnsi="Times New Roman" w:cs="Times New Roman"/>
          <w:color w:val="000000" w:themeColor="text1"/>
          <w:sz w:val="24"/>
          <w:szCs w:val="24"/>
        </w:rPr>
        <w:t xml:space="preserve"> </w:t>
      </w:r>
      <w:r w:rsidRPr="00D62D1A">
        <w:rPr>
          <w:rFonts w:ascii="Times New Roman" w:hAnsi="Times New Roman" w:cs="Times New Roman"/>
          <w:color w:val="000000" w:themeColor="text1"/>
          <w:sz w:val="24"/>
          <w:szCs w:val="24"/>
        </w:rPr>
        <w:t>and the influence of peer groups on perceived outcomes</w:t>
      </w:r>
      <w:r>
        <w:rPr>
          <w:rFonts w:ascii="Times New Roman" w:hAnsi="Times New Roman" w:cs="Times New Roman"/>
          <w:color w:val="000000" w:themeColor="text1"/>
          <w:sz w:val="24"/>
          <w:szCs w:val="24"/>
        </w:rPr>
        <w:t xml:space="preserve"> are also confounding factors</w:t>
      </w:r>
      <w:r w:rsidRPr="00D62D1A">
        <w:rPr>
          <w:rFonts w:ascii="Times New Roman" w:hAnsi="Times New Roman" w:cs="Times New Roman"/>
          <w:color w:val="000000" w:themeColor="text1"/>
          <w:sz w:val="24"/>
          <w:szCs w:val="24"/>
        </w:rPr>
        <w:t xml:space="preserve">. </w:t>
      </w:r>
    </w:p>
    <w:p w14:paraId="4D3C6D5B" w14:textId="71DDCD53" w:rsidR="00464B43" w:rsidRPr="00FC1293" w:rsidRDefault="00464B43" w:rsidP="00464B43">
      <w:pPr>
        <w:shd w:val="clear" w:color="auto" w:fill="FFFFFF"/>
        <w:spacing w:after="0" w:line="480" w:lineRule="auto"/>
        <w:ind w:firstLine="720"/>
        <w:rPr>
          <w:rFonts w:ascii="Times New Roman" w:eastAsia="Times New Roman" w:hAnsi="Times New Roman" w:cs="Times New Roman"/>
          <w:color w:val="000000" w:themeColor="text1"/>
          <w:sz w:val="24"/>
          <w:szCs w:val="24"/>
        </w:rPr>
      </w:pPr>
      <w:r w:rsidRPr="00D62D1A">
        <w:rPr>
          <w:rFonts w:ascii="Times New Roman" w:hAnsi="Times New Roman" w:cs="Times New Roman"/>
          <w:color w:val="000000" w:themeColor="text1"/>
          <w:sz w:val="24"/>
          <w:szCs w:val="24"/>
        </w:rPr>
        <w:t>To promote internal validity and support of the project, the project investigator communicate</w:t>
      </w:r>
      <w:r w:rsidR="006C2181">
        <w:rPr>
          <w:rFonts w:ascii="Times New Roman" w:hAnsi="Times New Roman" w:cs="Times New Roman"/>
          <w:color w:val="000000" w:themeColor="text1"/>
          <w:sz w:val="24"/>
          <w:szCs w:val="24"/>
        </w:rPr>
        <w:t>d</w:t>
      </w:r>
      <w:r w:rsidRPr="00D62D1A">
        <w:rPr>
          <w:rFonts w:ascii="Times New Roman" w:hAnsi="Times New Roman" w:cs="Times New Roman"/>
          <w:color w:val="000000" w:themeColor="text1"/>
          <w:sz w:val="24"/>
          <w:szCs w:val="24"/>
        </w:rPr>
        <w:t xml:space="preserve"> regularly with </w:t>
      </w:r>
      <w:r w:rsidR="006C2181">
        <w:rPr>
          <w:rFonts w:ascii="Times New Roman" w:hAnsi="Times New Roman" w:cs="Times New Roman"/>
          <w:color w:val="000000" w:themeColor="text1"/>
          <w:sz w:val="24"/>
          <w:szCs w:val="24"/>
        </w:rPr>
        <w:t>hospital administration</w:t>
      </w:r>
      <w:r w:rsidRPr="00D62D1A">
        <w:rPr>
          <w:rFonts w:ascii="Times New Roman" w:hAnsi="Times New Roman" w:cs="Times New Roman"/>
          <w:color w:val="000000" w:themeColor="text1"/>
          <w:sz w:val="24"/>
          <w:szCs w:val="24"/>
        </w:rPr>
        <w:t xml:space="preserve"> about the intervention implementation. During the initial intervention, </w:t>
      </w:r>
      <w:r w:rsidR="006C2181">
        <w:rPr>
          <w:rFonts w:ascii="Times New Roman" w:hAnsi="Times New Roman" w:cs="Times New Roman"/>
          <w:color w:val="000000" w:themeColor="text1"/>
          <w:sz w:val="24"/>
          <w:szCs w:val="24"/>
        </w:rPr>
        <w:t xml:space="preserve">clinical educators and the Director of Professional Practice </w:t>
      </w:r>
      <w:r w:rsidRPr="00D62D1A">
        <w:rPr>
          <w:rFonts w:ascii="Times New Roman" w:hAnsi="Times New Roman" w:cs="Times New Roman"/>
          <w:color w:val="000000" w:themeColor="text1"/>
          <w:sz w:val="24"/>
          <w:szCs w:val="24"/>
        </w:rPr>
        <w:t>observe</w:t>
      </w:r>
      <w:r w:rsidR="006C2181">
        <w:rPr>
          <w:rFonts w:ascii="Times New Roman" w:hAnsi="Times New Roman" w:cs="Times New Roman"/>
          <w:color w:val="000000" w:themeColor="text1"/>
          <w:sz w:val="24"/>
          <w:szCs w:val="24"/>
        </w:rPr>
        <w:t>d</w:t>
      </w:r>
      <w:r w:rsidRPr="00D62D1A">
        <w:rPr>
          <w:rFonts w:ascii="Times New Roman" w:hAnsi="Times New Roman" w:cs="Times New Roman"/>
          <w:color w:val="000000" w:themeColor="text1"/>
          <w:sz w:val="24"/>
          <w:szCs w:val="24"/>
        </w:rPr>
        <w:t xml:space="preserve"> the </w:t>
      </w:r>
      <w:r w:rsidR="006C2181">
        <w:rPr>
          <w:rFonts w:ascii="Times New Roman" w:hAnsi="Times New Roman" w:cs="Times New Roman"/>
          <w:color w:val="000000" w:themeColor="text1"/>
          <w:sz w:val="24"/>
          <w:szCs w:val="24"/>
        </w:rPr>
        <w:t>training. All training documents wi</w:t>
      </w:r>
      <w:r w:rsidRPr="00D62D1A">
        <w:rPr>
          <w:rFonts w:ascii="Times New Roman" w:hAnsi="Times New Roman" w:cs="Times New Roman"/>
          <w:color w:val="000000" w:themeColor="text1"/>
          <w:sz w:val="24"/>
          <w:szCs w:val="24"/>
        </w:rPr>
        <w:t>th a set script for future implementation</w:t>
      </w:r>
      <w:r w:rsidR="006C2181">
        <w:rPr>
          <w:rFonts w:ascii="Times New Roman" w:hAnsi="Times New Roman" w:cs="Times New Roman"/>
          <w:color w:val="000000" w:themeColor="text1"/>
          <w:sz w:val="24"/>
          <w:szCs w:val="24"/>
        </w:rPr>
        <w:t xml:space="preserve"> are housed on one of the hospital’s computer drives</w:t>
      </w:r>
      <w:r w:rsidRPr="00D62D1A">
        <w:rPr>
          <w:rFonts w:ascii="Times New Roman" w:hAnsi="Times New Roman" w:cs="Times New Roman"/>
          <w:color w:val="000000" w:themeColor="text1"/>
          <w:sz w:val="24"/>
          <w:szCs w:val="24"/>
        </w:rPr>
        <w:t xml:space="preserve">. All participants </w:t>
      </w:r>
      <w:r w:rsidR="006C2181">
        <w:rPr>
          <w:rFonts w:ascii="Times New Roman" w:hAnsi="Times New Roman" w:cs="Times New Roman"/>
          <w:color w:val="000000" w:themeColor="text1"/>
          <w:sz w:val="24"/>
          <w:szCs w:val="24"/>
        </w:rPr>
        <w:t xml:space="preserve">in each orientation session </w:t>
      </w:r>
      <w:r w:rsidRPr="00D62D1A">
        <w:rPr>
          <w:rFonts w:ascii="Times New Roman" w:hAnsi="Times New Roman" w:cs="Times New Roman"/>
          <w:color w:val="000000" w:themeColor="text1"/>
          <w:sz w:val="24"/>
          <w:szCs w:val="24"/>
        </w:rPr>
        <w:lastRenderedPageBreak/>
        <w:t>receive</w:t>
      </w:r>
      <w:r w:rsidR="006C2181">
        <w:rPr>
          <w:rFonts w:ascii="Times New Roman" w:hAnsi="Times New Roman" w:cs="Times New Roman"/>
          <w:color w:val="000000" w:themeColor="text1"/>
          <w:sz w:val="24"/>
          <w:szCs w:val="24"/>
        </w:rPr>
        <w:t xml:space="preserve">d the same project introduction and training, including the </w:t>
      </w:r>
      <w:r w:rsidRPr="00D62D1A">
        <w:rPr>
          <w:rFonts w:ascii="Times New Roman" w:hAnsi="Times New Roman" w:cs="Times New Roman"/>
          <w:color w:val="000000" w:themeColor="text1"/>
          <w:sz w:val="24"/>
          <w:szCs w:val="24"/>
        </w:rPr>
        <w:t>purpose of the project</w:t>
      </w:r>
      <w:r w:rsidR="006C2181">
        <w:rPr>
          <w:rFonts w:ascii="Times New Roman" w:hAnsi="Times New Roman" w:cs="Times New Roman"/>
          <w:color w:val="000000" w:themeColor="text1"/>
          <w:sz w:val="24"/>
          <w:szCs w:val="24"/>
        </w:rPr>
        <w:t xml:space="preserve">, </w:t>
      </w:r>
      <w:r>
        <w:rPr>
          <w:rFonts w:ascii="Times New Roman" w:eastAsia="Times New Roman" w:hAnsi="Times New Roman" w:cs="Times New Roman"/>
          <w:color w:val="000000" w:themeColor="text1"/>
          <w:sz w:val="24"/>
          <w:szCs w:val="24"/>
        </w:rPr>
        <w:t xml:space="preserve">the </w:t>
      </w:r>
      <w:r w:rsidRPr="00D62D1A">
        <w:rPr>
          <w:rFonts w:ascii="Times New Roman" w:eastAsia="Times New Roman" w:hAnsi="Times New Roman" w:cs="Times New Roman"/>
          <w:color w:val="000000" w:themeColor="text1"/>
          <w:sz w:val="24"/>
          <w:szCs w:val="24"/>
        </w:rPr>
        <w:t xml:space="preserve">definition of the intervention and background of CRT, </w:t>
      </w:r>
      <w:r w:rsidRPr="00FC1293">
        <w:rPr>
          <w:rFonts w:ascii="Times New Roman" w:eastAsia="Times New Roman" w:hAnsi="Times New Roman" w:cs="Times New Roman"/>
          <w:color w:val="000000" w:themeColor="text1"/>
          <w:sz w:val="24"/>
          <w:szCs w:val="24"/>
        </w:rPr>
        <w:t xml:space="preserve">and </w:t>
      </w:r>
      <w:r w:rsidRPr="00D62D1A">
        <w:rPr>
          <w:rFonts w:ascii="Times New Roman" w:eastAsia="Times New Roman" w:hAnsi="Times New Roman" w:cs="Times New Roman"/>
          <w:color w:val="000000" w:themeColor="text1"/>
          <w:sz w:val="24"/>
          <w:szCs w:val="24"/>
        </w:rPr>
        <w:t xml:space="preserve">copies of the measurement tools. </w:t>
      </w:r>
      <w:r w:rsidR="006C2181">
        <w:rPr>
          <w:rFonts w:ascii="Times New Roman" w:eastAsia="Times New Roman" w:hAnsi="Times New Roman" w:cs="Times New Roman"/>
          <w:color w:val="000000" w:themeColor="text1"/>
          <w:sz w:val="24"/>
          <w:szCs w:val="24"/>
        </w:rPr>
        <w:t xml:space="preserve">All participants </w:t>
      </w:r>
      <w:r w:rsidRPr="00FC1293">
        <w:rPr>
          <w:rFonts w:ascii="Times New Roman" w:eastAsia="Times New Roman" w:hAnsi="Times New Roman" w:cs="Times New Roman"/>
          <w:color w:val="000000" w:themeColor="text1"/>
          <w:sz w:val="24"/>
          <w:szCs w:val="24"/>
        </w:rPr>
        <w:t>receive</w:t>
      </w:r>
      <w:r w:rsidR="006C2181">
        <w:rPr>
          <w:rFonts w:ascii="Times New Roman" w:eastAsia="Times New Roman" w:hAnsi="Times New Roman" w:cs="Times New Roman"/>
          <w:color w:val="000000" w:themeColor="text1"/>
          <w:sz w:val="24"/>
          <w:szCs w:val="24"/>
        </w:rPr>
        <w:t xml:space="preserve">d a printed infographic </w:t>
      </w:r>
      <w:r w:rsidRPr="00D62D1A">
        <w:rPr>
          <w:rFonts w:ascii="Times New Roman" w:eastAsia="Times New Roman" w:hAnsi="Times New Roman" w:cs="Times New Roman"/>
          <w:color w:val="000000" w:themeColor="text1"/>
          <w:sz w:val="24"/>
          <w:szCs w:val="24"/>
        </w:rPr>
        <w:t xml:space="preserve">listing </w:t>
      </w:r>
      <w:r>
        <w:rPr>
          <w:rFonts w:ascii="Times New Roman" w:eastAsia="Times New Roman" w:hAnsi="Times New Roman" w:cs="Times New Roman"/>
          <w:color w:val="000000" w:themeColor="text1"/>
          <w:sz w:val="24"/>
          <w:szCs w:val="24"/>
        </w:rPr>
        <w:t>common</w:t>
      </w:r>
      <w:r w:rsidRPr="00D62D1A">
        <w:rPr>
          <w:rFonts w:ascii="Times New Roman" w:eastAsia="Times New Roman" w:hAnsi="Times New Roman" w:cs="Times New Roman"/>
          <w:color w:val="000000" w:themeColor="text1"/>
          <w:sz w:val="24"/>
          <w:szCs w:val="24"/>
        </w:rPr>
        <w:t xml:space="preserve"> </w:t>
      </w:r>
      <w:r w:rsidR="006C2181">
        <w:rPr>
          <w:rFonts w:ascii="Times New Roman" w:eastAsia="Times New Roman" w:hAnsi="Times New Roman" w:cs="Times New Roman"/>
          <w:color w:val="000000" w:themeColor="text1"/>
          <w:sz w:val="24"/>
          <w:szCs w:val="24"/>
        </w:rPr>
        <w:t xml:space="preserve">responses to bullying that they </w:t>
      </w:r>
      <w:r w:rsidRPr="00D62D1A">
        <w:rPr>
          <w:rFonts w:ascii="Times New Roman" w:eastAsia="Times New Roman" w:hAnsi="Times New Roman" w:cs="Times New Roman"/>
          <w:color w:val="000000" w:themeColor="text1"/>
          <w:sz w:val="24"/>
          <w:szCs w:val="24"/>
        </w:rPr>
        <w:t xml:space="preserve">learned in </w:t>
      </w:r>
      <w:r w:rsidR="006C2181">
        <w:rPr>
          <w:rFonts w:ascii="Times New Roman" w:eastAsia="Times New Roman" w:hAnsi="Times New Roman" w:cs="Times New Roman"/>
          <w:color w:val="000000" w:themeColor="text1"/>
          <w:sz w:val="24"/>
          <w:szCs w:val="24"/>
        </w:rPr>
        <w:t>training</w:t>
      </w:r>
      <w:r w:rsidRPr="00D62D1A">
        <w:rPr>
          <w:rFonts w:ascii="Times New Roman" w:eastAsia="Times New Roman" w:hAnsi="Times New Roman" w:cs="Times New Roman"/>
          <w:color w:val="000000" w:themeColor="text1"/>
          <w:sz w:val="24"/>
          <w:szCs w:val="24"/>
        </w:rPr>
        <w:t xml:space="preserve">. </w:t>
      </w:r>
    </w:p>
    <w:p w14:paraId="223C1C58" w14:textId="7DE6C388" w:rsidR="00464B43" w:rsidRPr="00D62D1A" w:rsidRDefault="00464B43" w:rsidP="00464B43">
      <w:pPr>
        <w:spacing w:after="0" w:line="480" w:lineRule="auto"/>
        <w:ind w:firstLine="720"/>
        <w:rPr>
          <w:rFonts w:ascii="Times New Roman" w:hAnsi="Times New Roman" w:cs="Times New Roman"/>
          <w:color w:val="000000" w:themeColor="text1"/>
          <w:sz w:val="24"/>
          <w:szCs w:val="24"/>
        </w:rPr>
      </w:pPr>
      <w:r w:rsidRPr="00D62D1A">
        <w:rPr>
          <w:rFonts w:ascii="Times New Roman" w:hAnsi="Times New Roman" w:cs="Times New Roman"/>
          <w:color w:val="000000" w:themeColor="text1"/>
          <w:sz w:val="24"/>
          <w:szCs w:val="24"/>
        </w:rPr>
        <w:t>Study participants from all races, ethnicit</w:t>
      </w:r>
      <w:r w:rsidR="0026685F">
        <w:rPr>
          <w:rFonts w:ascii="Times New Roman" w:hAnsi="Times New Roman" w:cs="Times New Roman"/>
          <w:color w:val="000000" w:themeColor="text1"/>
          <w:sz w:val="24"/>
          <w:szCs w:val="24"/>
        </w:rPr>
        <w:t>ies and socio</w:t>
      </w:r>
      <w:r w:rsidRPr="00D62D1A">
        <w:rPr>
          <w:rFonts w:ascii="Times New Roman" w:hAnsi="Times New Roman" w:cs="Times New Roman"/>
          <w:color w:val="000000" w:themeColor="text1"/>
          <w:sz w:val="24"/>
          <w:szCs w:val="24"/>
        </w:rPr>
        <w:t>economic backgrounds w</w:t>
      </w:r>
      <w:r w:rsidR="006C2181">
        <w:rPr>
          <w:rFonts w:ascii="Times New Roman" w:hAnsi="Times New Roman" w:cs="Times New Roman"/>
          <w:color w:val="000000" w:themeColor="text1"/>
          <w:sz w:val="24"/>
          <w:szCs w:val="24"/>
        </w:rPr>
        <w:t>ere</w:t>
      </w:r>
      <w:r w:rsidRPr="00D62D1A">
        <w:rPr>
          <w:rFonts w:ascii="Times New Roman" w:hAnsi="Times New Roman" w:cs="Times New Roman"/>
          <w:color w:val="000000" w:themeColor="text1"/>
          <w:sz w:val="24"/>
          <w:szCs w:val="24"/>
        </w:rPr>
        <w:t xml:space="preserve"> included</w:t>
      </w:r>
      <w:r w:rsidR="006C2181">
        <w:rPr>
          <w:rFonts w:ascii="Times New Roman" w:hAnsi="Times New Roman" w:cs="Times New Roman"/>
          <w:color w:val="000000" w:themeColor="text1"/>
          <w:sz w:val="24"/>
          <w:szCs w:val="24"/>
        </w:rPr>
        <w:t xml:space="preserve">, </w:t>
      </w:r>
      <w:r w:rsidRPr="00D62D1A">
        <w:rPr>
          <w:rFonts w:ascii="Times New Roman" w:hAnsi="Times New Roman" w:cs="Times New Roman"/>
          <w:color w:val="000000" w:themeColor="text1"/>
          <w:sz w:val="24"/>
          <w:szCs w:val="24"/>
        </w:rPr>
        <w:t>bolster</w:t>
      </w:r>
      <w:r w:rsidR="006C2181">
        <w:rPr>
          <w:rFonts w:ascii="Times New Roman" w:hAnsi="Times New Roman" w:cs="Times New Roman"/>
          <w:color w:val="000000" w:themeColor="text1"/>
          <w:sz w:val="24"/>
          <w:szCs w:val="24"/>
        </w:rPr>
        <w:t>ing</w:t>
      </w:r>
      <w:r w:rsidRPr="00D62D1A">
        <w:rPr>
          <w:rFonts w:ascii="Times New Roman" w:hAnsi="Times New Roman" w:cs="Times New Roman"/>
          <w:color w:val="000000" w:themeColor="text1"/>
          <w:sz w:val="24"/>
          <w:szCs w:val="24"/>
        </w:rPr>
        <w:t xml:space="preserve"> external validity; however, the project can only be as diverse as </w:t>
      </w:r>
      <w:r w:rsidR="006C2181">
        <w:rPr>
          <w:rFonts w:ascii="Times New Roman" w:hAnsi="Times New Roman" w:cs="Times New Roman"/>
          <w:color w:val="000000" w:themeColor="text1"/>
          <w:sz w:val="24"/>
          <w:szCs w:val="24"/>
        </w:rPr>
        <w:t>the nursing</w:t>
      </w:r>
      <w:r w:rsidRPr="00D62D1A">
        <w:rPr>
          <w:rFonts w:ascii="Times New Roman" w:hAnsi="Times New Roman" w:cs="Times New Roman"/>
          <w:color w:val="000000" w:themeColor="text1"/>
          <w:sz w:val="24"/>
          <w:szCs w:val="24"/>
        </w:rPr>
        <w:t xml:space="preserve"> population</w:t>
      </w:r>
      <w:r w:rsidR="006C2181">
        <w:rPr>
          <w:rFonts w:ascii="Times New Roman" w:hAnsi="Times New Roman" w:cs="Times New Roman"/>
          <w:color w:val="000000" w:themeColor="text1"/>
          <w:sz w:val="24"/>
          <w:szCs w:val="24"/>
        </w:rPr>
        <w:t xml:space="preserve"> itself</w:t>
      </w:r>
      <w:r w:rsidRPr="00D62D1A">
        <w:rPr>
          <w:rFonts w:ascii="Times New Roman" w:hAnsi="Times New Roman" w:cs="Times New Roman"/>
          <w:color w:val="000000" w:themeColor="text1"/>
          <w:sz w:val="24"/>
          <w:szCs w:val="24"/>
        </w:rPr>
        <w:t xml:space="preserve">, </w:t>
      </w:r>
      <w:r w:rsidR="006C2181">
        <w:rPr>
          <w:rFonts w:ascii="Times New Roman" w:hAnsi="Times New Roman" w:cs="Times New Roman"/>
          <w:color w:val="000000" w:themeColor="text1"/>
          <w:sz w:val="24"/>
          <w:szCs w:val="24"/>
        </w:rPr>
        <w:t xml:space="preserve">creating a </w:t>
      </w:r>
      <w:r>
        <w:rPr>
          <w:rFonts w:ascii="Times New Roman" w:hAnsi="Times New Roman" w:cs="Times New Roman"/>
          <w:color w:val="000000" w:themeColor="text1"/>
          <w:sz w:val="24"/>
          <w:szCs w:val="24"/>
        </w:rPr>
        <w:t>high</w:t>
      </w:r>
      <w:r w:rsidRPr="00D62D1A">
        <w:rPr>
          <w:rFonts w:ascii="Times New Roman" w:hAnsi="Times New Roman" w:cs="Times New Roman"/>
          <w:color w:val="000000" w:themeColor="text1"/>
          <w:sz w:val="24"/>
          <w:szCs w:val="24"/>
        </w:rPr>
        <w:t xml:space="preserve">er chance for bias. </w:t>
      </w:r>
      <w:r w:rsidR="006C2181">
        <w:rPr>
          <w:rFonts w:ascii="Times New Roman" w:hAnsi="Times New Roman" w:cs="Times New Roman"/>
          <w:color w:val="000000" w:themeColor="text1"/>
          <w:sz w:val="24"/>
          <w:szCs w:val="24"/>
        </w:rPr>
        <w:t xml:space="preserve">There was no </w:t>
      </w:r>
      <w:r w:rsidRPr="00D62D1A">
        <w:rPr>
          <w:rFonts w:ascii="Times New Roman" w:hAnsi="Times New Roman" w:cs="Times New Roman"/>
          <w:color w:val="000000" w:themeColor="text1"/>
          <w:sz w:val="24"/>
          <w:szCs w:val="24"/>
        </w:rPr>
        <w:t>control group</w:t>
      </w:r>
      <w:r w:rsidR="006C2181">
        <w:rPr>
          <w:rFonts w:ascii="Times New Roman" w:hAnsi="Times New Roman" w:cs="Times New Roman"/>
          <w:color w:val="000000" w:themeColor="text1"/>
          <w:sz w:val="24"/>
          <w:szCs w:val="24"/>
        </w:rPr>
        <w:t xml:space="preserve">, further </w:t>
      </w:r>
      <w:r>
        <w:rPr>
          <w:rFonts w:ascii="Times New Roman" w:hAnsi="Times New Roman" w:cs="Times New Roman"/>
          <w:color w:val="000000" w:themeColor="text1"/>
          <w:sz w:val="24"/>
          <w:szCs w:val="24"/>
        </w:rPr>
        <w:t>limit</w:t>
      </w:r>
      <w:r w:rsidR="006C2181">
        <w:rPr>
          <w:rFonts w:ascii="Times New Roman" w:hAnsi="Times New Roman" w:cs="Times New Roman"/>
          <w:color w:val="000000" w:themeColor="text1"/>
          <w:sz w:val="24"/>
          <w:szCs w:val="24"/>
        </w:rPr>
        <w:t xml:space="preserve">ing the </w:t>
      </w:r>
      <w:r w:rsidRPr="00D62D1A">
        <w:rPr>
          <w:rFonts w:ascii="Times New Roman" w:hAnsi="Times New Roman" w:cs="Times New Roman"/>
          <w:color w:val="000000" w:themeColor="text1"/>
          <w:sz w:val="24"/>
          <w:szCs w:val="24"/>
        </w:rPr>
        <w:t>external validity</w:t>
      </w:r>
      <w:r w:rsidR="006C2181">
        <w:rPr>
          <w:rFonts w:ascii="Times New Roman" w:hAnsi="Times New Roman" w:cs="Times New Roman"/>
          <w:color w:val="000000" w:themeColor="text1"/>
          <w:sz w:val="24"/>
          <w:szCs w:val="24"/>
        </w:rPr>
        <w:t>. Because the training materials are housed internally and the project was only completed at one facility, th</w:t>
      </w:r>
      <w:r w:rsidRPr="00D62D1A">
        <w:rPr>
          <w:rFonts w:ascii="Times New Roman" w:hAnsi="Times New Roman" w:cs="Times New Roman"/>
          <w:color w:val="000000" w:themeColor="text1"/>
          <w:sz w:val="24"/>
          <w:szCs w:val="24"/>
        </w:rPr>
        <w:t>e transferability and generalizability of the project</w:t>
      </w:r>
      <w:r w:rsidR="006C2181">
        <w:rPr>
          <w:rFonts w:ascii="Times New Roman" w:hAnsi="Times New Roman" w:cs="Times New Roman"/>
          <w:color w:val="000000" w:themeColor="text1"/>
          <w:sz w:val="24"/>
          <w:szCs w:val="24"/>
        </w:rPr>
        <w:t xml:space="preserve"> </w:t>
      </w:r>
      <w:r w:rsidR="0026685F">
        <w:rPr>
          <w:rFonts w:ascii="Times New Roman" w:hAnsi="Times New Roman" w:cs="Times New Roman"/>
          <w:color w:val="000000" w:themeColor="text1"/>
          <w:sz w:val="24"/>
          <w:szCs w:val="24"/>
        </w:rPr>
        <w:t xml:space="preserve">are </w:t>
      </w:r>
      <w:r w:rsidR="006C2181">
        <w:rPr>
          <w:rFonts w:ascii="Times New Roman" w:hAnsi="Times New Roman" w:cs="Times New Roman"/>
          <w:color w:val="000000" w:themeColor="text1"/>
          <w:sz w:val="24"/>
          <w:szCs w:val="24"/>
        </w:rPr>
        <w:t>limited</w:t>
      </w:r>
      <w:r w:rsidRPr="00D62D1A">
        <w:rPr>
          <w:rFonts w:ascii="Times New Roman" w:hAnsi="Times New Roman" w:cs="Times New Roman"/>
          <w:color w:val="000000" w:themeColor="text1"/>
          <w:sz w:val="24"/>
          <w:szCs w:val="24"/>
        </w:rPr>
        <w:t xml:space="preserve">. </w:t>
      </w:r>
    </w:p>
    <w:p w14:paraId="736E1F0E" w14:textId="77777777" w:rsidR="00464B43" w:rsidRPr="00D62D1A" w:rsidRDefault="00464B43" w:rsidP="00464B43">
      <w:pPr>
        <w:shd w:val="clear" w:color="auto" w:fill="FFFFFF"/>
        <w:spacing w:after="0" w:line="480" w:lineRule="auto"/>
        <w:rPr>
          <w:rFonts w:ascii="Times New Roman" w:eastAsia="Times New Roman" w:hAnsi="Times New Roman" w:cs="Times New Roman"/>
          <w:b/>
          <w:bCs/>
          <w:color w:val="000000" w:themeColor="text1"/>
          <w:sz w:val="24"/>
          <w:szCs w:val="24"/>
        </w:rPr>
      </w:pPr>
      <w:r w:rsidRPr="00D62D1A">
        <w:rPr>
          <w:rFonts w:ascii="Times New Roman" w:eastAsia="Times New Roman" w:hAnsi="Times New Roman" w:cs="Times New Roman"/>
          <w:b/>
          <w:bCs/>
          <w:color w:val="000000" w:themeColor="text1"/>
          <w:sz w:val="24"/>
          <w:szCs w:val="24"/>
        </w:rPr>
        <w:t>Outcomes</w:t>
      </w:r>
    </w:p>
    <w:p w14:paraId="5DAFDB70" w14:textId="49B6FBAA" w:rsidR="00867A8A" w:rsidRDefault="00464B43" w:rsidP="00464B43">
      <w:pPr>
        <w:spacing w:after="0" w:line="480" w:lineRule="auto"/>
        <w:ind w:firstLine="720"/>
        <w:rPr>
          <w:rFonts w:ascii="Times New Roman" w:hAnsi="Times New Roman" w:cs="Times New Roman"/>
          <w:color w:val="000000" w:themeColor="text1"/>
          <w:sz w:val="24"/>
          <w:szCs w:val="24"/>
        </w:rPr>
      </w:pPr>
      <w:r w:rsidRPr="002E3B42">
        <w:rPr>
          <w:rFonts w:ascii="Times New Roman" w:hAnsi="Times New Roman" w:cs="Times New Roman"/>
          <w:color w:val="000000" w:themeColor="text1"/>
          <w:sz w:val="24"/>
          <w:szCs w:val="24"/>
        </w:rPr>
        <w:t>The primary intended outcome</w:t>
      </w:r>
      <w:r w:rsidR="006C2181" w:rsidRPr="002E3B42">
        <w:rPr>
          <w:rFonts w:ascii="Times New Roman" w:hAnsi="Times New Roman" w:cs="Times New Roman"/>
          <w:color w:val="000000" w:themeColor="text1"/>
          <w:sz w:val="24"/>
          <w:szCs w:val="24"/>
        </w:rPr>
        <w:t xml:space="preserve"> was</w:t>
      </w:r>
      <w:r w:rsidRPr="002E3B42">
        <w:rPr>
          <w:rFonts w:ascii="Times New Roman" w:hAnsi="Times New Roman" w:cs="Times New Roman"/>
          <w:color w:val="000000" w:themeColor="text1"/>
          <w:sz w:val="24"/>
          <w:szCs w:val="24"/>
        </w:rPr>
        <w:t xml:space="preserve"> to assess if </w:t>
      </w:r>
      <w:r w:rsidR="006C2181" w:rsidRPr="002E3B42">
        <w:rPr>
          <w:rFonts w:ascii="Times New Roman" w:hAnsi="Times New Roman" w:cs="Times New Roman"/>
          <w:color w:val="000000" w:themeColor="text1"/>
          <w:sz w:val="24"/>
          <w:szCs w:val="24"/>
        </w:rPr>
        <w:t>nurse</w:t>
      </w:r>
      <w:r w:rsidRPr="002E3B42">
        <w:rPr>
          <w:rFonts w:ascii="Times New Roman" w:hAnsi="Times New Roman" w:cs="Times New Roman"/>
          <w:color w:val="000000" w:themeColor="text1"/>
          <w:sz w:val="24"/>
          <w:szCs w:val="24"/>
        </w:rPr>
        <w:t>s</w:t>
      </w:r>
      <w:r w:rsidR="006C2181" w:rsidRPr="002E3B42">
        <w:rPr>
          <w:rFonts w:ascii="Times New Roman" w:hAnsi="Times New Roman" w:cs="Times New Roman"/>
          <w:color w:val="000000" w:themeColor="text1"/>
          <w:sz w:val="24"/>
          <w:szCs w:val="24"/>
        </w:rPr>
        <w:t xml:space="preserve"> felt </w:t>
      </w:r>
      <w:r w:rsidRPr="002E3B42">
        <w:rPr>
          <w:rFonts w:ascii="Times New Roman" w:hAnsi="Times New Roman" w:cs="Times New Roman"/>
          <w:color w:val="000000" w:themeColor="text1"/>
          <w:sz w:val="24"/>
          <w:szCs w:val="24"/>
        </w:rPr>
        <w:t>empower</w:t>
      </w:r>
      <w:r w:rsidR="006C2181" w:rsidRPr="002E3B42">
        <w:rPr>
          <w:rFonts w:ascii="Times New Roman" w:hAnsi="Times New Roman" w:cs="Times New Roman"/>
          <w:color w:val="000000" w:themeColor="text1"/>
          <w:sz w:val="24"/>
          <w:szCs w:val="24"/>
        </w:rPr>
        <w:t>ed</w:t>
      </w:r>
      <w:r w:rsidRPr="002E3B42">
        <w:rPr>
          <w:rFonts w:ascii="Times New Roman" w:hAnsi="Times New Roman" w:cs="Times New Roman"/>
          <w:color w:val="000000" w:themeColor="text1"/>
          <w:sz w:val="24"/>
          <w:szCs w:val="24"/>
        </w:rPr>
        <w:t xml:space="preserve"> and confiden</w:t>
      </w:r>
      <w:r w:rsidR="006C2181" w:rsidRPr="002E3B42">
        <w:rPr>
          <w:rFonts w:ascii="Times New Roman" w:hAnsi="Times New Roman" w:cs="Times New Roman"/>
          <w:color w:val="000000" w:themeColor="text1"/>
          <w:sz w:val="24"/>
          <w:szCs w:val="24"/>
        </w:rPr>
        <w:t>t</w:t>
      </w:r>
      <w:r w:rsidRPr="002E3B42">
        <w:rPr>
          <w:rFonts w:ascii="Times New Roman" w:hAnsi="Times New Roman" w:cs="Times New Roman"/>
          <w:color w:val="000000" w:themeColor="text1"/>
          <w:sz w:val="24"/>
          <w:szCs w:val="24"/>
        </w:rPr>
        <w:t xml:space="preserve"> to confront bullies using </w:t>
      </w:r>
      <w:r w:rsidR="006C2181" w:rsidRPr="002E3B42">
        <w:rPr>
          <w:rFonts w:ascii="Times New Roman" w:hAnsi="Times New Roman" w:cs="Times New Roman"/>
          <w:color w:val="000000" w:themeColor="text1"/>
          <w:sz w:val="24"/>
          <w:szCs w:val="24"/>
        </w:rPr>
        <w:t xml:space="preserve">the techniques </w:t>
      </w:r>
      <w:r w:rsidRPr="002E3B42">
        <w:rPr>
          <w:rFonts w:ascii="Times New Roman" w:hAnsi="Times New Roman" w:cs="Times New Roman"/>
          <w:color w:val="000000" w:themeColor="text1"/>
          <w:sz w:val="24"/>
          <w:szCs w:val="24"/>
        </w:rPr>
        <w:t xml:space="preserve">learned </w:t>
      </w:r>
      <w:r w:rsidR="006C2181" w:rsidRPr="002E3B42">
        <w:rPr>
          <w:rFonts w:ascii="Times New Roman" w:hAnsi="Times New Roman" w:cs="Times New Roman"/>
          <w:color w:val="000000" w:themeColor="text1"/>
          <w:sz w:val="24"/>
          <w:szCs w:val="24"/>
        </w:rPr>
        <w:t xml:space="preserve">during CRT. Other </w:t>
      </w:r>
      <w:r w:rsidRPr="002E3B42">
        <w:rPr>
          <w:rFonts w:ascii="Times New Roman" w:hAnsi="Times New Roman" w:cs="Times New Roman"/>
          <w:color w:val="000000" w:themeColor="text1"/>
          <w:sz w:val="24"/>
          <w:szCs w:val="24"/>
        </w:rPr>
        <w:t>outcome</w:t>
      </w:r>
      <w:r w:rsidR="006C2181" w:rsidRPr="002E3B42">
        <w:rPr>
          <w:rFonts w:ascii="Times New Roman" w:hAnsi="Times New Roman" w:cs="Times New Roman"/>
          <w:color w:val="000000" w:themeColor="text1"/>
          <w:sz w:val="24"/>
          <w:szCs w:val="24"/>
        </w:rPr>
        <w:t>s from the project include</w:t>
      </w:r>
      <w:r w:rsidR="00EA4429">
        <w:rPr>
          <w:rFonts w:ascii="Times New Roman" w:hAnsi="Times New Roman" w:cs="Times New Roman"/>
          <w:color w:val="000000" w:themeColor="text1"/>
          <w:sz w:val="24"/>
          <w:szCs w:val="24"/>
        </w:rPr>
        <w:t>d</w:t>
      </w:r>
      <w:r w:rsidR="006C2181" w:rsidRPr="002E3B42">
        <w:rPr>
          <w:rFonts w:ascii="Times New Roman" w:hAnsi="Times New Roman" w:cs="Times New Roman"/>
          <w:color w:val="000000" w:themeColor="text1"/>
          <w:sz w:val="24"/>
          <w:szCs w:val="24"/>
        </w:rPr>
        <w:t xml:space="preserve"> participants</w:t>
      </w:r>
      <w:r w:rsidR="002C1B1D" w:rsidRPr="002E3B42">
        <w:rPr>
          <w:rFonts w:ascii="Times New Roman" w:hAnsi="Times New Roman" w:cs="Times New Roman"/>
          <w:color w:val="000000" w:themeColor="text1"/>
          <w:sz w:val="24"/>
          <w:szCs w:val="24"/>
        </w:rPr>
        <w:t xml:space="preserve"> </w:t>
      </w:r>
      <w:r w:rsidRPr="002E3B42">
        <w:rPr>
          <w:rFonts w:ascii="Times New Roman" w:hAnsi="Times New Roman" w:cs="Times New Roman"/>
          <w:color w:val="000000" w:themeColor="text1"/>
          <w:sz w:val="24"/>
          <w:szCs w:val="24"/>
        </w:rPr>
        <w:t>internally reflect</w:t>
      </w:r>
      <w:r w:rsidR="002C1B1D" w:rsidRPr="002E3B42">
        <w:rPr>
          <w:rFonts w:ascii="Times New Roman" w:hAnsi="Times New Roman" w:cs="Times New Roman"/>
          <w:color w:val="000000" w:themeColor="text1"/>
          <w:sz w:val="24"/>
          <w:szCs w:val="24"/>
        </w:rPr>
        <w:t>ing</w:t>
      </w:r>
      <w:r w:rsidRPr="002E3B42">
        <w:rPr>
          <w:rFonts w:ascii="Times New Roman" w:hAnsi="Times New Roman" w:cs="Times New Roman"/>
          <w:color w:val="000000" w:themeColor="text1"/>
          <w:sz w:val="24"/>
          <w:szCs w:val="24"/>
        </w:rPr>
        <w:t xml:space="preserve"> on past behaviors, realizing that they are bullies and resolve to change</w:t>
      </w:r>
      <w:r w:rsidR="0026685F">
        <w:rPr>
          <w:rFonts w:ascii="Times New Roman" w:hAnsi="Times New Roman" w:cs="Times New Roman"/>
          <w:color w:val="000000" w:themeColor="text1"/>
          <w:sz w:val="24"/>
          <w:szCs w:val="24"/>
        </w:rPr>
        <w:t>,</w:t>
      </w:r>
      <w:r w:rsidR="006C2181" w:rsidRPr="002E3B42">
        <w:rPr>
          <w:rFonts w:ascii="Times New Roman" w:hAnsi="Times New Roman" w:cs="Times New Roman"/>
          <w:color w:val="000000" w:themeColor="text1"/>
          <w:sz w:val="24"/>
          <w:szCs w:val="24"/>
        </w:rPr>
        <w:t xml:space="preserve"> and understanding actions and behaviors that are considered bullying and lateral violence</w:t>
      </w:r>
      <w:r w:rsidRPr="002E3B42">
        <w:rPr>
          <w:rFonts w:ascii="Times New Roman" w:hAnsi="Times New Roman" w:cs="Times New Roman"/>
          <w:color w:val="000000" w:themeColor="text1"/>
          <w:sz w:val="24"/>
          <w:szCs w:val="24"/>
        </w:rPr>
        <w:t>.</w:t>
      </w:r>
      <w:r w:rsidR="002C1B1D" w:rsidRPr="002E3B42">
        <w:rPr>
          <w:rFonts w:ascii="Times New Roman" w:hAnsi="Times New Roman" w:cs="Times New Roman"/>
          <w:color w:val="000000" w:themeColor="text1"/>
          <w:sz w:val="24"/>
          <w:szCs w:val="24"/>
        </w:rPr>
        <w:t xml:space="preserve"> Th</w:t>
      </w:r>
      <w:r w:rsidR="006C2181" w:rsidRPr="002E3B42">
        <w:rPr>
          <w:rFonts w:ascii="Times New Roman" w:hAnsi="Times New Roman" w:cs="Times New Roman"/>
          <w:color w:val="000000" w:themeColor="text1"/>
          <w:sz w:val="24"/>
          <w:szCs w:val="24"/>
        </w:rPr>
        <w:t>ese</w:t>
      </w:r>
      <w:r w:rsidR="002C1B1D" w:rsidRPr="002E3B42">
        <w:rPr>
          <w:rFonts w:ascii="Times New Roman" w:hAnsi="Times New Roman" w:cs="Times New Roman"/>
          <w:color w:val="000000" w:themeColor="text1"/>
          <w:sz w:val="24"/>
          <w:szCs w:val="24"/>
        </w:rPr>
        <w:t xml:space="preserve"> outcome</w:t>
      </w:r>
      <w:r w:rsidR="006C2181" w:rsidRPr="002E3B42">
        <w:rPr>
          <w:rFonts w:ascii="Times New Roman" w:hAnsi="Times New Roman" w:cs="Times New Roman"/>
          <w:color w:val="000000" w:themeColor="text1"/>
          <w:sz w:val="24"/>
          <w:szCs w:val="24"/>
        </w:rPr>
        <w:t>s</w:t>
      </w:r>
      <w:r w:rsidR="002E3B42">
        <w:rPr>
          <w:rFonts w:ascii="Times New Roman" w:hAnsi="Times New Roman" w:cs="Times New Roman"/>
          <w:color w:val="000000" w:themeColor="text1"/>
          <w:sz w:val="24"/>
          <w:szCs w:val="24"/>
        </w:rPr>
        <w:t xml:space="preserve"> were indirectly measured using the WCI and NAQ-R. </w:t>
      </w:r>
    </w:p>
    <w:p w14:paraId="39FCF327" w14:textId="77777777" w:rsidR="00464B43" w:rsidRPr="00D62D1A" w:rsidRDefault="00464B43" w:rsidP="00464B43">
      <w:pPr>
        <w:spacing w:after="0" w:line="480" w:lineRule="auto"/>
        <w:rPr>
          <w:rFonts w:ascii="Times New Roman" w:hAnsi="Times New Roman" w:cs="Times New Roman"/>
          <w:b/>
          <w:bCs/>
          <w:color w:val="000000" w:themeColor="text1"/>
          <w:sz w:val="24"/>
          <w:szCs w:val="24"/>
        </w:rPr>
      </w:pPr>
      <w:r w:rsidRPr="00D62D1A">
        <w:rPr>
          <w:rFonts w:ascii="Times New Roman" w:hAnsi="Times New Roman" w:cs="Times New Roman"/>
          <w:b/>
          <w:bCs/>
          <w:color w:val="000000" w:themeColor="text1"/>
          <w:sz w:val="24"/>
          <w:szCs w:val="24"/>
        </w:rPr>
        <w:t xml:space="preserve">Measurement </w:t>
      </w:r>
      <w:r>
        <w:rPr>
          <w:rFonts w:ascii="Times New Roman" w:hAnsi="Times New Roman" w:cs="Times New Roman"/>
          <w:b/>
          <w:bCs/>
          <w:color w:val="000000" w:themeColor="text1"/>
          <w:sz w:val="24"/>
          <w:szCs w:val="24"/>
        </w:rPr>
        <w:t>Instruments</w:t>
      </w:r>
    </w:p>
    <w:p w14:paraId="3808E6A6" w14:textId="77777777" w:rsidR="00464B43" w:rsidRPr="00FC1293" w:rsidRDefault="00464B43" w:rsidP="00464B43">
      <w:pPr>
        <w:shd w:val="clear" w:color="auto" w:fill="FFFFFF"/>
        <w:spacing w:after="0" w:line="0" w:lineRule="auto"/>
        <w:ind w:firstLine="720"/>
        <w:rPr>
          <w:rFonts w:ascii="Times New Roman" w:eastAsia="Times New Roman" w:hAnsi="Times New Roman" w:cs="Times New Roman"/>
          <w:color w:val="000000" w:themeColor="text1"/>
          <w:sz w:val="24"/>
          <w:szCs w:val="24"/>
        </w:rPr>
      </w:pPr>
      <w:r w:rsidRPr="00FC1293">
        <w:rPr>
          <w:rFonts w:ascii="Times New Roman" w:eastAsia="Times New Roman" w:hAnsi="Times New Roman" w:cs="Times New Roman"/>
          <w:color w:val="000000" w:themeColor="text1"/>
          <w:sz w:val="24"/>
          <w:szCs w:val="24"/>
        </w:rPr>
        <w:t>o obtain a convenience sample for the study, registered nurses</w:t>
      </w:r>
    </w:p>
    <w:p w14:paraId="48855315" w14:textId="77777777" w:rsidR="00464B43" w:rsidRPr="00FC1293" w:rsidRDefault="00464B43" w:rsidP="00464B43">
      <w:pPr>
        <w:shd w:val="clear" w:color="auto" w:fill="FFFFFF"/>
        <w:spacing w:after="0" w:line="0" w:lineRule="auto"/>
        <w:rPr>
          <w:rFonts w:ascii="Times New Roman" w:eastAsia="Times New Roman" w:hAnsi="Times New Roman" w:cs="Times New Roman"/>
          <w:color w:val="000000" w:themeColor="text1"/>
          <w:sz w:val="24"/>
          <w:szCs w:val="24"/>
        </w:rPr>
      </w:pPr>
      <w:r w:rsidRPr="00FC1293">
        <w:rPr>
          <w:rFonts w:ascii="Times New Roman" w:eastAsia="Times New Roman" w:hAnsi="Times New Roman" w:cs="Times New Roman"/>
          <w:color w:val="000000" w:themeColor="text1"/>
          <w:sz w:val="24"/>
          <w:szCs w:val="24"/>
        </w:rPr>
        <w:t>from different units in both participating hospitals were approached</w:t>
      </w:r>
    </w:p>
    <w:p w14:paraId="3DD1323B" w14:textId="77777777" w:rsidR="00464B43" w:rsidRPr="00FC1293" w:rsidRDefault="00464B43" w:rsidP="00464B43">
      <w:pPr>
        <w:shd w:val="clear" w:color="auto" w:fill="FFFFFF"/>
        <w:spacing w:after="0" w:line="0" w:lineRule="auto"/>
        <w:rPr>
          <w:rFonts w:ascii="Times New Roman" w:eastAsia="Times New Roman" w:hAnsi="Times New Roman" w:cs="Times New Roman"/>
          <w:color w:val="000000" w:themeColor="text1"/>
          <w:sz w:val="24"/>
          <w:szCs w:val="24"/>
        </w:rPr>
      </w:pPr>
      <w:r w:rsidRPr="00FC1293">
        <w:rPr>
          <w:rFonts w:ascii="Times New Roman" w:eastAsia="Times New Roman" w:hAnsi="Times New Roman" w:cs="Times New Roman"/>
          <w:color w:val="000000" w:themeColor="text1"/>
          <w:sz w:val="24"/>
          <w:szCs w:val="24"/>
        </w:rPr>
        <w:t>by the primary investigator (PI) and invited to join the study</w:t>
      </w:r>
    </w:p>
    <w:p w14:paraId="1D80E6F7" w14:textId="77777777" w:rsidR="00464B43" w:rsidRPr="00FC1293" w:rsidRDefault="00464B43" w:rsidP="00464B43">
      <w:pPr>
        <w:shd w:val="clear" w:color="auto" w:fill="FFFFFF"/>
        <w:spacing w:after="0" w:line="0" w:lineRule="auto"/>
        <w:rPr>
          <w:rFonts w:ascii="Times New Roman" w:eastAsia="Times New Roman" w:hAnsi="Times New Roman" w:cs="Times New Roman"/>
          <w:color w:val="000000" w:themeColor="text1"/>
          <w:sz w:val="24"/>
          <w:szCs w:val="24"/>
        </w:rPr>
      </w:pPr>
      <w:r w:rsidRPr="00FC1293">
        <w:rPr>
          <w:rFonts w:ascii="Times New Roman" w:eastAsia="Times New Roman" w:hAnsi="Times New Roman" w:cs="Times New Roman"/>
          <w:color w:val="000000" w:themeColor="text1"/>
          <w:sz w:val="24"/>
          <w:szCs w:val="24"/>
        </w:rPr>
        <w:t>To obtain a convenience sample for the study, registered nurses</w:t>
      </w:r>
    </w:p>
    <w:p w14:paraId="752949EC" w14:textId="77777777" w:rsidR="00464B43" w:rsidRPr="00FC1293" w:rsidRDefault="00464B43" w:rsidP="00464B43">
      <w:pPr>
        <w:shd w:val="clear" w:color="auto" w:fill="FFFFFF"/>
        <w:spacing w:after="0" w:line="0" w:lineRule="auto"/>
        <w:rPr>
          <w:rFonts w:ascii="Times New Roman" w:eastAsia="Times New Roman" w:hAnsi="Times New Roman" w:cs="Times New Roman"/>
          <w:color w:val="000000" w:themeColor="text1"/>
          <w:sz w:val="24"/>
          <w:szCs w:val="24"/>
        </w:rPr>
      </w:pPr>
      <w:r w:rsidRPr="00FC1293">
        <w:rPr>
          <w:rFonts w:ascii="Times New Roman" w:eastAsia="Times New Roman" w:hAnsi="Times New Roman" w:cs="Times New Roman"/>
          <w:color w:val="000000" w:themeColor="text1"/>
          <w:sz w:val="24"/>
          <w:szCs w:val="24"/>
        </w:rPr>
        <w:t>from different units in both participating hospitals were approached</w:t>
      </w:r>
    </w:p>
    <w:p w14:paraId="4C05EBC7" w14:textId="77777777" w:rsidR="00464B43" w:rsidRPr="00FC1293" w:rsidRDefault="00464B43" w:rsidP="00464B43">
      <w:pPr>
        <w:shd w:val="clear" w:color="auto" w:fill="FFFFFF"/>
        <w:spacing w:after="0" w:line="0" w:lineRule="auto"/>
        <w:rPr>
          <w:rFonts w:ascii="Times New Roman" w:eastAsia="Times New Roman" w:hAnsi="Times New Roman" w:cs="Times New Roman"/>
          <w:color w:val="000000" w:themeColor="text1"/>
          <w:sz w:val="24"/>
          <w:szCs w:val="24"/>
        </w:rPr>
      </w:pPr>
      <w:r w:rsidRPr="00FC1293">
        <w:rPr>
          <w:rFonts w:ascii="Times New Roman" w:eastAsia="Times New Roman" w:hAnsi="Times New Roman" w:cs="Times New Roman"/>
          <w:color w:val="000000" w:themeColor="text1"/>
          <w:sz w:val="24"/>
          <w:szCs w:val="24"/>
        </w:rPr>
        <w:t>by the primary investigator (PI) and invited to join the study</w:t>
      </w:r>
    </w:p>
    <w:p w14:paraId="1A3313AD" w14:textId="77777777" w:rsidR="00464B43" w:rsidRPr="00FC1293" w:rsidRDefault="00464B43" w:rsidP="00464B43">
      <w:pPr>
        <w:shd w:val="clear" w:color="auto" w:fill="FFFFFF"/>
        <w:spacing w:after="0" w:line="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a </w:t>
      </w:r>
      <w:r w:rsidRPr="00FC1293">
        <w:rPr>
          <w:rFonts w:ascii="Times New Roman" w:eastAsia="Times New Roman" w:hAnsi="Times New Roman" w:cs="Times New Roman"/>
          <w:color w:val="000000" w:themeColor="text1"/>
          <w:sz w:val="24"/>
          <w:szCs w:val="24"/>
        </w:rPr>
        <w:t>structured questionnaire was used for data collection. The ques-</w:t>
      </w:r>
    </w:p>
    <w:p w14:paraId="34869A48" w14:textId="77777777" w:rsidR="00464B43" w:rsidRPr="00FC1293" w:rsidRDefault="00464B43" w:rsidP="00464B43">
      <w:pPr>
        <w:shd w:val="clear" w:color="auto" w:fill="FFFFFF"/>
        <w:spacing w:after="0" w:line="0" w:lineRule="auto"/>
        <w:rPr>
          <w:rFonts w:ascii="Times New Roman" w:eastAsia="Times New Roman" w:hAnsi="Times New Roman" w:cs="Times New Roman"/>
          <w:color w:val="000000" w:themeColor="text1"/>
          <w:sz w:val="24"/>
          <w:szCs w:val="24"/>
        </w:rPr>
      </w:pPr>
      <w:r w:rsidRPr="00FC1293">
        <w:rPr>
          <w:rFonts w:ascii="Times New Roman" w:eastAsia="Times New Roman" w:hAnsi="Times New Roman" w:cs="Times New Roman"/>
          <w:color w:val="000000" w:themeColor="text1"/>
          <w:sz w:val="24"/>
          <w:szCs w:val="24"/>
        </w:rPr>
        <w:t>tionnaire consisted of three parts: a researcher-developed demo-</w:t>
      </w:r>
    </w:p>
    <w:p w14:paraId="2AD98C1B" w14:textId="77777777" w:rsidR="00464B43" w:rsidRPr="00FC1293" w:rsidRDefault="00464B43" w:rsidP="00464B43">
      <w:pPr>
        <w:shd w:val="clear" w:color="auto" w:fill="FFFFFF"/>
        <w:spacing w:after="0" w:line="0" w:lineRule="auto"/>
        <w:rPr>
          <w:rFonts w:ascii="Times New Roman" w:eastAsia="Times New Roman" w:hAnsi="Times New Roman" w:cs="Times New Roman"/>
          <w:color w:val="000000" w:themeColor="text1"/>
          <w:sz w:val="24"/>
          <w:szCs w:val="24"/>
        </w:rPr>
      </w:pPr>
      <w:r w:rsidRPr="00FC1293">
        <w:rPr>
          <w:rFonts w:ascii="Times New Roman" w:eastAsia="Times New Roman" w:hAnsi="Times New Roman" w:cs="Times New Roman"/>
          <w:color w:val="000000" w:themeColor="text1"/>
          <w:sz w:val="24"/>
          <w:szCs w:val="24"/>
        </w:rPr>
        <w:t>graphic data sheet, a Negative Act Questionnaire-Revised (NAQ-R),</w:t>
      </w:r>
    </w:p>
    <w:p w14:paraId="76E0BA60" w14:textId="77777777" w:rsidR="00464B43" w:rsidRPr="00FC1293" w:rsidRDefault="00464B43" w:rsidP="00464B43">
      <w:pPr>
        <w:shd w:val="clear" w:color="auto" w:fill="FFFFFF"/>
        <w:spacing w:after="0" w:line="0" w:lineRule="auto"/>
        <w:rPr>
          <w:rFonts w:ascii="Times New Roman" w:eastAsia="Times New Roman" w:hAnsi="Times New Roman" w:cs="Times New Roman"/>
          <w:color w:val="000000" w:themeColor="text1"/>
          <w:sz w:val="24"/>
          <w:szCs w:val="24"/>
        </w:rPr>
      </w:pPr>
      <w:r w:rsidRPr="00FC1293">
        <w:rPr>
          <w:rFonts w:ascii="Times New Roman" w:eastAsia="Times New Roman" w:hAnsi="Times New Roman" w:cs="Times New Roman"/>
          <w:color w:val="000000" w:themeColor="text1"/>
          <w:sz w:val="24"/>
          <w:szCs w:val="24"/>
        </w:rPr>
        <w:t xml:space="preserve">and a </w:t>
      </w:r>
    </w:p>
    <w:p w14:paraId="265AFB86" w14:textId="77777777" w:rsidR="00464B43" w:rsidRPr="00FC1293" w:rsidRDefault="00464B43" w:rsidP="00464B43">
      <w:pPr>
        <w:shd w:val="clear" w:color="auto" w:fill="FFFFFF"/>
        <w:spacing w:after="0" w:line="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a </w:t>
      </w:r>
      <w:r w:rsidRPr="00FC1293">
        <w:rPr>
          <w:rFonts w:ascii="Times New Roman" w:eastAsia="Times New Roman" w:hAnsi="Times New Roman" w:cs="Times New Roman"/>
          <w:color w:val="000000" w:themeColor="text1"/>
          <w:sz w:val="24"/>
          <w:szCs w:val="24"/>
        </w:rPr>
        <w:t>structured questionnaire was used for data collection. The ques-</w:t>
      </w:r>
    </w:p>
    <w:p w14:paraId="0B7006E5" w14:textId="77777777" w:rsidR="00464B43" w:rsidRPr="00FC1293" w:rsidRDefault="00464B43" w:rsidP="00464B43">
      <w:pPr>
        <w:shd w:val="clear" w:color="auto" w:fill="FFFFFF"/>
        <w:spacing w:after="0" w:line="0" w:lineRule="auto"/>
        <w:rPr>
          <w:rFonts w:ascii="Times New Roman" w:eastAsia="Times New Roman" w:hAnsi="Times New Roman" w:cs="Times New Roman"/>
          <w:color w:val="000000" w:themeColor="text1"/>
          <w:sz w:val="24"/>
          <w:szCs w:val="24"/>
        </w:rPr>
      </w:pPr>
      <w:r w:rsidRPr="00FC1293">
        <w:rPr>
          <w:rFonts w:ascii="Times New Roman" w:eastAsia="Times New Roman" w:hAnsi="Times New Roman" w:cs="Times New Roman"/>
          <w:color w:val="000000" w:themeColor="text1"/>
          <w:sz w:val="24"/>
          <w:szCs w:val="24"/>
        </w:rPr>
        <w:t>tionnaire consisted of three parts: a researcher-developed demo-</w:t>
      </w:r>
    </w:p>
    <w:p w14:paraId="63C5300B" w14:textId="77777777" w:rsidR="00464B43" w:rsidRPr="00FC1293" w:rsidRDefault="00464B43" w:rsidP="00464B43">
      <w:pPr>
        <w:shd w:val="clear" w:color="auto" w:fill="FFFFFF"/>
        <w:spacing w:after="0" w:line="0" w:lineRule="auto"/>
        <w:rPr>
          <w:rFonts w:ascii="Times New Roman" w:eastAsia="Times New Roman" w:hAnsi="Times New Roman" w:cs="Times New Roman"/>
          <w:color w:val="000000" w:themeColor="text1"/>
          <w:sz w:val="24"/>
          <w:szCs w:val="24"/>
        </w:rPr>
      </w:pPr>
      <w:r w:rsidRPr="00FC1293">
        <w:rPr>
          <w:rFonts w:ascii="Times New Roman" w:eastAsia="Times New Roman" w:hAnsi="Times New Roman" w:cs="Times New Roman"/>
          <w:color w:val="000000" w:themeColor="text1"/>
          <w:sz w:val="24"/>
          <w:szCs w:val="24"/>
        </w:rPr>
        <w:t>graphic data sheet, a Negative Act Questionnaire-Revised (NAQ-R),</w:t>
      </w:r>
    </w:p>
    <w:p w14:paraId="1ED10052" w14:textId="77777777" w:rsidR="00464B43" w:rsidRPr="00FC1293" w:rsidRDefault="00464B43" w:rsidP="00464B43">
      <w:pPr>
        <w:shd w:val="clear" w:color="auto" w:fill="FFFFFF"/>
        <w:spacing w:after="0" w:line="0" w:lineRule="auto"/>
        <w:rPr>
          <w:rFonts w:ascii="Times New Roman" w:eastAsia="Times New Roman" w:hAnsi="Times New Roman" w:cs="Times New Roman"/>
          <w:color w:val="000000" w:themeColor="text1"/>
          <w:sz w:val="24"/>
          <w:szCs w:val="24"/>
        </w:rPr>
      </w:pPr>
      <w:r w:rsidRPr="00FC1293">
        <w:rPr>
          <w:rFonts w:ascii="Times New Roman" w:eastAsia="Times New Roman" w:hAnsi="Times New Roman" w:cs="Times New Roman"/>
          <w:color w:val="000000" w:themeColor="text1"/>
          <w:sz w:val="24"/>
          <w:szCs w:val="24"/>
        </w:rPr>
        <w:t xml:space="preserve">and a </w:t>
      </w:r>
    </w:p>
    <w:p w14:paraId="530619F6" w14:textId="77777777" w:rsidR="00464B43" w:rsidRPr="00FC1293" w:rsidRDefault="00464B43" w:rsidP="00464B43">
      <w:pPr>
        <w:shd w:val="clear" w:color="auto" w:fill="FFFFFF"/>
        <w:spacing w:after="0" w:line="0" w:lineRule="auto"/>
        <w:rPr>
          <w:rFonts w:ascii="Times New Roman" w:eastAsia="Times New Roman" w:hAnsi="Times New Roman" w:cs="Times New Roman"/>
          <w:color w:val="000000" w:themeColor="text1"/>
          <w:sz w:val="24"/>
          <w:szCs w:val="24"/>
        </w:rPr>
      </w:pPr>
      <w:r w:rsidRPr="00FC1293">
        <w:rPr>
          <w:rFonts w:ascii="Times New Roman" w:eastAsia="Times New Roman" w:hAnsi="Times New Roman" w:cs="Times New Roman"/>
          <w:color w:val="000000" w:themeColor="text1"/>
          <w:sz w:val="24"/>
          <w:szCs w:val="24"/>
        </w:rPr>
        <w:t>A structured questionnaire was used for data collection. The ques-</w:t>
      </w:r>
    </w:p>
    <w:p w14:paraId="2C1ED9D8" w14:textId="77777777" w:rsidR="00464B43" w:rsidRPr="00FC1293" w:rsidRDefault="00464B43" w:rsidP="00464B43">
      <w:pPr>
        <w:shd w:val="clear" w:color="auto" w:fill="FFFFFF"/>
        <w:spacing w:after="0" w:line="0" w:lineRule="auto"/>
        <w:rPr>
          <w:rFonts w:ascii="Times New Roman" w:eastAsia="Times New Roman" w:hAnsi="Times New Roman" w:cs="Times New Roman"/>
          <w:color w:val="000000" w:themeColor="text1"/>
          <w:sz w:val="24"/>
          <w:szCs w:val="24"/>
        </w:rPr>
      </w:pPr>
      <w:r w:rsidRPr="00FC1293">
        <w:rPr>
          <w:rFonts w:ascii="Times New Roman" w:eastAsia="Times New Roman" w:hAnsi="Times New Roman" w:cs="Times New Roman"/>
          <w:color w:val="000000" w:themeColor="text1"/>
          <w:sz w:val="24"/>
          <w:szCs w:val="24"/>
        </w:rPr>
        <w:t>tionnaire consisted of three parts: a researcher-developed demo-</w:t>
      </w:r>
    </w:p>
    <w:p w14:paraId="36980764" w14:textId="77777777" w:rsidR="00464B43" w:rsidRPr="00FC1293" w:rsidRDefault="00464B43" w:rsidP="00464B43">
      <w:pPr>
        <w:shd w:val="clear" w:color="auto" w:fill="FFFFFF"/>
        <w:spacing w:after="0" w:line="0" w:lineRule="auto"/>
        <w:rPr>
          <w:rFonts w:ascii="Times New Roman" w:eastAsia="Times New Roman" w:hAnsi="Times New Roman" w:cs="Times New Roman"/>
          <w:color w:val="000000" w:themeColor="text1"/>
          <w:sz w:val="24"/>
          <w:szCs w:val="24"/>
        </w:rPr>
      </w:pPr>
      <w:r w:rsidRPr="00FC1293">
        <w:rPr>
          <w:rFonts w:ascii="Times New Roman" w:eastAsia="Times New Roman" w:hAnsi="Times New Roman" w:cs="Times New Roman"/>
          <w:color w:val="000000" w:themeColor="text1"/>
          <w:sz w:val="24"/>
          <w:szCs w:val="24"/>
        </w:rPr>
        <w:t>graphic data sheet, a Negative Act Questionnaire-Revised (NAQ-R),</w:t>
      </w:r>
    </w:p>
    <w:p w14:paraId="01604B98" w14:textId="77777777" w:rsidR="00464B43" w:rsidRPr="00FC1293" w:rsidRDefault="00464B43" w:rsidP="00464B43">
      <w:pPr>
        <w:shd w:val="clear" w:color="auto" w:fill="FFFFFF"/>
        <w:spacing w:after="0" w:line="0" w:lineRule="auto"/>
        <w:rPr>
          <w:rFonts w:ascii="Times New Roman" w:eastAsia="Times New Roman" w:hAnsi="Times New Roman" w:cs="Times New Roman"/>
          <w:color w:val="000000" w:themeColor="text1"/>
          <w:sz w:val="24"/>
          <w:szCs w:val="24"/>
        </w:rPr>
      </w:pPr>
      <w:r w:rsidRPr="00FC1293">
        <w:rPr>
          <w:rFonts w:ascii="Times New Roman" w:eastAsia="Times New Roman" w:hAnsi="Times New Roman" w:cs="Times New Roman"/>
          <w:color w:val="000000" w:themeColor="text1"/>
          <w:sz w:val="24"/>
          <w:szCs w:val="24"/>
        </w:rPr>
        <w:t xml:space="preserve">and a Nurse Professional Competence </w:t>
      </w:r>
    </w:p>
    <w:p w14:paraId="6640A589" w14:textId="78C49FB1" w:rsidR="00464B43" w:rsidRPr="00D62D1A" w:rsidRDefault="006C2181" w:rsidP="00464B43">
      <w:pPr>
        <w:spacing w:after="0" w:line="480" w:lineRule="auto"/>
        <w:ind w:firstLine="720"/>
        <w:rPr>
          <w:rFonts w:ascii="Times New Roman" w:hAnsi="Times New Roman" w:cs="Times New Roman"/>
          <w:color w:val="000000" w:themeColor="text1"/>
          <w:sz w:val="24"/>
          <w:szCs w:val="24"/>
        </w:rPr>
      </w:pPr>
      <w:bookmarkStart w:id="19" w:name="_Hlk70599287"/>
      <w:bookmarkStart w:id="20" w:name="_Hlk48845497"/>
      <w:r>
        <w:rPr>
          <w:rFonts w:ascii="Times New Roman" w:hAnsi="Times New Roman" w:cs="Times New Roman"/>
          <w:color w:val="000000" w:themeColor="text1"/>
          <w:sz w:val="24"/>
          <w:szCs w:val="24"/>
        </w:rPr>
        <w:t>S</w:t>
      </w:r>
      <w:r w:rsidR="00464B43" w:rsidRPr="00D62D1A">
        <w:rPr>
          <w:rFonts w:ascii="Times New Roman" w:hAnsi="Times New Roman" w:cs="Times New Roman"/>
          <w:color w:val="000000" w:themeColor="text1"/>
          <w:sz w:val="24"/>
          <w:szCs w:val="24"/>
        </w:rPr>
        <w:t>tructured survey</w:t>
      </w:r>
      <w:r>
        <w:rPr>
          <w:rFonts w:ascii="Times New Roman" w:hAnsi="Times New Roman" w:cs="Times New Roman"/>
          <w:color w:val="000000" w:themeColor="text1"/>
          <w:sz w:val="24"/>
          <w:szCs w:val="24"/>
        </w:rPr>
        <w:t>s</w:t>
      </w:r>
      <w:r w:rsidR="00464B43" w:rsidRPr="00D62D1A">
        <w:rPr>
          <w:rFonts w:ascii="Times New Roman" w:hAnsi="Times New Roman" w:cs="Times New Roman"/>
          <w:color w:val="000000" w:themeColor="text1"/>
          <w:sz w:val="24"/>
          <w:szCs w:val="24"/>
        </w:rPr>
        <w:t xml:space="preserve"> w</w:t>
      </w:r>
      <w:r w:rsidR="005F53D3">
        <w:rPr>
          <w:rFonts w:ascii="Times New Roman" w:hAnsi="Times New Roman" w:cs="Times New Roman"/>
          <w:color w:val="000000" w:themeColor="text1"/>
          <w:sz w:val="24"/>
          <w:szCs w:val="24"/>
        </w:rPr>
        <w:t>ere</w:t>
      </w:r>
      <w:r w:rsidR="00464B43" w:rsidRPr="00D62D1A">
        <w:rPr>
          <w:rFonts w:ascii="Times New Roman" w:hAnsi="Times New Roman" w:cs="Times New Roman"/>
          <w:color w:val="000000" w:themeColor="text1"/>
          <w:sz w:val="24"/>
          <w:szCs w:val="24"/>
        </w:rPr>
        <w:t xml:space="preserve"> used for pre and </w:t>
      </w:r>
      <w:r w:rsidR="0026685F" w:rsidRPr="00D62D1A">
        <w:rPr>
          <w:rFonts w:ascii="Times New Roman" w:hAnsi="Times New Roman" w:cs="Times New Roman"/>
          <w:color w:val="000000" w:themeColor="text1"/>
          <w:sz w:val="24"/>
          <w:szCs w:val="24"/>
        </w:rPr>
        <w:t>post</w:t>
      </w:r>
      <w:r w:rsidR="0026685F">
        <w:rPr>
          <w:rFonts w:ascii="Times New Roman" w:hAnsi="Times New Roman" w:cs="Times New Roman"/>
          <w:color w:val="000000" w:themeColor="text1"/>
          <w:sz w:val="24"/>
          <w:szCs w:val="24"/>
        </w:rPr>
        <w:t>-</w:t>
      </w:r>
      <w:r w:rsidR="00464B43" w:rsidRPr="00D62D1A">
        <w:rPr>
          <w:rFonts w:ascii="Times New Roman" w:hAnsi="Times New Roman" w:cs="Times New Roman"/>
          <w:color w:val="000000" w:themeColor="text1"/>
          <w:sz w:val="24"/>
          <w:szCs w:val="24"/>
        </w:rPr>
        <w:t>data collection</w:t>
      </w:r>
      <w:r w:rsidR="007770ED">
        <w:rPr>
          <w:rFonts w:ascii="Times New Roman" w:hAnsi="Times New Roman" w:cs="Times New Roman"/>
          <w:color w:val="000000" w:themeColor="text1"/>
          <w:sz w:val="24"/>
          <w:szCs w:val="24"/>
        </w:rPr>
        <w:t xml:space="preserve"> (see Appendix N, Measurement Tools)</w:t>
      </w:r>
      <w:r w:rsidR="00464B43" w:rsidRPr="00D62D1A">
        <w:rPr>
          <w:rFonts w:ascii="Times New Roman" w:hAnsi="Times New Roman" w:cs="Times New Roman"/>
          <w:color w:val="000000" w:themeColor="text1"/>
          <w:sz w:val="24"/>
          <w:szCs w:val="24"/>
        </w:rPr>
        <w:t xml:space="preserve">. The pre-survey </w:t>
      </w:r>
      <w:r>
        <w:rPr>
          <w:rFonts w:ascii="Times New Roman" w:hAnsi="Times New Roman" w:cs="Times New Roman"/>
          <w:color w:val="000000" w:themeColor="text1"/>
          <w:sz w:val="24"/>
          <w:szCs w:val="24"/>
        </w:rPr>
        <w:t>had four</w:t>
      </w:r>
      <w:r w:rsidR="00464B43" w:rsidRPr="00D62D1A">
        <w:rPr>
          <w:rFonts w:ascii="Times New Roman" w:hAnsi="Times New Roman" w:cs="Times New Roman"/>
          <w:color w:val="000000" w:themeColor="text1"/>
          <w:sz w:val="24"/>
          <w:szCs w:val="24"/>
        </w:rPr>
        <w:t xml:space="preserve"> parts: a demographics sheet with gender, race, age, </w:t>
      </w:r>
      <w:r>
        <w:rPr>
          <w:rFonts w:ascii="Times New Roman" w:hAnsi="Times New Roman" w:cs="Times New Roman"/>
          <w:color w:val="000000" w:themeColor="text1"/>
          <w:sz w:val="24"/>
          <w:szCs w:val="24"/>
        </w:rPr>
        <w:t xml:space="preserve">how long the participant has been a nurse, and </w:t>
      </w:r>
      <w:r w:rsidR="0026685F">
        <w:rPr>
          <w:rFonts w:ascii="Times New Roman" w:hAnsi="Times New Roman" w:cs="Times New Roman"/>
          <w:color w:val="000000" w:themeColor="text1"/>
          <w:sz w:val="24"/>
          <w:szCs w:val="24"/>
        </w:rPr>
        <w:t xml:space="preserve">the </w:t>
      </w:r>
      <w:r>
        <w:rPr>
          <w:rFonts w:ascii="Times New Roman" w:hAnsi="Times New Roman" w:cs="Times New Roman"/>
          <w:color w:val="000000" w:themeColor="text1"/>
          <w:sz w:val="24"/>
          <w:szCs w:val="24"/>
        </w:rPr>
        <w:t>highest level of nursing education</w:t>
      </w:r>
      <w:r w:rsidR="00E20FF7">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two questions asking if the participant felt confident and empowerment to confront bullies</w:t>
      </w:r>
      <w:r w:rsidR="00E20FF7">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t</w:t>
      </w:r>
      <w:r w:rsidR="00464B43" w:rsidRPr="00D62D1A">
        <w:rPr>
          <w:rFonts w:ascii="Times New Roman" w:hAnsi="Times New Roman" w:cs="Times New Roman"/>
          <w:color w:val="000000" w:themeColor="text1"/>
          <w:sz w:val="24"/>
          <w:szCs w:val="24"/>
        </w:rPr>
        <w:t>he Negative Act</w:t>
      </w:r>
      <w:r w:rsidR="00464B43">
        <w:rPr>
          <w:rFonts w:ascii="Times New Roman" w:hAnsi="Times New Roman" w:cs="Times New Roman"/>
          <w:color w:val="000000" w:themeColor="text1"/>
          <w:sz w:val="24"/>
          <w:szCs w:val="24"/>
        </w:rPr>
        <w:t xml:space="preserve">s </w:t>
      </w:r>
      <w:r w:rsidR="00464B43" w:rsidRPr="00D62D1A">
        <w:rPr>
          <w:rFonts w:ascii="Times New Roman" w:hAnsi="Times New Roman" w:cs="Times New Roman"/>
          <w:color w:val="000000" w:themeColor="text1"/>
          <w:sz w:val="24"/>
          <w:szCs w:val="24"/>
        </w:rPr>
        <w:t>Questionnaire-Revised (NAQ-R)</w:t>
      </w:r>
      <w:r w:rsidR="00E20FF7">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w:t>
      </w:r>
      <w:r w:rsidR="00464B43" w:rsidRPr="00D62D1A">
        <w:rPr>
          <w:rFonts w:ascii="Times New Roman" w:hAnsi="Times New Roman" w:cs="Times New Roman"/>
          <w:color w:val="000000" w:themeColor="text1"/>
          <w:sz w:val="24"/>
          <w:szCs w:val="24"/>
        </w:rPr>
        <w:t>and the Clark Workplace Incivility Index (WCI)</w:t>
      </w:r>
      <w:r>
        <w:rPr>
          <w:rFonts w:ascii="Times New Roman" w:hAnsi="Times New Roman" w:cs="Times New Roman"/>
          <w:color w:val="000000" w:themeColor="text1"/>
          <w:sz w:val="24"/>
          <w:szCs w:val="24"/>
        </w:rPr>
        <w:t xml:space="preserve">. </w:t>
      </w:r>
      <w:r w:rsidR="00464B43" w:rsidRPr="00D62D1A">
        <w:rPr>
          <w:rFonts w:ascii="Times New Roman" w:hAnsi="Times New Roman" w:cs="Times New Roman"/>
          <w:color w:val="000000" w:themeColor="text1"/>
          <w:sz w:val="24"/>
          <w:szCs w:val="24"/>
        </w:rPr>
        <w:t xml:space="preserve">Permissions </w:t>
      </w:r>
      <w:r w:rsidR="00E20FF7">
        <w:rPr>
          <w:rFonts w:ascii="Times New Roman" w:hAnsi="Times New Roman" w:cs="Times New Roman"/>
          <w:color w:val="000000" w:themeColor="text1"/>
          <w:sz w:val="24"/>
          <w:szCs w:val="24"/>
        </w:rPr>
        <w:t xml:space="preserve">were obtained </w:t>
      </w:r>
      <w:r w:rsidR="00464B43" w:rsidRPr="00D62D1A">
        <w:rPr>
          <w:rFonts w:ascii="Times New Roman" w:hAnsi="Times New Roman" w:cs="Times New Roman"/>
          <w:color w:val="000000" w:themeColor="text1"/>
          <w:sz w:val="24"/>
          <w:szCs w:val="24"/>
        </w:rPr>
        <w:t xml:space="preserve">from the original authors for the </w:t>
      </w:r>
      <w:r>
        <w:rPr>
          <w:rFonts w:ascii="Times New Roman" w:hAnsi="Times New Roman" w:cs="Times New Roman"/>
          <w:color w:val="000000" w:themeColor="text1"/>
          <w:sz w:val="24"/>
          <w:szCs w:val="24"/>
        </w:rPr>
        <w:t xml:space="preserve">WCI </w:t>
      </w:r>
      <w:r w:rsidR="00464B43" w:rsidRPr="00D62D1A">
        <w:rPr>
          <w:rFonts w:ascii="Times New Roman" w:hAnsi="Times New Roman" w:cs="Times New Roman"/>
          <w:color w:val="000000" w:themeColor="text1"/>
          <w:sz w:val="24"/>
          <w:szCs w:val="24"/>
        </w:rPr>
        <w:t xml:space="preserve">and the NAQ-R </w:t>
      </w:r>
      <w:r>
        <w:rPr>
          <w:rFonts w:ascii="Times New Roman" w:hAnsi="Times New Roman" w:cs="Times New Roman"/>
          <w:color w:val="000000" w:themeColor="text1"/>
          <w:sz w:val="24"/>
          <w:szCs w:val="24"/>
        </w:rPr>
        <w:t>(</w:t>
      </w:r>
      <w:r w:rsidRPr="007770ED">
        <w:rPr>
          <w:rFonts w:ascii="Times New Roman" w:hAnsi="Times New Roman" w:cs="Times New Roman"/>
          <w:color w:val="000000" w:themeColor="text1"/>
          <w:sz w:val="24"/>
          <w:szCs w:val="24"/>
        </w:rPr>
        <w:t>see Appendix</w:t>
      </w:r>
      <w:r w:rsidR="007770ED">
        <w:rPr>
          <w:rFonts w:ascii="Times New Roman" w:hAnsi="Times New Roman" w:cs="Times New Roman"/>
          <w:color w:val="000000" w:themeColor="text1"/>
          <w:sz w:val="24"/>
          <w:szCs w:val="24"/>
        </w:rPr>
        <w:t xml:space="preserve"> O- Permission for Tools</w:t>
      </w:r>
      <w:r>
        <w:rPr>
          <w:rFonts w:ascii="Times New Roman" w:hAnsi="Times New Roman" w:cs="Times New Roman"/>
          <w:color w:val="000000" w:themeColor="text1"/>
          <w:sz w:val="24"/>
          <w:szCs w:val="24"/>
        </w:rPr>
        <w:t>)</w:t>
      </w:r>
      <w:r w:rsidR="00464B43" w:rsidRPr="00D62D1A">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P</w:t>
      </w:r>
      <w:r w:rsidR="00464B43" w:rsidRPr="00D62D1A">
        <w:rPr>
          <w:rFonts w:ascii="Times New Roman" w:hAnsi="Times New Roman" w:cs="Times New Roman"/>
          <w:color w:val="000000" w:themeColor="text1"/>
          <w:sz w:val="24"/>
          <w:szCs w:val="24"/>
        </w:rPr>
        <w:t>ost-survey</w:t>
      </w:r>
      <w:r>
        <w:rPr>
          <w:rFonts w:ascii="Times New Roman" w:hAnsi="Times New Roman" w:cs="Times New Roman"/>
          <w:color w:val="000000" w:themeColor="text1"/>
          <w:sz w:val="24"/>
          <w:szCs w:val="24"/>
        </w:rPr>
        <w:t xml:space="preserve">s included the WCI, NAQ-R, and two questions </w:t>
      </w:r>
      <w:r>
        <w:rPr>
          <w:rFonts w:ascii="Times New Roman" w:hAnsi="Times New Roman" w:cs="Times New Roman"/>
          <w:color w:val="000000" w:themeColor="text1"/>
          <w:sz w:val="24"/>
          <w:szCs w:val="24"/>
        </w:rPr>
        <w:lastRenderedPageBreak/>
        <w:t>of confidence and empowerment to assess the primary outcome after the intervention and two questions of additional training on the topic</w:t>
      </w:r>
      <w:r w:rsidR="007770ED">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 </w:t>
      </w:r>
    </w:p>
    <w:bookmarkEnd w:id="19"/>
    <w:p w14:paraId="4A97E0E2" w14:textId="5B449E1F" w:rsidR="009305DA" w:rsidRDefault="00464B43" w:rsidP="00464B43">
      <w:pPr>
        <w:spacing w:after="0" w:line="480" w:lineRule="auto"/>
        <w:ind w:firstLine="720"/>
        <w:rPr>
          <w:rFonts w:ascii="Times New Roman" w:hAnsi="Times New Roman" w:cs="Times New Roman"/>
          <w:color w:val="000000" w:themeColor="text1"/>
          <w:sz w:val="24"/>
          <w:szCs w:val="24"/>
        </w:rPr>
      </w:pPr>
      <w:r w:rsidRPr="00D62D1A">
        <w:rPr>
          <w:rFonts w:ascii="Times New Roman" w:hAnsi="Times New Roman" w:cs="Times New Roman"/>
          <w:color w:val="000000" w:themeColor="text1"/>
          <w:sz w:val="24"/>
          <w:szCs w:val="24"/>
        </w:rPr>
        <w:t>The WCI is a 20 question Likert scale tool used in academic and work settings to measure awareness and views of civility in the work environment and determine areas for improvement (Clark et al., 2018)</w:t>
      </w:r>
      <w:r w:rsidRPr="00D62D1A">
        <w:rPr>
          <w:rFonts w:ascii="Times New Roman" w:hAnsi="Times New Roman" w:cs="Times New Roman"/>
          <w:color w:val="000000" w:themeColor="text1"/>
          <w:sz w:val="24"/>
          <w:szCs w:val="24"/>
          <w:shd w:val="clear" w:color="auto" w:fill="FFFFFF"/>
        </w:rPr>
        <w:t>. It</w:t>
      </w:r>
      <w:r w:rsidRPr="00D62D1A">
        <w:rPr>
          <w:rFonts w:ascii="Times New Roman" w:hAnsi="Times New Roman" w:cs="Times New Roman"/>
          <w:color w:val="000000" w:themeColor="text1"/>
          <w:sz w:val="24"/>
          <w:szCs w:val="24"/>
        </w:rPr>
        <w:t xml:space="preserve"> was developed through extensive literature research and pilot testing with over 2,000 registered nurses, including nurse faculty, with a Cronbach alpha of 0.82, indicating internal consistency (Clark et al., 2018). </w:t>
      </w:r>
    </w:p>
    <w:p w14:paraId="0D8F8A83" w14:textId="2980A49E" w:rsidR="00464B43" w:rsidRPr="00D62D1A" w:rsidRDefault="00464B43" w:rsidP="00464B43">
      <w:pPr>
        <w:spacing w:after="0" w:line="480" w:lineRule="auto"/>
        <w:ind w:firstLine="720"/>
        <w:rPr>
          <w:rFonts w:ascii="Times New Roman" w:hAnsi="Times New Roman" w:cs="Times New Roman"/>
          <w:color w:val="000000" w:themeColor="text1"/>
          <w:sz w:val="24"/>
          <w:szCs w:val="24"/>
          <w:shd w:val="clear" w:color="auto" w:fill="FFFFFF"/>
        </w:rPr>
      </w:pPr>
      <w:r w:rsidRPr="00D62D1A">
        <w:rPr>
          <w:rFonts w:ascii="Times New Roman" w:hAnsi="Times New Roman" w:cs="Times New Roman"/>
          <w:color w:val="000000" w:themeColor="text1"/>
          <w:sz w:val="24"/>
          <w:szCs w:val="24"/>
          <w:shd w:val="clear" w:color="auto" w:fill="FFFFFF"/>
        </w:rPr>
        <w:t xml:space="preserve">The NAQ-R </w:t>
      </w:r>
      <w:r w:rsidR="006C2181">
        <w:rPr>
          <w:rFonts w:ascii="Times New Roman" w:hAnsi="Times New Roman" w:cs="Times New Roman"/>
          <w:color w:val="000000" w:themeColor="text1"/>
          <w:sz w:val="24"/>
          <w:szCs w:val="24"/>
          <w:shd w:val="clear" w:color="auto" w:fill="FFFFFF"/>
        </w:rPr>
        <w:t>contains</w:t>
      </w:r>
      <w:r w:rsidRPr="00D62D1A">
        <w:rPr>
          <w:rFonts w:ascii="Times New Roman" w:hAnsi="Times New Roman" w:cs="Times New Roman"/>
          <w:color w:val="000000" w:themeColor="text1"/>
          <w:sz w:val="24"/>
          <w:szCs w:val="24"/>
          <w:shd w:val="clear" w:color="auto" w:fill="FFFFFF"/>
        </w:rPr>
        <w:t xml:space="preserve"> 22 items that measure negative work-related, person-related, and physical intimidation behaviors and concludes with a question asking how often the participant, if ever, has ever been bullied (Einarsen et al., 2009; Serafin</w:t>
      </w:r>
      <w:r>
        <w:rPr>
          <w:rFonts w:ascii="Times New Roman" w:hAnsi="Times New Roman" w:cs="Times New Roman"/>
          <w:color w:val="000000" w:themeColor="text1"/>
          <w:sz w:val="24"/>
          <w:szCs w:val="24"/>
          <w:shd w:val="clear" w:color="auto" w:fill="FFFFFF"/>
        </w:rPr>
        <w:t xml:space="preserve"> et al.,</w:t>
      </w:r>
      <w:r w:rsidRPr="00D62D1A">
        <w:rPr>
          <w:rFonts w:ascii="Times New Roman" w:hAnsi="Times New Roman" w:cs="Times New Roman"/>
          <w:color w:val="000000" w:themeColor="text1"/>
          <w:sz w:val="24"/>
          <w:szCs w:val="24"/>
          <w:shd w:val="clear" w:color="auto" w:fill="FFFFFF"/>
        </w:rPr>
        <w:t xml:space="preserve"> 2020). The original research developing the NAQ-R noted a </w:t>
      </w:r>
      <w:r w:rsidRPr="00D62D1A">
        <w:rPr>
          <w:rFonts w:ascii="Times New Roman" w:hAnsi="Times New Roman" w:cs="Times New Roman"/>
          <w:color w:val="000000" w:themeColor="text1"/>
          <w:sz w:val="24"/>
          <w:szCs w:val="24"/>
        </w:rPr>
        <w:t>Cronbach</w:t>
      </w:r>
      <w:r w:rsidR="000D6A49">
        <w:rPr>
          <w:rFonts w:ascii="Times New Roman" w:hAnsi="Times New Roman" w:cs="Times New Roman"/>
          <w:color w:val="000000" w:themeColor="text1"/>
          <w:sz w:val="24"/>
          <w:szCs w:val="24"/>
        </w:rPr>
        <w:t>'</w:t>
      </w:r>
      <w:r w:rsidRPr="00D62D1A">
        <w:rPr>
          <w:rFonts w:ascii="Times New Roman" w:hAnsi="Times New Roman" w:cs="Times New Roman"/>
          <w:color w:val="000000" w:themeColor="text1"/>
          <w:sz w:val="24"/>
          <w:szCs w:val="24"/>
        </w:rPr>
        <w:t>s alpha of .90 with high validity and reliability (</w:t>
      </w:r>
      <w:r w:rsidRPr="009B5F29">
        <w:rPr>
          <w:rFonts w:ascii="Times New Roman" w:eastAsia="Times New Roman" w:hAnsi="Times New Roman" w:cs="Times New Roman"/>
          <w:color w:val="000000" w:themeColor="text1"/>
          <w:sz w:val="24"/>
          <w:szCs w:val="24"/>
        </w:rPr>
        <w:t>Einarse</w:t>
      </w:r>
      <w:r w:rsidRPr="00D62D1A">
        <w:rPr>
          <w:rFonts w:ascii="Times New Roman" w:eastAsia="Times New Roman" w:hAnsi="Times New Roman" w:cs="Times New Roman"/>
          <w:color w:val="000000" w:themeColor="text1"/>
          <w:sz w:val="24"/>
          <w:szCs w:val="24"/>
        </w:rPr>
        <w:t>n et al., 2009</w:t>
      </w:r>
      <w:r w:rsidRPr="00D62D1A">
        <w:rPr>
          <w:rFonts w:ascii="Times New Roman" w:hAnsi="Times New Roman" w:cs="Times New Roman"/>
          <w:color w:val="000000" w:themeColor="text1"/>
          <w:sz w:val="24"/>
          <w:szCs w:val="24"/>
        </w:rPr>
        <w:t xml:space="preserve">). </w:t>
      </w:r>
      <w:r w:rsidRPr="00D62D1A">
        <w:rPr>
          <w:rFonts w:ascii="Times New Roman" w:hAnsi="Times New Roman" w:cs="Times New Roman"/>
          <w:color w:val="000000" w:themeColor="text1"/>
          <w:sz w:val="24"/>
          <w:szCs w:val="24"/>
          <w:shd w:val="clear" w:color="auto" w:fill="FFFFFF"/>
        </w:rPr>
        <w:t>A recently published systematic review of the NAQ-R used to assess bullying in nursing found that the Cronbach alpha ranged from 0.74 to 0.95 with over 73% above 0.85, demonstrating high internal consistency and applicability across varying settings and populations (Serafin</w:t>
      </w:r>
      <w:r>
        <w:rPr>
          <w:rFonts w:ascii="Times New Roman" w:hAnsi="Times New Roman" w:cs="Times New Roman"/>
          <w:color w:val="000000" w:themeColor="text1"/>
          <w:sz w:val="24"/>
          <w:szCs w:val="24"/>
          <w:shd w:val="clear" w:color="auto" w:fill="FFFFFF"/>
        </w:rPr>
        <w:t xml:space="preserve"> et al.</w:t>
      </w:r>
      <w:r w:rsidRPr="00D62D1A">
        <w:rPr>
          <w:rFonts w:ascii="Times New Roman" w:hAnsi="Times New Roman" w:cs="Times New Roman"/>
          <w:color w:val="000000" w:themeColor="text1"/>
          <w:sz w:val="24"/>
          <w:szCs w:val="24"/>
          <w:shd w:val="clear" w:color="auto" w:fill="FFFFFF"/>
        </w:rPr>
        <w:t>, 2020). The original language of the NAQ-R was not English, making cross-cultural validity non-determinable and influencing the external validity of the tool (Serafin</w:t>
      </w:r>
      <w:r>
        <w:rPr>
          <w:rFonts w:ascii="Times New Roman" w:hAnsi="Times New Roman" w:cs="Times New Roman"/>
          <w:color w:val="000000" w:themeColor="text1"/>
          <w:sz w:val="24"/>
          <w:szCs w:val="24"/>
          <w:shd w:val="clear" w:color="auto" w:fill="FFFFFF"/>
        </w:rPr>
        <w:t xml:space="preserve"> et al.</w:t>
      </w:r>
      <w:r w:rsidRPr="00D62D1A">
        <w:rPr>
          <w:rFonts w:ascii="Times New Roman" w:hAnsi="Times New Roman" w:cs="Times New Roman"/>
          <w:color w:val="000000" w:themeColor="text1"/>
          <w:sz w:val="24"/>
          <w:szCs w:val="24"/>
          <w:shd w:val="clear" w:color="auto" w:fill="FFFFFF"/>
        </w:rPr>
        <w:t xml:space="preserve">, 2020). </w:t>
      </w:r>
      <w:r w:rsidR="006C2181">
        <w:rPr>
          <w:rFonts w:ascii="Times New Roman" w:hAnsi="Times New Roman" w:cs="Times New Roman"/>
          <w:color w:val="000000" w:themeColor="text1"/>
          <w:sz w:val="24"/>
          <w:szCs w:val="24"/>
          <w:shd w:val="clear" w:color="auto" w:fill="FFFFFF"/>
        </w:rPr>
        <w:t>Other authors note that t</w:t>
      </w:r>
      <w:r w:rsidRPr="00D62D1A">
        <w:rPr>
          <w:rFonts w:ascii="Times New Roman" w:hAnsi="Times New Roman" w:cs="Times New Roman"/>
          <w:color w:val="000000" w:themeColor="text1"/>
          <w:sz w:val="24"/>
          <w:szCs w:val="24"/>
          <w:shd w:val="clear" w:color="auto" w:fill="FFFFFF"/>
        </w:rPr>
        <w:t>o improve reliability</w:t>
      </w:r>
      <w:r w:rsidR="0026685F" w:rsidRPr="00D62D1A">
        <w:rPr>
          <w:rFonts w:ascii="Times New Roman" w:hAnsi="Times New Roman" w:cs="Times New Roman"/>
          <w:color w:val="000000" w:themeColor="text1"/>
          <w:sz w:val="24"/>
          <w:szCs w:val="24"/>
          <w:shd w:val="clear" w:color="auto" w:fill="FFFFFF"/>
        </w:rPr>
        <w:t xml:space="preserve"> </w:t>
      </w:r>
      <w:r w:rsidRPr="00D62D1A">
        <w:rPr>
          <w:rFonts w:ascii="Times New Roman" w:hAnsi="Times New Roman" w:cs="Times New Roman"/>
          <w:color w:val="000000" w:themeColor="text1"/>
          <w:sz w:val="24"/>
          <w:szCs w:val="24"/>
          <w:shd w:val="clear" w:color="auto" w:fill="FFFFFF"/>
        </w:rPr>
        <w:t xml:space="preserve">there needs to be consistent definitions and terminology for bullying (Park et al., 2017; Serafin et al., 2020). </w:t>
      </w:r>
    </w:p>
    <w:bookmarkEnd w:id="20"/>
    <w:p w14:paraId="56C171BF" w14:textId="77777777" w:rsidR="00464B43" w:rsidRPr="00D62D1A" w:rsidRDefault="00464B43" w:rsidP="00464B43">
      <w:pPr>
        <w:spacing w:after="0" w:line="480" w:lineRule="auto"/>
        <w:ind w:hanging="90"/>
        <w:rPr>
          <w:rFonts w:ascii="Times New Roman" w:hAnsi="Times New Roman" w:cs="Times New Roman"/>
          <w:b/>
          <w:bCs/>
          <w:color w:val="000000" w:themeColor="text1"/>
          <w:sz w:val="24"/>
          <w:szCs w:val="24"/>
        </w:rPr>
      </w:pPr>
      <w:r w:rsidRPr="004A2C9B">
        <w:rPr>
          <w:rFonts w:ascii="Times New Roman" w:hAnsi="Times New Roman" w:cs="Times New Roman"/>
          <w:b/>
          <w:bCs/>
          <w:color w:val="000000" w:themeColor="text1"/>
          <w:sz w:val="24"/>
          <w:szCs w:val="24"/>
        </w:rPr>
        <w:t>Quality of Data</w:t>
      </w:r>
    </w:p>
    <w:p w14:paraId="56358207" w14:textId="133F4F19" w:rsidR="00464B43" w:rsidRDefault="006C2181" w:rsidP="00464B43">
      <w:pPr>
        <w:spacing w:after="0" w:line="480" w:lineRule="auto"/>
        <w:ind w:firstLine="720"/>
        <w:rPr>
          <w:rStyle w:val="Emphasis"/>
          <w:rFonts w:ascii="Times New Roman" w:hAnsi="Times New Roman" w:cs="Times New Roman"/>
          <w:i w:val="0"/>
          <w:iCs w:val="0"/>
          <w:color w:val="000000" w:themeColor="text1"/>
          <w:sz w:val="24"/>
          <w:szCs w:val="24"/>
          <w:shd w:val="clear" w:color="auto" w:fill="FFFFFF"/>
        </w:rPr>
      </w:pPr>
      <w:r w:rsidRPr="00293C66">
        <w:rPr>
          <w:rStyle w:val="Emphasis"/>
          <w:rFonts w:ascii="Times New Roman" w:hAnsi="Times New Roman" w:cs="Times New Roman"/>
          <w:i w:val="0"/>
          <w:iCs w:val="0"/>
          <w:color w:val="000000" w:themeColor="text1"/>
          <w:sz w:val="24"/>
          <w:szCs w:val="24"/>
          <w:shd w:val="clear" w:color="auto" w:fill="FFFFFF"/>
        </w:rPr>
        <w:t xml:space="preserve">Conducting a power analysis is necessary to identify the number of participants needed for statistical significance (Gaskin &amp; Happell, 2014). </w:t>
      </w:r>
      <w:r w:rsidR="0026685F">
        <w:rPr>
          <w:rStyle w:val="Emphasis"/>
          <w:rFonts w:ascii="Times New Roman" w:hAnsi="Times New Roman" w:cs="Times New Roman"/>
          <w:i w:val="0"/>
          <w:iCs w:val="0"/>
          <w:color w:val="000000" w:themeColor="text1"/>
          <w:sz w:val="24"/>
          <w:szCs w:val="24"/>
          <w:shd w:val="clear" w:color="auto" w:fill="FFFFFF"/>
        </w:rPr>
        <w:t xml:space="preserve">The effect </w:t>
      </w:r>
      <w:r>
        <w:rPr>
          <w:rStyle w:val="Emphasis"/>
          <w:rFonts w:ascii="Times New Roman" w:hAnsi="Times New Roman" w:cs="Times New Roman"/>
          <w:i w:val="0"/>
          <w:iCs w:val="0"/>
          <w:color w:val="000000" w:themeColor="text1"/>
          <w:sz w:val="24"/>
          <w:szCs w:val="24"/>
          <w:shd w:val="clear" w:color="auto" w:fill="FFFFFF"/>
        </w:rPr>
        <w:t xml:space="preserve">size for the intervention was determined through a G* Power </w:t>
      </w:r>
      <w:r w:rsidR="00464B43" w:rsidRPr="00293C66">
        <w:rPr>
          <w:rStyle w:val="Emphasis"/>
          <w:rFonts w:ascii="Times New Roman" w:hAnsi="Times New Roman" w:cs="Times New Roman"/>
          <w:i w:val="0"/>
          <w:iCs w:val="0"/>
          <w:color w:val="000000" w:themeColor="text1"/>
          <w:sz w:val="24"/>
          <w:szCs w:val="24"/>
          <w:shd w:val="clear" w:color="auto" w:fill="FFFFFF"/>
        </w:rPr>
        <w:t xml:space="preserve">analysis </w:t>
      </w:r>
      <w:r>
        <w:rPr>
          <w:rStyle w:val="Emphasis"/>
          <w:rFonts w:ascii="Times New Roman" w:hAnsi="Times New Roman" w:cs="Times New Roman"/>
          <w:i w:val="0"/>
          <w:iCs w:val="0"/>
          <w:color w:val="000000" w:themeColor="text1"/>
          <w:sz w:val="24"/>
          <w:szCs w:val="24"/>
          <w:shd w:val="clear" w:color="auto" w:fill="FFFFFF"/>
        </w:rPr>
        <w:t>using a</w:t>
      </w:r>
      <w:r w:rsidR="00D42C88">
        <w:rPr>
          <w:rStyle w:val="Emphasis"/>
          <w:rFonts w:ascii="Times New Roman" w:hAnsi="Times New Roman" w:cs="Times New Roman"/>
          <w:i w:val="0"/>
          <w:iCs w:val="0"/>
          <w:color w:val="000000" w:themeColor="text1"/>
          <w:sz w:val="24"/>
          <w:szCs w:val="24"/>
          <w:shd w:val="clear" w:color="auto" w:fill="FFFFFF"/>
        </w:rPr>
        <w:t xml:space="preserve"> paired </w:t>
      </w:r>
      <w:r w:rsidR="00D42C88" w:rsidRPr="00D42C88">
        <w:rPr>
          <w:rStyle w:val="Emphasis"/>
          <w:rFonts w:ascii="Times New Roman" w:hAnsi="Times New Roman" w:cs="Times New Roman"/>
          <w:color w:val="000000" w:themeColor="text1"/>
          <w:sz w:val="24"/>
          <w:szCs w:val="24"/>
          <w:shd w:val="clear" w:color="auto" w:fill="FFFFFF"/>
        </w:rPr>
        <w:t>t</w:t>
      </w:r>
      <w:r w:rsidR="00D42C88">
        <w:rPr>
          <w:rStyle w:val="Emphasis"/>
          <w:rFonts w:ascii="Times New Roman" w:hAnsi="Times New Roman" w:cs="Times New Roman"/>
          <w:i w:val="0"/>
          <w:iCs w:val="0"/>
          <w:color w:val="000000" w:themeColor="text1"/>
          <w:sz w:val="24"/>
          <w:szCs w:val="24"/>
          <w:shd w:val="clear" w:color="auto" w:fill="FFFFFF"/>
        </w:rPr>
        <w:t>-test,</w:t>
      </w:r>
      <w:r>
        <w:rPr>
          <w:rStyle w:val="Emphasis"/>
          <w:rFonts w:ascii="Times New Roman" w:hAnsi="Times New Roman" w:cs="Times New Roman"/>
          <w:i w:val="0"/>
          <w:iCs w:val="0"/>
          <w:color w:val="000000" w:themeColor="text1"/>
          <w:sz w:val="24"/>
          <w:szCs w:val="24"/>
          <w:shd w:val="clear" w:color="auto" w:fill="FFFFFF"/>
        </w:rPr>
        <w:t xml:space="preserve"> desired effect size of 0.</w:t>
      </w:r>
      <w:r w:rsidR="00B127BC">
        <w:rPr>
          <w:rStyle w:val="Emphasis"/>
          <w:rFonts w:ascii="Times New Roman" w:hAnsi="Times New Roman" w:cs="Times New Roman"/>
          <w:i w:val="0"/>
          <w:iCs w:val="0"/>
          <w:color w:val="000000" w:themeColor="text1"/>
          <w:sz w:val="24"/>
          <w:szCs w:val="24"/>
          <w:shd w:val="clear" w:color="auto" w:fill="FFFFFF"/>
        </w:rPr>
        <w:t>5</w:t>
      </w:r>
      <w:r>
        <w:rPr>
          <w:rStyle w:val="Emphasis"/>
          <w:rFonts w:ascii="Times New Roman" w:hAnsi="Times New Roman" w:cs="Times New Roman"/>
          <w:i w:val="0"/>
          <w:iCs w:val="0"/>
          <w:color w:val="000000" w:themeColor="text1"/>
          <w:sz w:val="24"/>
          <w:szCs w:val="24"/>
          <w:shd w:val="clear" w:color="auto" w:fill="FFFFFF"/>
        </w:rPr>
        <w:t xml:space="preserve">, an alpha </w:t>
      </w:r>
      <w:r>
        <w:rPr>
          <w:rStyle w:val="Emphasis"/>
          <w:rFonts w:ascii="Times New Roman" w:hAnsi="Times New Roman" w:cs="Times New Roman"/>
          <w:i w:val="0"/>
          <w:iCs w:val="0"/>
          <w:color w:val="000000" w:themeColor="text1"/>
          <w:sz w:val="24"/>
          <w:szCs w:val="24"/>
          <w:shd w:val="clear" w:color="auto" w:fill="FFFFFF"/>
        </w:rPr>
        <w:lastRenderedPageBreak/>
        <w:t>error probability of 0.05, and a power of 0.</w:t>
      </w:r>
      <w:r w:rsidR="00B127BC">
        <w:rPr>
          <w:rStyle w:val="Emphasis"/>
          <w:rFonts w:ascii="Times New Roman" w:hAnsi="Times New Roman" w:cs="Times New Roman"/>
          <w:i w:val="0"/>
          <w:iCs w:val="0"/>
          <w:color w:val="000000" w:themeColor="text1"/>
          <w:sz w:val="24"/>
          <w:szCs w:val="24"/>
          <w:shd w:val="clear" w:color="auto" w:fill="FFFFFF"/>
        </w:rPr>
        <w:t>8</w:t>
      </w:r>
      <w:r>
        <w:rPr>
          <w:rStyle w:val="Emphasis"/>
          <w:rFonts w:ascii="Times New Roman" w:hAnsi="Times New Roman" w:cs="Times New Roman"/>
          <w:i w:val="0"/>
          <w:iCs w:val="0"/>
          <w:color w:val="000000" w:themeColor="text1"/>
          <w:sz w:val="24"/>
          <w:szCs w:val="24"/>
          <w:shd w:val="clear" w:color="auto" w:fill="FFFFFF"/>
        </w:rPr>
        <w:t xml:space="preserve">. Using these determinants, a sample size of </w:t>
      </w:r>
      <w:r w:rsidR="00B755ED">
        <w:rPr>
          <w:rStyle w:val="Emphasis"/>
          <w:rFonts w:ascii="Times New Roman" w:hAnsi="Times New Roman" w:cs="Times New Roman"/>
          <w:i w:val="0"/>
          <w:iCs w:val="0"/>
          <w:color w:val="000000" w:themeColor="text1"/>
          <w:sz w:val="24"/>
          <w:szCs w:val="24"/>
          <w:shd w:val="clear" w:color="auto" w:fill="FFFFFF"/>
        </w:rPr>
        <w:t>3</w:t>
      </w:r>
      <w:r>
        <w:rPr>
          <w:rStyle w:val="Emphasis"/>
          <w:rFonts w:ascii="Times New Roman" w:hAnsi="Times New Roman" w:cs="Times New Roman"/>
          <w:i w:val="0"/>
          <w:iCs w:val="0"/>
          <w:color w:val="000000" w:themeColor="text1"/>
          <w:sz w:val="24"/>
          <w:szCs w:val="24"/>
          <w:shd w:val="clear" w:color="auto" w:fill="FFFFFF"/>
        </w:rPr>
        <w:t xml:space="preserve">4 participants </w:t>
      </w:r>
      <w:r w:rsidR="0026685F">
        <w:rPr>
          <w:rStyle w:val="Emphasis"/>
          <w:rFonts w:ascii="Times New Roman" w:hAnsi="Times New Roman" w:cs="Times New Roman"/>
          <w:i w:val="0"/>
          <w:iCs w:val="0"/>
          <w:color w:val="000000" w:themeColor="text1"/>
          <w:sz w:val="24"/>
          <w:szCs w:val="24"/>
          <w:shd w:val="clear" w:color="auto" w:fill="FFFFFF"/>
        </w:rPr>
        <w:t xml:space="preserve">was </w:t>
      </w:r>
      <w:r>
        <w:rPr>
          <w:rStyle w:val="Emphasis"/>
          <w:rFonts w:ascii="Times New Roman" w:hAnsi="Times New Roman" w:cs="Times New Roman"/>
          <w:i w:val="0"/>
          <w:iCs w:val="0"/>
          <w:color w:val="000000" w:themeColor="text1"/>
          <w:sz w:val="24"/>
          <w:szCs w:val="24"/>
          <w:shd w:val="clear" w:color="auto" w:fill="FFFFFF"/>
        </w:rPr>
        <w:t>needed for this</w:t>
      </w:r>
      <w:r w:rsidR="00464B43" w:rsidRPr="00293C66">
        <w:rPr>
          <w:rStyle w:val="Emphasis"/>
          <w:rFonts w:ascii="Times New Roman" w:hAnsi="Times New Roman" w:cs="Times New Roman"/>
          <w:i w:val="0"/>
          <w:iCs w:val="0"/>
          <w:color w:val="000000" w:themeColor="text1"/>
          <w:sz w:val="24"/>
          <w:szCs w:val="24"/>
          <w:shd w:val="clear" w:color="auto" w:fill="FFFFFF"/>
        </w:rPr>
        <w:t xml:space="preserve"> intervention</w:t>
      </w:r>
      <w:r>
        <w:rPr>
          <w:rStyle w:val="Emphasis"/>
          <w:rFonts w:ascii="Times New Roman" w:hAnsi="Times New Roman" w:cs="Times New Roman"/>
          <w:i w:val="0"/>
          <w:iCs w:val="0"/>
          <w:color w:val="000000" w:themeColor="text1"/>
          <w:sz w:val="24"/>
          <w:szCs w:val="24"/>
          <w:shd w:val="clear" w:color="auto" w:fill="FFFFFF"/>
        </w:rPr>
        <w:t xml:space="preserve"> to enhance the quality of the statistical data. </w:t>
      </w:r>
    </w:p>
    <w:p w14:paraId="5DCA37FC" w14:textId="658C2EED" w:rsidR="00464B43" w:rsidRPr="00D62D1A" w:rsidRDefault="00DC31CB" w:rsidP="00464B43">
      <w:pPr>
        <w:spacing w:after="0" w:line="480" w:lineRule="auto"/>
        <w:ind w:firstLine="720"/>
        <w:rPr>
          <w:rFonts w:ascii="Times New Roman" w:hAnsi="Times New Roman" w:cs="Times New Roman"/>
          <w:color w:val="000000" w:themeColor="text1"/>
          <w:sz w:val="24"/>
          <w:szCs w:val="24"/>
          <w:shd w:val="clear" w:color="auto" w:fill="FFFFFF"/>
        </w:rPr>
      </w:pPr>
      <w:r>
        <w:rPr>
          <w:rStyle w:val="Emphasis"/>
          <w:rFonts w:ascii="Times New Roman" w:hAnsi="Times New Roman" w:cs="Times New Roman"/>
          <w:i w:val="0"/>
          <w:iCs w:val="0"/>
          <w:color w:val="000000" w:themeColor="text1"/>
          <w:sz w:val="24"/>
          <w:szCs w:val="24"/>
          <w:shd w:val="clear" w:color="auto" w:fill="FFFFFF"/>
        </w:rPr>
        <w:t>Pre-</w:t>
      </w:r>
      <w:r w:rsidR="006C2181">
        <w:rPr>
          <w:rStyle w:val="Emphasis"/>
          <w:rFonts w:ascii="Times New Roman" w:hAnsi="Times New Roman" w:cs="Times New Roman"/>
          <w:i w:val="0"/>
          <w:iCs w:val="0"/>
          <w:color w:val="000000" w:themeColor="text1"/>
          <w:sz w:val="24"/>
          <w:szCs w:val="24"/>
          <w:shd w:val="clear" w:color="auto" w:fill="FFFFFF"/>
        </w:rPr>
        <w:t xml:space="preserve"> and </w:t>
      </w:r>
      <w:r w:rsidR="0026685F">
        <w:rPr>
          <w:rStyle w:val="Emphasis"/>
          <w:rFonts w:ascii="Times New Roman" w:hAnsi="Times New Roman" w:cs="Times New Roman"/>
          <w:i w:val="0"/>
          <w:iCs w:val="0"/>
          <w:color w:val="000000" w:themeColor="text1"/>
          <w:sz w:val="24"/>
          <w:szCs w:val="24"/>
          <w:shd w:val="clear" w:color="auto" w:fill="FFFFFF"/>
        </w:rPr>
        <w:t>post-</w:t>
      </w:r>
      <w:r w:rsidR="006C2181">
        <w:rPr>
          <w:rStyle w:val="Emphasis"/>
          <w:rFonts w:ascii="Times New Roman" w:hAnsi="Times New Roman" w:cs="Times New Roman"/>
          <w:i w:val="0"/>
          <w:iCs w:val="0"/>
          <w:color w:val="000000" w:themeColor="text1"/>
          <w:sz w:val="24"/>
          <w:szCs w:val="24"/>
          <w:shd w:val="clear" w:color="auto" w:fill="FFFFFF"/>
        </w:rPr>
        <w:t xml:space="preserve">intervention data, including demographics and questionnaires, were </w:t>
      </w:r>
      <w:r w:rsidR="003F4A61">
        <w:rPr>
          <w:rStyle w:val="Emphasis"/>
          <w:rFonts w:ascii="Times New Roman" w:hAnsi="Times New Roman" w:cs="Times New Roman"/>
          <w:i w:val="0"/>
          <w:iCs w:val="0"/>
          <w:color w:val="000000" w:themeColor="text1"/>
          <w:sz w:val="24"/>
          <w:szCs w:val="24"/>
          <w:shd w:val="clear" w:color="auto" w:fill="FFFFFF"/>
        </w:rPr>
        <w:t>collected,</w:t>
      </w:r>
      <w:r w:rsidR="006C2181">
        <w:rPr>
          <w:rStyle w:val="Emphasis"/>
          <w:rFonts w:ascii="Times New Roman" w:hAnsi="Times New Roman" w:cs="Times New Roman"/>
          <w:i w:val="0"/>
          <w:iCs w:val="0"/>
          <w:color w:val="000000" w:themeColor="text1"/>
          <w:sz w:val="24"/>
          <w:szCs w:val="24"/>
          <w:shd w:val="clear" w:color="auto" w:fill="FFFFFF"/>
        </w:rPr>
        <w:t xml:space="preserve"> and entered in a statistical package by the project investigator</w:t>
      </w:r>
      <w:r w:rsidR="007770ED">
        <w:rPr>
          <w:rStyle w:val="Emphasis"/>
          <w:rFonts w:ascii="Times New Roman" w:hAnsi="Times New Roman" w:cs="Times New Roman"/>
          <w:i w:val="0"/>
          <w:iCs w:val="0"/>
          <w:color w:val="000000" w:themeColor="text1"/>
          <w:sz w:val="24"/>
          <w:szCs w:val="24"/>
          <w:shd w:val="clear" w:color="auto" w:fill="FFFFFF"/>
        </w:rPr>
        <w:t xml:space="preserve"> (see Appendix P- Data Collection Template)</w:t>
      </w:r>
      <w:r w:rsidR="006C2181">
        <w:rPr>
          <w:rStyle w:val="Emphasis"/>
          <w:rFonts w:ascii="Times New Roman" w:hAnsi="Times New Roman" w:cs="Times New Roman"/>
          <w:i w:val="0"/>
          <w:iCs w:val="0"/>
          <w:color w:val="000000" w:themeColor="text1"/>
          <w:sz w:val="24"/>
          <w:szCs w:val="24"/>
          <w:shd w:val="clear" w:color="auto" w:fill="FFFFFF"/>
        </w:rPr>
        <w:t xml:space="preserve">. Implementation and data collection occurred over </w:t>
      </w:r>
      <w:r w:rsidR="0026685F">
        <w:rPr>
          <w:rStyle w:val="Emphasis"/>
          <w:rFonts w:ascii="Times New Roman" w:hAnsi="Times New Roman" w:cs="Times New Roman"/>
          <w:i w:val="0"/>
          <w:iCs w:val="0"/>
          <w:color w:val="000000" w:themeColor="text1"/>
          <w:sz w:val="24"/>
          <w:szCs w:val="24"/>
          <w:shd w:val="clear" w:color="auto" w:fill="FFFFFF"/>
        </w:rPr>
        <w:t>seven weeks</w:t>
      </w:r>
      <w:r w:rsidR="006C2181">
        <w:rPr>
          <w:rStyle w:val="Emphasis"/>
          <w:rFonts w:ascii="Times New Roman" w:hAnsi="Times New Roman" w:cs="Times New Roman"/>
          <w:i w:val="0"/>
          <w:iCs w:val="0"/>
          <w:color w:val="000000" w:themeColor="text1"/>
          <w:sz w:val="24"/>
          <w:szCs w:val="24"/>
          <w:shd w:val="clear" w:color="auto" w:fill="FFFFFF"/>
        </w:rPr>
        <w:t xml:space="preserve"> in late fall within four orientation cycles. In comparing data to current research, it should be noted that f</w:t>
      </w:r>
      <w:r w:rsidR="00464B43" w:rsidRPr="00D62D1A">
        <w:rPr>
          <w:rFonts w:ascii="Times New Roman" w:hAnsi="Times New Roman" w:cs="Times New Roman"/>
          <w:color w:val="000000" w:themeColor="text1"/>
          <w:sz w:val="24"/>
          <w:szCs w:val="24"/>
          <w:shd w:val="clear" w:color="auto" w:fill="FFFFFF"/>
        </w:rPr>
        <w:t xml:space="preserve">ew studies detail the use of CRT </w:t>
      </w:r>
      <w:r w:rsidR="006C2181">
        <w:rPr>
          <w:rFonts w:ascii="Times New Roman" w:hAnsi="Times New Roman" w:cs="Times New Roman"/>
          <w:color w:val="000000" w:themeColor="text1"/>
          <w:sz w:val="24"/>
          <w:szCs w:val="24"/>
          <w:shd w:val="clear" w:color="auto" w:fill="FFFFFF"/>
        </w:rPr>
        <w:t>in</w:t>
      </w:r>
      <w:r w:rsidR="00464B43" w:rsidRPr="00D62D1A">
        <w:rPr>
          <w:rFonts w:ascii="Times New Roman" w:hAnsi="Times New Roman" w:cs="Times New Roman"/>
          <w:color w:val="000000" w:themeColor="text1"/>
          <w:sz w:val="24"/>
          <w:szCs w:val="24"/>
          <w:shd w:val="clear" w:color="auto" w:fill="FFFFFF"/>
        </w:rPr>
        <w:t xml:space="preserve"> nursing, limiting the power size and statistical significance of the outcomes. One pilot study suggested </w:t>
      </w:r>
      <w:r w:rsidR="00464B43">
        <w:rPr>
          <w:rFonts w:ascii="Times New Roman" w:hAnsi="Times New Roman" w:cs="Times New Roman"/>
          <w:color w:val="000000" w:themeColor="text1"/>
          <w:sz w:val="24"/>
          <w:szCs w:val="24"/>
          <w:shd w:val="clear" w:color="auto" w:fill="FFFFFF"/>
        </w:rPr>
        <w:t xml:space="preserve">that </w:t>
      </w:r>
      <w:r w:rsidR="00464B43" w:rsidRPr="00D62D1A">
        <w:rPr>
          <w:rFonts w:ascii="Times New Roman" w:hAnsi="Times New Roman" w:cs="Times New Roman"/>
          <w:color w:val="000000" w:themeColor="text1"/>
          <w:sz w:val="24"/>
          <w:szCs w:val="24"/>
          <w:shd w:val="clear" w:color="auto" w:fill="FFFFFF"/>
        </w:rPr>
        <w:t xml:space="preserve">CRT was a </w:t>
      </w:r>
      <w:r w:rsidR="0026685F">
        <w:rPr>
          <w:rFonts w:ascii="Times New Roman" w:hAnsi="Times New Roman" w:cs="Times New Roman"/>
          <w:color w:val="000000" w:themeColor="text1"/>
          <w:sz w:val="24"/>
          <w:szCs w:val="24"/>
          <w:shd w:val="clear" w:color="auto" w:fill="FFFFFF"/>
        </w:rPr>
        <w:t>valuable</w:t>
      </w:r>
      <w:r w:rsidR="0026685F" w:rsidRPr="00D62D1A">
        <w:rPr>
          <w:rFonts w:ascii="Times New Roman" w:hAnsi="Times New Roman" w:cs="Times New Roman"/>
          <w:color w:val="000000" w:themeColor="text1"/>
          <w:sz w:val="24"/>
          <w:szCs w:val="24"/>
          <w:shd w:val="clear" w:color="auto" w:fill="FFFFFF"/>
        </w:rPr>
        <w:t xml:space="preserve"> </w:t>
      </w:r>
      <w:r w:rsidR="00464B43" w:rsidRPr="00D62D1A">
        <w:rPr>
          <w:rFonts w:ascii="Times New Roman" w:hAnsi="Times New Roman" w:cs="Times New Roman"/>
          <w:color w:val="000000" w:themeColor="text1"/>
          <w:sz w:val="24"/>
          <w:szCs w:val="24"/>
          <w:shd w:val="clear" w:color="auto" w:fill="FFFFFF"/>
        </w:rPr>
        <w:t>tool for nurs</w:t>
      </w:r>
      <w:r w:rsidR="006C2181">
        <w:rPr>
          <w:rFonts w:ascii="Times New Roman" w:hAnsi="Times New Roman" w:cs="Times New Roman"/>
          <w:color w:val="000000" w:themeColor="text1"/>
          <w:sz w:val="24"/>
          <w:szCs w:val="24"/>
          <w:shd w:val="clear" w:color="auto" w:fill="FFFFFF"/>
        </w:rPr>
        <w:t xml:space="preserve">es </w:t>
      </w:r>
      <w:r w:rsidR="00464B43" w:rsidRPr="00D62D1A">
        <w:rPr>
          <w:rFonts w:ascii="Times New Roman" w:hAnsi="Times New Roman" w:cs="Times New Roman"/>
          <w:color w:val="000000" w:themeColor="text1"/>
          <w:sz w:val="24"/>
          <w:szCs w:val="24"/>
          <w:shd w:val="clear" w:color="auto" w:fill="FFFFFF"/>
        </w:rPr>
        <w:t xml:space="preserve">to improve confidence to sustain the culture against bullying and lateral violence (Fehr &amp; Seibel, 2016). Another noted CRT using an evidence-based script and repeated practice is a practical method to teach skills to address incivility, ultimately improving patient safety (Clark, 2019). An integrative review conducted by Rutherford et al. (2018) states that CRT improved </w:t>
      </w:r>
      <w:r w:rsidR="006C2181">
        <w:rPr>
          <w:rFonts w:ascii="Times New Roman" w:hAnsi="Times New Roman" w:cs="Times New Roman"/>
          <w:color w:val="000000" w:themeColor="text1"/>
          <w:sz w:val="24"/>
          <w:szCs w:val="24"/>
          <w:shd w:val="clear" w:color="auto" w:fill="FFFFFF"/>
        </w:rPr>
        <w:t>recall responses to</w:t>
      </w:r>
      <w:r w:rsidR="00464B43" w:rsidRPr="00D62D1A">
        <w:rPr>
          <w:rFonts w:ascii="Times New Roman" w:hAnsi="Times New Roman" w:cs="Times New Roman"/>
          <w:color w:val="000000" w:themeColor="text1"/>
          <w:sz w:val="24"/>
          <w:szCs w:val="24"/>
          <w:shd w:val="clear" w:color="auto" w:fill="FFFFFF"/>
        </w:rPr>
        <w:t xml:space="preserve"> confront bullies.</w:t>
      </w:r>
    </w:p>
    <w:p w14:paraId="6C191D62" w14:textId="30A2762C" w:rsidR="00464B43" w:rsidRPr="008607C7" w:rsidRDefault="00464B43" w:rsidP="00464B43">
      <w:pPr>
        <w:spacing w:after="0" w:line="480" w:lineRule="auto"/>
        <w:rPr>
          <w:rFonts w:ascii="Times New Roman" w:hAnsi="Times New Roman" w:cs="Times New Roman"/>
          <w:b/>
          <w:bCs/>
          <w:color w:val="000000" w:themeColor="text1"/>
          <w:sz w:val="24"/>
          <w:szCs w:val="24"/>
          <w:shd w:val="clear" w:color="auto" w:fill="FFFFFF"/>
        </w:rPr>
      </w:pPr>
      <w:r w:rsidRPr="00F017FE">
        <w:rPr>
          <w:rFonts w:ascii="Times New Roman" w:hAnsi="Times New Roman" w:cs="Times New Roman"/>
          <w:b/>
          <w:bCs/>
          <w:color w:val="000000" w:themeColor="text1"/>
          <w:sz w:val="24"/>
          <w:szCs w:val="24"/>
          <w:shd w:val="clear" w:color="auto" w:fill="FFFFFF"/>
        </w:rPr>
        <w:t>Analysis</w:t>
      </w:r>
    </w:p>
    <w:p w14:paraId="15E85422" w14:textId="648DE7CB" w:rsidR="006C2181" w:rsidRDefault="00464B43" w:rsidP="00464B43">
      <w:pPr>
        <w:spacing w:after="0" w:line="480" w:lineRule="auto"/>
        <w:ind w:firstLine="720"/>
        <w:rPr>
          <w:rFonts w:ascii="Times New Roman" w:hAnsi="Times New Roman" w:cs="Times New Roman"/>
          <w:color w:val="000000" w:themeColor="text1"/>
          <w:sz w:val="24"/>
          <w:szCs w:val="24"/>
          <w:shd w:val="clear" w:color="auto" w:fill="FFFFFF"/>
        </w:rPr>
      </w:pPr>
      <w:bookmarkStart w:id="21" w:name="_Hlk48846516"/>
      <w:r w:rsidRPr="00D62D1A">
        <w:rPr>
          <w:rFonts w:ascii="Times New Roman" w:hAnsi="Times New Roman" w:cs="Times New Roman"/>
          <w:color w:val="000000" w:themeColor="text1"/>
          <w:sz w:val="24"/>
          <w:szCs w:val="24"/>
        </w:rPr>
        <w:t xml:space="preserve">After </w:t>
      </w:r>
      <w:r w:rsidR="0026685F">
        <w:rPr>
          <w:rFonts w:ascii="Times New Roman" w:hAnsi="Times New Roman" w:cs="Times New Roman"/>
          <w:color w:val="000000" w:themeColor="text1"/>
          <w:sz w:val="24"/>
          <w:szCs w:val="24"/>
        </w:rPr>
        <w:t>collecting</w:t>
      </w:r>
      <w:r w:rsidRPr="00D62D1A">
        <w:rPr>
          <w:rFonts w:ascii="Times New Roman" w:hAnsi="Times New Roman" w:cs="Times New Roman"/>
          <w:color w:val="000000" w:themeColor="text1"/>
          <w:sz w:val="24"/>
          <w:szCs w:val="24"/>
        </w:rPr>
        <w:t xml:space="preserve"> data, </w:t>
      </w:r>
      <w:r w:rsidRPr="00D62D1A">
        <w:rPr>
          <w:rFonts w:ascii="Times New Roman" w:hAnsi="Times New Roman" w:cs="Times New Roman"/>
          <w:color w:val="000000" w:themeColor="text1"/>
          <w:sz w:val="24"/>
          <w:szCs w:val="24"/>
          <w:shd w:val="clear" w:color="auto" w:fill="FFFFFF"/>
        </w:rPr>
        <w:t>IBM SPSS software, Version 2</w:t>
      </w:r>
      <w:r w:rsidR="006C2181">
        <w:rPr>
          <w:rFonts w:ascii="Times New Roman" w:hAnsi="Times New Roman" w:cs="Times New Roman"/>
          <w:color w:val="000000" w:themeColor="text1"/>
          <w:sz w:val="24"/>
          <w:szCs w:val="24"/>
          <w:shd w:val="clear" w:color="auto" w:fill="FFFFFF"/>
        </w:rPr>
        <w:t>6</w:t>
      </w:r>
      <w:r w:rsidRPr="00D62D1A">
        <w:rPr>
          <w:rFonts w:ascii="Times New Roman" w:hAnsi="Times New Roman" w:cs="Times New Roman"/>
          <w:color w:val="000000" w:themeColor="text1"/>
          <w:sz w:val="24"/>
          <w:szCs w:val="24"/>
          <w:shd w:val="clear" w:color="auto" w:fill="FFFFFF"/>
        </w:rPr>
        <w:t>.0, w</w:t>
      </w:r>
      <w:r w:rsidR="006C2181">
        <w:rPr>
          <w:rFonts w:ascii="Times New Roman" w:hAnsi="Times New Roman" w:cs="Times New Roman"/>
          <w:color w:val="000000" w:themeColor="text1"/>
          <w:sz w:val="24"/>
          <w:szCs w:val="24"/>
          <w:shd w:val="clear" w:color="auto" w:fill="FFFFFF"/>
        </w:rPr>
        <w:t xml:space="preserve">as </w:t>
      </w:r>
      <w:r w:rsidRPr="00D62D1A">
        <w:rPr>
          <w:rFonts w:ascii="Times New Roman" w:hAnsi="Times New Roman" w:cs="Times New Roman"/>
          <w:color w:val="000000" w:themeColor="text1"/>
          <w:sz w:val="24"/>
          <w:szCs w:val="24"/>
          <w:shd w:val="clear" w:color="auto" w:fill="FFFFFF"/>
        </w:rPr>
        <w:t>used for compilation and evaluation</w:t>
      </w:r>
      <w:r w:rsidR="007770ED">
        <w:rPr>
          <w:rFonts w:ascii="Times New Roman" w:hAnsi="Times New Roman" w:cs="Times New Roman"/>
          <w:color w:val="000000" w:themeColor="text1"/>
          <w:sz w:val="24"/>
          <w:szCs w:val="24"/>
          <w:shd w:val="clear" w:color="auto" w:fill="FFFFFF"/>
        </w:rPr>
        <w:t xml:space="preserve"> (see Appendix Q- Statistical Analysis).</w:t>
      </w:r>
      <w:r w:rsidRPr="00D62D1A">
        <w:rPr>
          <w:rFonts w:ascii="Times New Roman" w:hAnsi="Times New Roman" w:cs="Times New Roman"/>
          <w:color w:val="000000" w:themeColor="text1"/>
          <w:sz w:val="24"/>
          <w:szCs w:val="24"/>
          <w:shd w:val="clear" w:color="auto" w:fill="FFFFFF"/>
        </w:rPr>
        <w:t xml:space="preserve"> Descriptive statistics, including the mean and standard deviation</w:t>
      </w:r>
      <w:r w:rsidR="0026685F">
        <w:rPr>
          <w:rFonts w:ascii="Times New Roman" w:hAnsi="Times New Roman" w:cs="Times New Roman"/>
          <w:color w:val="000000" w:themeColor="text1"/>
          <w:sz w:val="24"/>
          <w:szCs w:val="24"/>
          <w:shd w:val="clear" w:color="auto" w:fill="FFFFFF"/>
        </w:rPr>
        <w:t>,</w:t>
      </w:r>
      <w:r w:rsidR="006C2181">
        <w:rPr>
          <w:rFonts w:ascii="Times New Roman" w:hAnsi="Times New Roman" w:cs="Times New Roman"/>
          <w:color w:val="000000" w:themeColor="text1"/>
          <w:sz w:val="24"/>
          <w:szCs w:val="24"/>
          <w:shd w:val="clear" w:color="auto" w:fill="FFFFFF"/>
        </w:rPr>
        <w:t xml:space="preserve"> were </w:t>
      </w:r>
      <w:r w:rsidRPr="00D62D1A">
        <w:rPr>
          <w:rFonts w:ascii="Times New Roman" w:hAnsi="Times New Roman" w:cs="Times New Roman"/>
          <w:color w:val="000000" w:themeColor="text1"/>
          <w:sz w:val="24"/>
          <w:szCs w:val="24"/>
          <w:shd w:val="clear" w:color="auto" w:fill="FFFFFF"/>
        </w:rPr>
        <w:t>computed</w:t>
      </w:r>
      <w:r w:rsidR="006C2181">
        <w:rPr>
          <w:rFonts w:ascii="Times New Roman" w:hAnsi="Times New Roman" w:cs="Times New Roman"/>
          <w:color w:val="000000" w:themeColor="text1"/>
          <w:sz w:val="24"/>
          <w:szCs w:val="24"/>
          <w:shd w:val="clear" w:color="auto" w:fill="FFFFFF"/>
        </w:rPr>
        <w:t xml:space="preserve"> for the demographic questions</w:t>
      </w:r>
      <w:r w:rsidRPr="00D62D1A">
        <w:rPr>
          <w:rFonts w:ascii="Times New Roman" w:hAnsi="Times New Roman" w:cs="Times New Roman"/>
          <w:color w:val="000000" w:themeColor="text1"/>
          <w:sz w:val="24"/>
          <w:szCs w:val="24"/>
          <w:shd w:val="clear" w:color="auto" w:fill="FFFFFF"/>
        </w:rPr>
        <w:t xml:space="preserve">.  </w:t>
      </w:r>
      <w:r w:rsidR="009305DA">
        <w:rPr>
          <w:rFonts w:ascii="Times New Roman" w:hAnsi="Times New Roman" w:cs="Times New Roman"/>
          <w:color w:val="000000" w:themeColor="text1"/>
          <w:sz w:val="24"/>
          <w:szCs w:val="24"/>
          <w:shd w:val="clear" w:color="auto" w:fill="FFFFFF"/>
        </w:rPr>
        <w:t>P</w:t>
      </w:r>
      <w:r w:rsidR="006C2181">
        <w:rPr>
          <w:rFonts w:ascii="Times New Roman" w:hAnsi="Times New Roman" w:cs="Times New Roman"/>
          <w:color w:val="000000" w:themeColor="text1"/>
          <w:sz w:val="24"/>
          <w:szCs w:val="24"/>
          <w:shd w:val="clear" w:color="auto" w:fill="FFFFFF"/>
        </w:rPr>
        <w:t xml:space="preserve">aired </w:t>
      </w:r>
      <w:r w:rsidR="006C2181" w:rsidRPr="006C2181">
        <w:rPr>
          <w:rFonts w:ascii="Times New Roman" w:hAnsi="Times New Roman" w:cs="Times New Roman"/>
          <w:i/>
          <w:iCs/>
          <w:color w:val="000000" w:themeColor="text1"/>
          <w:sz w:val="24"/>
          <w:szCs w:val="24"/>
          <w:shd w:val="clear" w:color="auto" w:fill="FFFFFF"/>
        </w:rPr>
        <w:t>t</w:t>
      </w:r>
      <w:r w:rsidR="006C2181">
        <w:rPr>
          <w:rFonts w:ascii="Times New Roman" w:hAnsi="Times New Roman" w:cs="Times New Roman"/>
          <w:color w:val="000000" w:themeColor="text1"/>
          <w:sz w:val="24"/>
          <w:szCs w:val="24"/>
          <w:shd w:val="clear" w:color="auto" w:fill="FFFFFF"/>
        </w:rPr>
        <w:t>-</w:t>
      </w:r>
      <w:r w:rsidRPr="00D62D1A">
        <w:rPr>
          <w:rFonts w:ascii="Times New Roman" w:hAnsi="Times New Roman" w:cs="Times New Roman"/>
          <w:color w:val="000000" w:themeColor="text1"/>
          <w:sz w:val="24"/>
          <w:szCs w:val="24"/>
          <w:shd w:val="clear" w:color="auto" w:fill="FFFFFF"/>
        </w:rPr>
        <w:t xml:space="preserve">tests </w:t>
      </w:r>
      <w:r w:rsidR="006C2181">
        <w:rPr>
          <w:rFonts w:ascii="Times New Roman" w:hAnsi="Times New Roman" w:cs="Times New Roman"/>
          <w:color w:val="000000" w:themeColor="text1"/>
          <w:sz w:val="24"/>
          <w:szCs w:val="24"/>
          <w:shd w:val="clear" w:color="auto" w:fill="FFFFFF"/>
        </w:rPr>
        <w:t xml:space="preserve">were </w:t>
      </w:r>
      <w:r w:rsidRPr="00D62D1A">
        <w:rPr>
          <w:rFonts w:ascii="Times New Roman" w:hAnsi="Times New Roman" w:cs="Times New Roman"/>
          <w:color w:val="000000" w:themeColor="text1"/>
          <w:sz w:val="24"/>
          <w:szCs w:val="24"/>
          <w:shd w:val="clear" w:color="auto" w:fill="FFFFFF"/>
        </w:rPr>
        <w:t>conducted</w:t>
      </w:r>
      <w:r w:rsidR="009305DA">
        <w:rPr>
          <w:rFonts w:ascii="Times New Roman" w:hAnsi="Times New Roman" w:cs="Times New Roman"/>
          <w:color w:val="000000" w:themeColor="text1"/>
          <w:sz w:val="24"/>
          <w:szCs w:val="24"/>
          <w:shd w:val="clear" w:color="auto" w:fill="FFFFFF"/>
        </w:rPr>
        <w:t xml:space="preserve"> to compare the participant scores pre and post CRT intervention</w:t>
      </w:r>
      <w:r w:rsidR="001A1CC1">
        <w:rPr>
          <w:rFonts w:ascii="Times New Roman" w:hAnsi="Times New Roman" w:cs="Times New Roman"/>
          <w:color w:val="000000" w:themeColor="text1"/>
          <w:sz w:val="24"/>
          <w:szCs w:val="24"/>
          <w:shd w:val="clear" w:color="auto" w:fill="FFFFFF"/>
        </w:rPr>
        <w:t>.</w:t>
      </w:r>
      <w:r w:rsidR="009305DA">
        <w:rPr>
          <w:rFonts w:ascii="Times New Roman" w:hAnsi="Times New Roman" w:cs="Times New Roman"/>
          <w:color w:val="000000" w:themeColor="text1"/>
          <w:sz w:val="24"/>
          <w:szCs w:val="24"/>
          <w:shd w:val="clear" w:color="auto" w:fill="FFFFFF"/>
        </w:rPr>
        <w:t xml:space="preserve"> </w:t>
      </w:r>
      <w:r w:rsidR="006C2181">
        <w:rPr>
          <w:rFonts w:ascii="Times New Roman" w:hAnsi="Times New Roman" w:cs="Times New Roman"/>
          <w:color w:val="000000" w:themeColor="text1"/>
          <w:sz w:val="24"/>
          <w:szCs w:val="24"/>
          <w:shd w:val="clear" w:color="auto" w:fill="FFFFFF"/>
        </w:rPr>
        <w:t>The paired</w:t>
      </w:r>
      <w:r w:rsidRPr="00D62D1A">
        <w:rPr>
          <w:rFonts w:ascii="Times New Roman" w:hAnsi="Times New Roman" w:cs="Times New Roman"/>
          <w:color w:val="000000" w:themeColor="text1"/>
          <w:sz w:val="24"/>
          <w:szCs w:val="24"/>
          <w:shd w:val="clear" w:color="auto" w:fill="FFFFFF"/>
        </w:rPr>
        <w:t xml:space="preserve"> </w:t>
      </w:r>
      <w:r w:rsidR="006C2181" w:rsidRPr="006C2181">
        <w:rPr>
          <w:rFonts w:ascii="Times New Roman" w:hAnsi="Times New Roman" w:cs="Times New Roman"/>
          <w:i/>
          <w:iCs/>
          <w:color w:val="000000" w:themeColor="text1"/>
          <w:sz w:val="24"/>
          <w:szCs w:val="24"/>
          <w:shd w:val="clear" w:color="auto" w:fill="FFFFFF"/>
        </w:rPr>
        <w:t>t</w:t>
      </w:r>
      <w:r w:rsidR="006C2181">
        <w:rPr>
          <w:rFonts w:ascii="Times New Roman" w:hAnsi="Times New Roman" w:cs="Times New Roman"/>
          <w:color w:val="000000" w:themeColor="text1"/>
          <w:sz w:val="24"/>
          <w:szCs w:val="24"/>
          <w:shd w:val="clear" w:color="auto" w:fill="FFFFFF"/>
        </w:rPr>
        <w:t xml:space="preserve">-tests </w:t>
      </w:r>
      <w:r w:rsidR="0026685F">
        <w:rPr>
          <w:rFonts w:ascii="Times New Roman" w:hAnsi="Times New Roman" w:cs="Times New Roman"/>
          <w:color w:val="000000" w:themeColor="text1"/>
          <w:sz w:val="24"/>
          <w:szCs w:val="24"/>
          <w:shd w:val="clear" w:color="auto" w:fill="FFFFFF"/>
        </w:rPr>
        <w:t>helped determine statistical significance between scores for individual pre-survey items, the total scores on the WCI and NAQ-R, and</w:t>
      </w:r>
      <w:r w:rsidR="001A1CC1">
        <w:rPr>
          <w:rFonts w:ascii="Times New Roman" w:hAnsi="Times New Roman" w:cs="Times New Roman"/>
          <w:color w:val="000000" w:themeColor="text1"/>
          <w:sz w:val="24"/>
          <w:szCs w:val="24"/>
          <w:shd w:val="clear" w:color="auto" w:fill="FFFFFF"/>
        </w:rPr>
        <w:t xml:space="preserve"> </w:t>
      </w:r>
      <w:r w:rsidR="006C2181">
        <w:rPr>
          <w:rFonts w:ascii="Times New Roman" w:hAnsi="Times New Roman" w:cs="Times New Roman"/>
          <w:color w:val="000000" w:themeColor="text1"/>
          <w:sz w:val="24"/>
          <w:szCs w:val="24"/>
          <w:shd w:val="clear" w:color="auto" w:fill="FFFFFF"/>
        </w:rPr>
        <w:t>the pre- and post-</w:t>
      </w:r>
      <w:r w:rsidRPr="00D62D1A">
        <w:rPr>
          <w:rFonts w:ascii="Times New Roman" w:hAnsi="Times New Roman" w:cs="Times New Roman"/>
          <w:color w:val="000000" w:themeColor="text1"/>
          <w:sz w:val="24"/>
          <w:szCs w:val="24"/>
          <w:shd w:val="clear" w:color="auto" w:fill="FFFFFF"/>
        </w:rPr>
        <w:t>survey</w:t>
      </w:r>
      <w:r w:rsidR="006C2181">
        <w:rPr>
          <w:rFonts w:ascii="Times New Roman" w:hAnsi="Times New Roman" w:cs="Times New Roman"/>
          <w:color w:val="000000" w:themeColor="text1"/>
          <w:sz w:val="24"/>
          <w:szCs w:val="24"/>
          <w:shd w:val="clear" w:color="auto" w:fill="FFFFFF"/>
        </w:rPr>
        <w:t xml:space="preserve"> questions on confidence and empowerment</w:t>
      </w:r>
      <w:r w:rsidR="001A1CC1">
        <w:rPr>
          <w:rFonts w:ascii="Times New Roman" w:hAnsi="Times New Roman" w:cs="Times New Roman"/>
          <w:color w:val="000000" w:themeColor="text1"/>
          <w:sz w:val="24"/>
          <w:szCs w:val="24"/>
          <w:shd w:val="clear" w:color="auto" w:fill="FFFFFF"/>
        </w:rPr>
        <w:t xml:space="preserve">. </w:t>
      </w:r>
    </w:p>
    <w:p w14:paraId="634BFEA9" w14:textId="75757B2C" w:rsidR="009526A3" w:rsidRDefault="009526A3" w:rsidP="00464B43">
      <w:pPr>
        <w:spacing w:after="0" w:line="480" w:lineRule="auto"/>
        <w:ind w:firstLine="720"/>
        <w:rPr>
          <w:rFonts w:ascii="Times New Roman" w:hAnsi="Times New Roman" w:cs="Times New Roman"/>
          <w:color w:val="000000" w:themeColor="text1"/>
          <w:sz w:val="24"/>
          <w:szCs w:val="24"/>
          <w:shd w:val="clear" w:color="auto" w:fill="FFFFFF"/>
        </w:rPr>
      </w:pPr>
    </w:p>
    <w:p w14:paraId="370348C3" w14:textId="77777777" w:rsidR="009526A3" w:rsidRDefault="009526A3" w:rsidP="00464B43">
      <w:pPr>
        <w:spacing w:after="0" w:line="480" w:lineRule="auto"/>
        <w:ind w:firstLine="720"/>
        <w:rPr>
          <w:rFonts w:ascii="Times New Roman" w:hAnsi="Times New Roman" w:cs="Times New Roman"/>
          <w:color w:val="000000" w:themeColor="text1"/>
          <w:sz w:val="24"/>
          <w:szCs w:val="24"/>
          <w:shd w:val="clear" w:color="auto" w:fill="FFFFFF"/>
        </w:rPr>
      </w:pPr>
    </w:p>
    <w:p w14:paraId="1A892E04" w14:textId="3DE5C215" w:rsidR="00464B43" w:rsidRDefault="006C2181" w:rsidP="006C2181">
      <w:pPr>
        <w:spacing w:after="0" w:line="480" w:lineRule="auto"/>
        <w:ind w:firstLine="720"/>
        <w:jc w:val="center"/>
        <w:rPr>
          <w:rFonts w:ascii="Times New Roman" w:hAnsi="Times New Roman" w:cs="Times New Roman"/>
          <w:b/>
          <w:bCs/>
          <w:color w:val="000000" w:themeColor="text1"/>
          <w:sz w:val="24"/>
          <w:szCs w:val="24"/>
          <w:shd w:val="clear" w:color="auto" w:fill="FFFFFF"/>
        </w:rPr>
      </w:pPr>
      <w:r w:rsidRPr="006C2181">
        <w:rPr>
          <w:rFonts w:ascii="Times New Roman" w:hAnsi="Times New Roman" w:cs="Times New Roman"/>
          <w:b/>
          <w:bCs/>
          <w:color w:val="000000" w:themeColor="text1"/>
          <w:sz w:val="24"/>
          <w:szCs w:val="24"/>
          <w:shd w:val="clear" w:color="auto" w:fill="FFFFFF"/>
        </w:rPr>
        <w:lastRenderedPageBreak/>
        <w:t>Results</w:t>
      </w:r>
    </w:p>
    <w:p w14:paraId="3253658A" w14:textId="7B8F3CCB" w:rsidR="00356318" w:rsidRDefault="00356318" w:rsidP="00356318">
      <w:pPr>
        <w:spacing w:after="0" w:line="480" w:lineRule="auto"/>
        <w:rPr>
          <w:rFonts w:ascii="Times New Roman" w:hAnsi="Times New Roman" w:cs="Times New Roman"/>
          <w:b/>
          <w:bCs/>
          <w:color w:val="000000" w:themeColor="text1"/>
          <w:sz w:val="24"/>
          <w:szCs w:val="24"/>
          <w:shd w:val="clear" w:color="auto" w:fill="FFFFFF"/>
        </w:rPr>
      </w:pPr>
      <w:r>
        <w:rPr>
          <w:rFonts w:ascii="Times New Roman" w:hAnsi="Times New Roman" w:cs="Times New Roman"/>
          <w:b/>
          <w:bCs/>
          <w:color w:val="000000" w:themeColor="text1"/>
          <w:sz w:val="24"/>
          <w:szCs w:val="24"/>
          <w:shd w:val="clear" w:color="auto" w:fill="FFFFFF"/>
        </w:rPr>
        <w:t>Setting</w:t>
      </w:r>
      <w:r w:rsidR="00A10DB2">
        <w:rPr>
          <w:rFonts w:ascii="Times New Roman" w:hAnsi="Times New Roman" w:cs="Times New Roman"/>
          <w:b/>
          <w:bCs/>
          <w:color w:val="000000" w:themeColor="text1"/>
          <w:sz w:val="24"/>
          <w:szCs w:val="24"/>
          <w:shd w:val="clear" w:color="auto" w:fill="FFFFFF"/>
        </w:rPr>
        <w:t xml:space="preserve"> and</w:t>
      </w:r>
      <w:r>
        <w:rPr>
          <w:rFonts w:ascii="Times New Roman" w:hAnsi="Times New Roman" w:cs="Times New Roman"/>
          <w:b/>
          <w:bCs/>
          <w:color w:val="000000" w:themeColor="text1"/>
          <w:sz w:val="24"/>
          <w:szCs w:val="24"/>
          <w:shd w:val="clear" w:color="auto" w:fill="FFFFFF"/>
        </w:rPr>
        <w:t xml:space="preserve"> Participants</w:t>
      </w:r>
    </w:p>
    <w:p w14:paraId="16410846" w14:textId="34EF9578" w:rsidR="006C2181" w:rsidRDefault="006C2181" w:rsidP="006C2181">
      <w:pPr>
        <w:spacing w:after="0" w:line="480" w:lineRule="auto"/>
        <w:ind w:firstLine="720"/>
        <w:rPr>
          <w:rFonts w:ascii="Times New Roman" w:hAnsi="Times New Roman" w:cs="Times New Roman"/>
          <w:color w:val="000000" w:themeColor="text1"/>
          <w:sz w:val="24"/>
          <w:szCs w:val="24"/>
          <w:shd w:val="clear" w:color="auto" w:fill="FFFFFF"/>
        </w:rPr>
      </w:pPr>
      <w:bookmarkStart w:id="22" w:name="_Hlk70594638"/>
      <w:r>
        <w:rPr>
          <w:rFonts w:ascii="Times New Roman" w:hAnsi="Times New Roman" w:cs="Times New Roman"/>
          <w:color w:val="000000" w:themeColor="text1"/>
          <w:sz w:val="24"/>
          <w:szCs w:val="24"/>
          <w:shd w:val="clear" w:color="auto" w:fill="FFFFFF"/>
        </w:rPr>
        <w:t xml:space="preserve">The project was implemented at a 376-bed tertiary facility in the Southeast. </w:t>
      </w:r>
      <w:r w:rsidR="001F40B2">
        <w:rPr>
          <w:rFonts w:ascii="Times New Roman" w:hAnsi="Times New Roman" w:cs="Times New Roman"/>
          <w:color w:val="000000" w:themeColor="text1"/>
          <w:sz w:val="24"/>
          <w:szCs w:val="24"/>
          <w:shd w:val="clear" w:color="auto" w:fill="FFFFFF"/>
        </w:rPr>
        <w:t>Because s</w:t>
      </w:r>
      <w:r>
        <w:rPr>
          <w:rFonts w:ascii="Times New Roman" w:hAnsi="Times New Roman" w:cs="Times New Roman"/>
          <w:color w:val="000000" w:themeColor="text1"/>
          <w:sz w:val="24"/>
          <w:szCs w:val="24"/>
          <w:shd w:val="clear" w:color="auto" w:fill="FFFFFF"/>
        </w:rPr>
        <w:t xml:space="preserve">ome </w:t>
      </w:r>
      <w:r w:rsidR="001F40B2">
        <w:rPr>
          <w:rFonts w:ascii="Times New Roman" w:hAnsi="Times New Roman" w:cs="Times New Roman"/>
          <w:color w:val="000000" w:themeColor="text1"/>
          <w:sz w:val="24"/>
          <w:szCs w:val="24"/>
          <w:shd w:val="clear" w:color="auto" w:fill="FFFFFF"/>
        </w:rPr>
        <w:t xml:space="preserve">new hire </w:t>
      </w:r>
      <w:r>
        <w:rPr>
          <w:rFonts w:ascii="Times New Roman" w:hAnsi="Times New Roman" w:cs="Times New Roman"/>
          <w:color w:val="000000" w:themeColor="text1"/>
          <w:sz w:val="24"/>
          <w:szCs w:val="24"/>
          <w:shd w:val="clear" w:color="auto" w:fill="FFFFFF"/>
        </w:rPr>
        <w:t>nurses were oriented online</w:t>
      </w:r>
      <w:r w:rsidR="001F40B2">
        <w:rPr>
          <w:rFonts w:ascii="Times New Roman" w:hAnsi="Times New Roman" w:cs="Times New Roman"/>
          <w:color w:val="000000" w:themeColor="text1"/>
          <w:sz w:val="24"/>
          <w:szCs w:val="24"/>
          <w:shd w:val="clear" w:color="auto" w:fill="FFFFFF"/>
        </w:rPr>
        <w:t xml:space="preserve">, they were not recruited to participate in the </w:t>
      </w:r>
      <w:r>
        <w:rPr>
          <w:rFonts w:ascii="Times New Roman" w:hAnsi="Times New Roman" w:cs="Times New Roman"/>
          <w:color w:val="000000" w:themeColor="text1"/>
          <w:sz w:val="24"/>
          <w:szCs w:val="24"/>
          <w:shd w:val="clear" w:color="auto" w:fill="FFFFFF"/>
        </w:rPr>
        <w:t xml:space="preserve">CRT intervention. </w:t>
      </w:r>
      <w:r w:rsidR="00B127BC">
        <w:rPr>
          <w:rFonts w:ascii="Times New Roman" w:hAnsi="Times New Roman" w:cs="Times New Roman"/>
          <w:color w:val="000000" w:themeColor="text1"/>
          <w:sz w:val="24"/>
          <w:szCs w:val="24"/>
          <w:shd w:val="clear" w:color="auto" w:fill="FFFFFF"/>
        </w:rPr>
        <w:t>Out of the 34 participants, t</w:t>
      </w:r>
      <w:r>
        <w:rPr>
          <w:rFonts w:ascii="Times New Roman" w:hAnsi="Times New Roman" w:cs="Times New Roman"/>
          <w:color w:val="000000" w:themeColor="text1"/>
          <w:sz w:val="24"/>
          <w:szCs w:val="24"/>
          <w:shd w:val="clear" w:color="auto" w:fill="FFFFFF"/>
        </w:rPr>
        <w:t xml:space="preserve">he largest age group was the 20 to 29 demographics, comprising almost </w:t>
      </w:r>
      <w:r w:rsidR="0026685F">
        <w:rPr>
          <w:rFonts w:ascii="Times New Roman" w:hAnsi="Times New Roman" w:cs="Times New Roman"/>
          <w:color w:val="000000" w:themeColor="text1"/>
          <w:sz w:val="24"/>
          <w:szCs w:val="24"/>
          <w:shd w:val="clear" w:color="auto" w:fill="FFFFFF"/>
        </w:rPr>
        <w:t>sixty-</w:t>
      </w:r>
      <w:r>
        <w:rPr>
          <w:rFonts w:ascii="Times New Roman" w:hAnsi="Times New Roman" w:cs="Times New Roman"/>
          <w:color w:val="000000" w:themeColor="text1"/>
          <w:sz w:val="24"/>
          <w:szCs w:val="24"/>
          <w:shd w:val="clear" w:color="auto" w:fill="FFFFFF"/>
        </w:rPr>
        <w:t>two percent of participants. Nurses aged 30 to 39 made up the next largest group at 23.5%. Age 40 to 49 was 8.8% of participants</w:t>
      </w:r>
      <w:r w:rsidR="0026685F">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 xml:space="preserve"> and lastly</w:t>
      </w:r>
      <w:r w:rsidR="0026685F">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 xml:space="preserve"> the age group of 50 to 59 was the smallest percentage, at 5.9%. A vast majority of participants had five or </w:t>
      </w:r>
      <w:r w:rsidR="0026685F">
        <w:rPr>
          <w:rFonts w:ascii="Times New Roman" w:hAnsi="Times New Roman" w:cs="Times New Roman"/>
          <w:color w:val="000000" w:themeColor="text1"/>
          <w:sz w:val="24"/>
          <w:szCs w:val="24"/>
          <w:shd w:val="clear" w:color="auto" w:fill="FFFFFF"/>
        </w:rPr>
        <w:t xml:space="preserve">fewer </w:t>
      </w:r>
      <w:r>
        <w:rPr>
          <w:rFonts w:ascii="Times New Roman" w:hAnsi="Times New Roman" w:cs="Times New Roman"/>
          <w:color w:val="000000" w:themeColor="text1"/>
          <w:sz w:val="24"/>
          <w:szCs w:val="24"/>
          <w:shd w:val="clear" w:color="auto" w:fill="FFFFFF"/>
        </w:rPr>
        <w:t xml:space="preserve">years of nursing experience, with 23.5% less than one year, 29.4% less than three years, and 26.5% less than </w:t>
      </w:r>
      <w:r w:rsidR="0026685F">
        <w:rPr>
          <w:rFonts w:ascii="Times New Roman" w:hAnsi="Times New Roman" w:cs="Times New Roman"/>
          <w:color w:val="000000" w:themeColor="text1"/>
          <w:sz w:val="24"/>
          <w:szCs w:val="24"/>
          <w:shd w:val="clear" w:color="auto" w:fill="FFFFFF"/>
        </w:rPr>
        <w:t xml:space="preserve">five </w:t>
      </w:r>
      <w:r>
        <w:rPr>
          <w:rFonts w:ascii="Times New Roman" w:hAnsi="Times New Roman" w:cs="Times New Roman"/>
          <w:color w:val="000000" w:themeColor="text1"/>
          <w:sz w:val="24"/>
          <w:szCs w:val="24"/>
          <w:shd w:val="clear" w:color="auto" w:fill="FFFFFF"/>
        </w:rPr>
        <w:t xml:space="preserve">years. Almost 9% had more than five but less than </w:t>
      </w:r>
      <w:r w:rsidR="0026685F">
        <w:rPr>
          <w:rFonts w:ascii="Times New Roman" w:hAnsi="Times New Roman" w:cs="Times New Roman"/>
          <w:color w:val="000000" w:themeColor="text1"/>
          <w:sz w:val="24"/>
          <w:szCs w:val="24"/>
          <w:shd w:val="clear" w:color="auto" w:fill="FFFFFF"/>
        </w:rPr>
        <w:t xml:space="preserve">ten </w:t>
      </w:r>
      <w:r>
        <w:rPr>
          <w:rFonts w:ascii="Times New Roman" w:hAnsi="Times New Roman" w:cs="Times New Roman"/>
          <w:color w:val="000000" w:themeColor="text1"/>
          <w:sz w:val="24"/>
          <w:szCs w:val="24"/>
          <w:shd w:val="clear" w:color="auto" w:fill="FFFFFF"/>
        </w:rPr>
        <w:t>years of experience</w:t>
      </w:r>
      <w:r w:rsidR="0026685F">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 xml:space="preserve"> and lastly</w:t>
      </w:r>
      <w:r w:rsidR="0026685F">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 xml:space="preserve"> 11.8% of participants reported more than </w:t>
      </w:r>
      <w:r w:rsidR="0026685F">
        <w:rPr>
          <w:rFonts w:ascii="Times New Roman" w:hAnsi="Times New Roman" w:cs="Times New Roman"/>
          <w:color w:val="000000" w:themeColor="text1"/>
          <w:sz w:val="24"/>
          <w:szCs w:val="24"/>
          <w:shd w:val="clear" w:color="auto" w:fill="FFFFFF"/>
        </w:rPr>
        <w:t xml:space="preserve">ten </w:t>
      </w:r>
      <w:r>
        <w:rPr>
          <w:rFonts w:ascii="Times New Roman" w:hAnsi="Times New Roman" w:cs="Times New Roman"/>
          <w:color w:val="000000" w:themeColor="text1"/>
          <w:sz w:val="24"/>
          <w:szCs w:val="24"/>
          <w:shd w:val="clear" w:color="auto" w:fill="FFFFFF"/>
        </w:rPr>
        <w:t>years’ experience. Not surprising, 79.4% were females and 20.6% males</w:t>
      </w:r>
      <w:r w:rsidR="0026685F">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 xml:space="preserve"> and a majority at 88.2% identified as white. </w:t>
      </w:r>
      <w:r w:rsidR="002E3B42">
        <w:rPr>
          <w:rFonts w:ascii="Times New Roman" w:hAnsi="Times New Roman" w:cs="Times New Roman"/>
          <w:color w:val="000000" w:themeColor="text1"/>
          <w:sz w:val="24"/>
          <w:szCs w:val="24"/>
          <w:shd w:val="clear" w:color="auto" w:fill="FFFFFF"/>
        </w:rPr>
        <w:t>Most</w:t>
      </w:r>
      <w:r>
        <w:rPr>
          <w:rFonts w:ascii="Times New Roman" w:hAnsi="Times New Roman" w:cs="Times New Roman"/>
          <w:color w:val="000000" w:themeColor="text1"/>
          <w:sz w:val="24"/>
          <w:szCs w:val="24"/>
          <w:shd w:val="clear" w:color="auto" w:fill="FFFFFF"/>
        </w:rPr>
        <w:t xml:space="preserve"> participants held either an </w:t>
      </w:r>
      <w:r w:rsidR="001F40B2">
        <w:rPr>
          <w:rFonts w:ascii="Times New Roman" w:hAnsi="Times New Roman" w:cs="Times New Roman"/>
          <w:color w:val="000000" w:themeColor="text1"/>
          <w:sz w:val="24"/>
          <w:szCs w:val="24"/>
          <w:shd w:val="clear" w:color="auto" w:fill="FFFFFF"/>
        </w:rPr>
        <w:t>associate</w:t>
      </w:r>
      <w:r w:rsidR="0026685F">
        <w:rPr>
          <w:rFonts w:ascii="Times New Roman" w:hAnsi="Times New Roman" w:cs="Times New Roman"/>
          <w:color w:val="000000" w:themeColor="text1"/>
          <w:sz w:val="24"/>
          <w:szCs w:val="24"/>
          <w:shd w:val="clear" w:color="auto" w:fill="FFFFFF"/>
        </w:rPr>
        <w:t>'s</w:t>
      </w:r>
      <w:r>
        <w:rPr>
          <w:rFonts w:ascii="Times New Roman" w:hAnsi="Times New Roman" w:cs="Times New Roman"/>
          <w:color w:val="000000" w:themeColor="text1"/>
          <w:sz w:val="24"/>
          <w:szCs w:val="24"/>
          <w:shd w:val="clear" w:color="auto" w:fill="FFFFFF"/>
        </w:rPr>
        <w:t xml:space="preserve"> (44.1%) or a bachelor’s (50%) degree in nursing, with only 5.9% reporting a master’s degree in nursing and none reporting a doctorate</w:t>
      </w:r>
      <w:r w:rsidR="007770ED">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 xml:space="preserve"> </w:t>
      </w:r>
    </w:p>
    <w:bookmarkEnd w:id="22"/>
    <w:p w14:paraId="66727E51" w14:textId="114F6ECF" w:rsidR="009305DA" w:rsidRDefault="009305DA">
      <w:pPr>
        <w:spacing w:after="0" w:line="480" w:lineRule="auto"/>
        <w:rPr>
          <w:rFonts w:ascii="Times New Roman" w:hAnsi="Times New Roman" w:cs="Times New Roman"/>
          <w:b/>
          <w:bCs/>
          <w:color w:val="000000" w:themeColor="text1"/>
          <w:sz w:val="24"/>
          <w:szCs w:val="24"/>
          <w:shd w:val="clear" w:color="auto" w:fill="FFFFFF"/>
        </w:rPr>
      </w:pPr>
      <w:r w:rsidRPr="0070667A">
        <w:rPr>
          <w:rFonts w:ascii="Times New Roman" w:hAnsi="Times New Roman" w:cs="Times New Roman"/>
          <w:b/>
          <w:bCs/>
          <w:color w:val="000000" w:themeColor="text1"/>
          <w:sz w:val="24"/>
          <w:szCs w:val="24"/>
          <w:shd w:val="clear" w:color="auto" w:fill="FFFFFF"/>
        </w:rPr>
        <w:t>Intervention Course</w:t>
      </w:r>
    </w:p>
    <w:p w14:paraId="44079688" w14:textId="1F0128C0" w:rsidR="00A10DB2" w:rsidRDefault="00A10DB2" w:rsidP="0026685F">
      <w:pPr>
        <w:spacing w:after="0" w:line="480" w:lineRule="auto"/>
        <w:ind w:firstLine="720"/>
        <w:rPr>
          <w:rFonts w:ascii="Times New Roman" w:hAnsi="Times New Roman" w:cs="Times New Roman"/>
          <w:color w:val="000000" w:themeColor="text1"/>
          <w:sz w:val="24"/>
          <w:szCs w:val="24"/>
          <w:shd w:val="clear" w:color="auto" w:fill="FFFFFF"/>
        </w:rPr>
      </w:pPr>
      <w:bookmarkStart w:id="23" w:name="_Hlk70594658"/>
      <w:r>
        <w:rPr>
          <w:rFonts w:ascii="Times New Roman" w:hAnsi="Times New Roman" w:cs="Times New Roman"/>
          <w:color w:val="000000" w:themeColor="text1"/>
          <w:sz w:val="24"/>
          <w:szCs w:val="24"/>
          <w:shd w:val="clear" w:color="auto" w:fill="FFFFFF"/>
        </w:rPr>
        <w:t>Data collection occurred during a timeframe of November 3, 2020</w:t>
      </w:r>
      <w:r w:rsidR="0026685F">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 xml:space="preserve"> to December 17, 2020. In total, 34 nurses</w:t>
      </w:r>
      <w:r w:rsidR="00B127BC">
        <w:rPr>
          <w:rFonts w:ascii="Times New Roman" w:hAnsi="Times New Roman" w:cs="Times New Roman"/>
          <w:color w:val="000000" w:themeColor="text1"/>
          <w:sz w:val="24"/>
          <w:szCs w:val="24"/>
          <w:shd w:val="clear" w:color="auto" w:fill="FFFFFF"/>
        </w:rPr>
        <w:t xml:space="preserve">, which reached the G*Power analysis required, </w:t>
      </w:r>
      <w:r>
        <w:rPr>
          <w:rFonts w:ascii="Times New Roman" w:hAnsi="Times New Roman" w:cs="Times New Roman"/>
          <w:color w:val="000000" w:themeColor="text1"/>
          <w:sz w:val="24"/>
          <w:szCs w:val="24"/>
          <w:shd w:val="clear" w:color="auto" w:fill="FFFFFF"/>
        </w:rPr>
        <w:t xml:space="preserve">were included in the project. The number of participants </w:t>
      </w:r>
      <w:r w:rsidR="0026685F">
        <w:rPr>
          <w:rFonts w:ascii="Times New Roman" w:hAnsi="Times New Roman" w:cs="Times New Roman"/>
          <w:color w:val="000000" w:themeColor="text1"/>
          <w:sz w:val="24"/>
          <w:szCs w:val="24"/>
          <w:shd w:val="clear" w:color="auto" w:fill="FFFFFF"/>
        </w:rPr>
        <w:t>and intervention sessions were</w:t>
      </w:r>
      <w:r>
        <w:rPr>
          <w:rFonts w:ascii="Times New Roman" w:hAnsi="Times New Roman" w:cs="Times New Roman"/>
          <w:color w:val="000000" w:themeColor="text1"/>
          <w:sz w:val="24"/>
          <w:szCs w:val="24"/>
          <w:shd w:val="clear" w:color="auto" w:fill="FFFFFF"/>
        </w:rPr>
        <w:t xml:space="preserve"> lower than initially expected due to emergency COVID measures within the facility.</w:t>
      </w:r>
      <w:r w:rsidRPr="00A10DB2">
        <w:rPr>
          <w:rFonts w:ascii="Times New Roman" w:hAnsi="Times New Roman" w:cs="Times New Roman"/>
          <w:color w:val="000000" w:themeColor="text1"/>
          <w:sz w:val="24"/>
          <w:szCs w:val="24"/>
          <w:shd w:val="clear" w:color="auto" w:fill="FFFFFF"/>
        </w:rPr>
        <w:t xml:space="preserve"> </w:t>
      </w:r>
      <w:r>
        <w:rPr>
          <w:rFonts w:ascii="Times New Roman" w:hAnsi="Times New Roman" w:cs="Times New Roman"/>
          <w:color w:val="000000" w:themeColor="text1"/>
          <w:sz w:val="24"/>
          <w:szCs w:val="24"/>
          <w:shd w:val="clear" w:color="auto" w:fill="FFFFFF"/>
        </w:rPr>
        <w:t xml:space="preserve">The intervention occurred on the nurse’s third day of hospital orientation. </w:t>
      </w:r>
      <w:r w:rsidR="0026685F">
        <w:rPr>
          <w:rFonts w:ascii="Times New Roman" w:hAnsi="Times New Roman" w:cs="Times New Roman"/>
          <w:color w:val="000000" w:themeColor="text1"/>
          <w:sz w:val="24"/>
          <w:szCs w:val="24"/>
          <w:shd w:val="clear" w:color="auto" w:fill="FFFFFF"/>
        </w:rPr>
        <w:t xml:space="preserve">The nurses were introduced to the cognitive rehearsal intervention and introduced to the history of bullying and lateral violence in nursing. </w:t>
      </w:r>
      <w:r>
        <w:rPr>
          <w:rFonts w:ascii="Times New Roman" w:hAnsi="Times New Roman" w:cs="Times New Roman"/>
          <w:color w:val="000000" w:themeColor="text1"/>
          <w:sz w:val="24"/>
          <w:szCs w:val="24"/>
          <w:shd w:val="clear" w:color="auto" w:fill="FFFFFF"/>
        </w:rPr>
        <w:t xml:space="preserve">It took approximately three hours for participants to complete the survey tools and the </w:t>
      </w:r>
      <w:r w:rsidR="0026685F">
        <w:rPr>
          <w:rFonts w:ascii="Times New Roman" w:hAnsi="Times New Roman" w:cs="Times New Roman"/>
          <w:color w:val="000000" w:themeColor="text1"/>
          <w:sz w:val="24"/>
          <w:szCs w:val="24"/>
          <w:shd w:val="clear" w:color="auto" w:fill="FFFFFF"/>
        </w:rPr>
        <w:t xml:space="preserve">educational </w:t>
      </w:r>
      <w:r>
        <w:rPr>
          <w:rFonts w:ascii="Times New Roman" w:hAnsi="Times New Roman" w:cs="Times New Roman"/>
          <w:color w:val="000000" w:themeColor="text1"/>
          <w:sz w:val="24"/>
          <w:szCs w:val="24"/>
          <w:shd w:val="clear" w:color="auto" w:fill="FFFFFF"/>
        </w:rPr>
        <w:t>intervention</w:t>
      </w:r>
      <w:r w:rsidR="0026685F">
        <w:rPr>
          <w:rFonts w:ascii="Times New Roman" w:hAnsi="Times New Roman" w:cs="Times New Roman"/>
          <w:color w:val="000000" w:themeColor="text1"/>
          <w:sz w:val="24"/>
          <w:szCs w:val="24"/>
          <w:shd w:val="clear" w:color="auto" w:fill="FFFFFF"/>
        </w:rPr>
        <w:t xml:space="preserve">. </w:t>
      </w:r>
      <w:r>
        <w:rPr>
          <w:rFonts w:ascii="Times New Roman" w:hAnsi="Times New Roman" w:cs="Times New Roman"/>
          <w:color w:val="000000" w:themeColor="text1"/>
          <w:sz w:val="24"/>
          <w:szCs w:val="24"/>
          <w:shd w:val="clear" w:color="auto" w:fill="FFFFFF"/>
        </w:rPr>
        <w:t xml:space="preserve"> </w:t>
      </w:r>
    </w:p>
    <w:bookmarkEnd w:id="23"/>
    <w:p w14:paraId="0B8C9145" w14:textId="77777777" w:rsidR="009526A3" w:rsidRPr="00A10DB2" w:rsidRDefault="009526A3">
      <w:pPr>
        <w:spacing w:after="0" w:line="480" w:lineRule="auto"/>
        <w:ind w:firstLine="720"/>
        <w:rPr>
          <w:rFonts w:ascii="Times New Roman" w:hAnsi="Times New Roman" w:cs="Times New Roman"/>
          <w:color w:val="000000" w:themeColor="text1"/>
          <w:sz w:val="24"/>
          <w:szCs w:val="24"/>
          <w:shd w:val="clear" w:color="auto" w:fill="FFFFFF"/>
        </w:rPr>
      </w:pPr>
    </w:p>
    <w:p w14:paraId="4FF29AE4" w14:textId="6415F816" w:rsidR="00356318" w:rsidRPr="00356318" w:rsidRDefault="00356318" w:rsidP="00356318">
      <w:pPr>
        <w:spacing w:after="0" w:line="480" w:lineRule="auto"/>
        <w:rPr>
          <w:rFonts w:ascii="Times New Roman" w:hAnsi="Times New Roman" w:cs="Times New Roman"/>
          <w:b/>
          <w:bCs/>
          <w:color w:val="000000" w:themeColor="text1"/>
          <w:sz w:val="24"/>
          <w:szCs w:val="24"/>
          <w:shd w:val="clear" w:color="auto" w:fill="FFFFFF"/>
        </w:rPr>
      </w:pPr>
      <w:r w:rsidRPr="00356318">
        <w:rPr>
          <w:rFonts w:ascii="Times New Roman" w:hAnsi="Times New Roman" w:cs="Times New Roman"/>
          <w:b/>
          <w:bCs/>
          <w:color w:val="000000" w:themeColor="text1"/>
          <w:sz w:val="24"/>
          <w:szCs w:val="24"/>
          <w:shd w:val="clear" w:color="auto" w:fill="FFFFFF"/>
        </w:rPr>
        <w:t>Outcome Data</w:t>
      </w:r>
    </w:p>
    <w:p w14:paraId="2C437DF2" w14:textId="6AF675F3" w:rsidR="006C2181" w:rsidRDefault="006C2181" w:rsidP="001F40B2">
      <w:pPr>
        <w:spacing w:after="0" w:line="480" w:lineRule="auto"/>
        <w:ind w:firstLine="720"/>
        <w:rPr>
          <w:rFonts w:ascii="Times New Roman" w:hAnsi="Times New Roman" w:cs="Times New Roman"/>
          <w:color w:val="000000" w:themeColor="text1"/>
          <w:sz w:val="24"/>
          <w:szCs w:val="24"/>
          <w:shd w:val="clear" w:color="auto" w:fill="FFFFFF"/>
        </w:rPr>
      </w:pPr>
      <w:bookmarkStart w:id="24" w:name="_Hlk70594682"/>
      <w:r>
        <w:rPr>
          <w:rFonts w:ascii="Times New Roman" w:hAnsi="Times New Roman" w:cs="Times New Roman"/>
          <w:color w:val="000000" w:themeColor="text1"/>
          <w:sz w:val="24"/>
          <w:szCs w:val="24"/>
          <w:shd w:val="clear" w:color="auto" w:fill="FFFFFF"/>
        </w:rPr>
        <w:t xml:space="preserve">All 34 nurses who agreed to participate in the intervention completed the </w:t>
      </w:r>
      <w:r w:rsidR="00B279A3">
        <w:rPr>
          <w:rFonts w:ascii="Times New Roman" w:hAnsi="Times New Roman" w:cs="Times New Roman"/>
          <w:color w:val="000000" w:themeColor="text1"/>
          <w:sz w:val="24"/>
          <w:szCs w:val="24"/>
          <w:shd w:val="clear" w:color="auto" w:fill="FFFFFF"/>
        </w:rPr>
        <w:t xml:space="preserve">cognitive rehearsal </w:t>
      </w:r>
      <w:r>
        <w:rPr>
          <w:rFonts w:ascii="Times New Roman" w:hAnsi="Times New Roman" w:cs="Times New Roman"/>
          <w:color w:val="000000" w:themeColor="text1"/>
          <w:sz w:val="24"/>
          <w:szCs w:val="24"/>
          <w:shd w:val="clear" w:color="auto" w:fill="FFFFFF"/>
        </w:rPr>
        <w:t xml:space="preserve">training and the pre and </w:t>
      </w:r>
      <w:r w:rsidR="0026685F">
        <w:rPr>
          <w:rFonts w:ascii="Times New Roman" w:hAnsi="Times New Roman" w:cs="Times New Roman"/>
          <w:color w:val="000000" w:themeColor="text1"/>
          <w:sz w:val="24"/>
          <w:szCs w:val="24"/>
          <w:shd w:val="clear" w:color="auto" w:fill="FFFFFF"/>
        </w:rPr>
        <w:t>post-</w:t>
      </w:r>
      <w:r>
        <w:rPr>
          <w:rFonts w:ascii="Times New Roman" w:hAnsi="Times New Roman" w:cs="Times New Roman"/>
          <w:color w:val="000000" w:themeColor="text1"/>
          <w:sz w:val="24"/>
          <w:szCs w:val="24"/>
          <w:shd w:val="clear" w:color="auto" w:fill="FFFFFF"/>
        </w:rPr>
        <w:t xml:space="preserve">survey materials. </w:t>
      </w:r>
      <w:r w:rsidRPr="006C2181">
        <w:rPr>
          <w:rFonts w:ascii="Times New Roman" w:hAnsi="Times New Roman" w:cs="Times New Roman"/>
          <w:color w:val="000000" w:themeColor="text1"/>
          <w:sz w:val="24"/>
          <w:szCs w:val="24"/>
          <w:shd w:val="clear" w:color="auto" w:fill="FFFFFF"/>
        </w:rPr>
        <w:t xml:space="preserve">The </w:t>
      </w:r>
      <w:r w:rsidR="001F40B2">
        <w:rPr>
          <w:rFonts w:ascii="Times New Roman" w:hAnsi="Times New Roman" w:cs="Times New Roman"/>
          <w:color w:val="000000" w:themeColor="text1"/>
          <w:sz w:val="24"/>
          <w:szCs w:val="24"/>
          <w:shd w:val="clear" w:color="auto" w:fill="FFFFFF"/>
        </w:rPr>
        <w:t xml:space="preserve">adjusted </w:t>
      </w:r>
      <w:r w:rsidRPr="006C2181">
        <w:rPr>
          <w:rFonts w:ascii="Times New Roman" w:hAnsi="Times New Roman" w:cs="Times New Roman"/>
          <w:color w:val="000000" w:themeColor="text1"/>
          <w:sz w:val="24"/>
          <w:szCs w:val="24"/>
          <w:shd w:val="clear" w:color="auto" w:fill="FFFFFF"/>
        </w:rPr>
        <w:t xml:space="preserve">mean </w:t>
      </w:r>
      <w:r w:rsidR="001F40B2">
        <w:rPr>
          <w:rFonts w:ascii="Times New Roman" w:hAnsi="Times New Roman" w:cs="Times New Roman"/>
          <w:color w:val="000000" w:themeColor="text1"/>
          <w:sz w:val="24"/>
          <w:szCs w:val="24"/>
          <w:shd w:val="clear" w:color="auto" w:fill="FFFFFF"/>
        </w:rPr>
        <w:t xml:space="preserve">score of the </w:t>
      </w:r>
      <w:r w:rsidRPr="006C2181">
        <w:rPr>
          <w:rFonts w:ascii="Times New Roman" w:hAnsi="Times New Roman" w:cs="Times New Roman"/>
          <w:color w:val="000000" w:themeColor="text1"/>
          <w:sz w:val="24"/>
          <w:szCs w:val="24"/>
          <w:shd w:val="clear" w:color="auto" w:fill="FFFFFF"/>
        </w:rPr>
        <w:t xml:space="preserve">CWI pre-intervention was 94.91, </w:t>
      </w:r>
      <w:r w:rsidR="001F40B2" w:rsidRPr="006C2181">
        <w:rPr>
          <w:rFonts w:ascii="Times New Roman" w:hAnsi="Times New Roman" w:cs="Times New Roman"/>
          <w:color w:val="000000" w:themeColor="text1"/>
          <w:sz w:val="24"/>
          <w:szCs w:val="24"/>
          <w:shd w:val="clear" w:color="auto" w:fill="FFFFFF"/>
        </w:rPr>
        <w:t>indicating</w:t>
      </w:r>
      <w:r w:rsidR="001F40B2">
        <w:rPr>
          <w:rFonts w:ascii="Times New Roman" w:hAnsi="Times New Roman" w:cs="Times New Roman"/>
          <w:color w:val="000000" w:themeColor="text1"/>
          <w:sz w:val="24"/>
          <w:szCs w:val="24"/>
          <w:shd w:val="clear" w:color="auto" w:fill="FFFFFF"/>
        </w:rPr>
        <w:t xml:space="preserve"> p</w:t>
      </w:r>
      <w:r w:rsidRPr="006C2181">
        <w:rPr>
          <w:rFonts w:ascii="Times New Roman" w:hAnsi="Times New Roman" w:cs="Times New Roman"/>
          <w:color w:val="000000" w:themeColor="text1"/>
          <w:sz w:val="24"/>
          <w:szCs w:val="24"/>
          <w:shd w:val="clear" w:color="auto" w:fill="FFFFFF"/>
        </w:rPr>
        <w:t xml:space="preserve">articipants thought themselves very civil. The </w:t>
      </w:r>
      <w:r w:rsidR="001F40B2">
        <w:rPr>
          <w:rFonts w:ascii="Times New Roman" w:hAnsi="Times New Roman" w:cs="Times New Roman"/>
          <w:color w:val="000000" w:themeColor="text1"/>
          <w:sz w:val="24"/>
          <w:szCs w:val="24"/>
          <w:shd w:val="clear" w:color="auto" w:fill="FFFFFF"/>
        </w:rPr>
        <w:t xml:space="preserve">adjusted </w:t>
      </w:r>
      <w:r w:rsidRPr="006C2181">
        <w:rPr>
          <w:rFonts w:ascii="Times New Roman" w:hAnsi="Times New Roman" w:cs="Times New Roman"/>
          <w:color w:val="000000" w:themeColor="text1"/>
          <w:sz w:val="24"/>
          <w:szCs w:val="24"/>
          <w:shd w:val="clear" w:color="auto" w:fill="FFFFFF"/>
        </w:rPr>
        <w:t xml:space="preserve">mean </w:t>
      </w:r>
      <w:r w:rsidR="001F40B2">
        <w:rPr>
          <w:rFonts w:ascii="Times New Roman" w:hAnsi="Times New Roman" w:cs="Times New Roman"/>
          <w:color w:val="000000" w:themeColor="text1"/>
          <w:sz w:val="24"/>
          <w:szCs w:val="24"/>
          <w:shd w:val="clear" w:color="auto" w:fill="FFFFFF"/>
        </w:rPr>
        <w:t xml:space="preserve">CWI score </w:t>
      </w:r>
      <w:r w:rsidRPr="006C2181">
        <w:rPr>
          <w:rFonts w:ascii="Times New Roman" w:hAnsi="Times New Roman" w:cs="Times New Roman"/>
          <w:color w:val="000000" w:themeColor="text1"/>
          <w:sz w:val="24"/>
          <w:szCs w:val="24"/>
          <w:shd w:val="clear" w:color="auto" w:fill="FFFFFF"/>
        </w:rPr>
        <w:t xml:space="preserve">post-intervention </w:t>
      </w:r>
      <w:r w:rsidR="001F40B2">
        <w:rPr>
          <w:rFonts w:ascii="Times New Roman" w:hAnsi="Times New Roman" w:cs="Times New Roman"/>
          <w:color w:val="000000" w:themeColor="text1"/>
          <w:sz w:val="24"/>
          <w:szCs w:val="24"/>
          <w:shd w:val="clear" w:color="auto" w:fill="FFFFFF"/>
        </w:rPr>
        <w:t xml:space="preserve">decreased significantly to </w:t>
      </w:r>
      <w:r w:rsidRPr="006C2181">
        <w:rPr>
          <w:rFonts w:ascii="Times New Roman" w:hAnsi="Times New Roman" w:cs="Times New Roman"/>
          <w:color w:val="000000" w:themeColor="text1"/>
          <w:sz w:val="24"/>
          <w:szCs w:val="24"/>
          <w:shd w:val="clear" w:color="auto" w:fill="FFFFFF"/>
        </w:rPr>
        <w:t>86.35</w:t>
      </w:r>
      <w:r w:rsidR="009305DA">
        <w:rPr>
          <w:rFonts w:ascii="Times New Roman" w:hAnsi="Times New Roman" w:cs="Times New Roman"/>
          <w:color w:val="000000" w:themeColor="text1"/>
          <w:sz w:val="24"/>
          <w:szCs w:val="24"/>
          <w:shd w:val="clear" w:color="auto" w:fill="FFFFFF"/>
        </w:rPr>
        <w:t xml:space="preserve"> (</w:t>
      </w:r>
      <w:r w:rsidR="009305DA" w:rsidRPr="0070667A">
        <w:rPr>
          <w:rFonts w:ascii="Times New Roman" w:hAnsi="Times New Roman" w:cs="Times New Roman"/>
          <w:i/>
          <w:iCs/>
          <w:color w:val="000000" w:themeColor="text1"/>
          <w:sz w:val="24"/>
          <w:szCs w:val="24"/>
          <w:shd w:val="clear" w:color="auto" w:fill="FFFFFF"/>
        </w:rPr>
        <w:t>p</w:t>
      </w:r>
      <w:r w:rsidR="0026685F">
        <w:rPr>
          <w:rFonts w:ascii="Times New Roman" w:hAnsi="Times New Roman" w:cs="Times New Roman"/>
          <w:color w:val="000000" w:themeColor="text1"/>
          <w:sz w:val="24"/>
          <w:szCs w:val="24"/>
          <w:shd w:val="clear" w:color="auto" w:fill="FFFFFF"/>
        </w:rPr>
        <w:t xml:space="preserve"> &lt; .005</w:t>
      </w:r>
      <w:r w:rsidR="009305DA">
        <w:rPr>
          <w:rFonts w:ascii="Times New Roman" w:hAnsi="Times New Roman" w:cs="Times New Roman"/>
          <w:color w:val="000000" w:themeColor="text1"/>
          <w:sz w:val="24"/>
          <w:szCs w:val="24"/>
          <w:shd w:val="clear" w:color="auto" w:fill="FFFFFF"/>
        </w:rPr>
        <w:t>)</w:t>
      </w:r>
      <w:r w:rsidRPr="006C2181">
        <w:rPr>
          <w:rFonts w:ascii="Times New Roman" w:hAnsi="Times New Roman" w:cs="Times New Roman"/>
          <w:color w:val="000000" w:themeColor="text1"/>
          <w:sz w:val="24"/>
          <w:szCs w:val="24"/>
          <w:shd w:val="clear" w:color="auto" w:fill="FFFFFF"/>
        </w:rPr>
        <w:t xml:space="preserve">, </w:t>
      </w:r>
      <w:r w:rsidR="001F40B2">
        <w:rPr>
          <w:rFonts w:ascii="Times New Roman" w:hAnsi="Times New Roman" w:cs="Times New Roman"/>
          <w:color w:val="000000" w:themeColor="text1"/>
          <w:sz w:val="24"/>
          <w:szCs w:val="24"/>
          <w:shd w:val="clear" w:color="auto" w:fill="FFFFFF"/>
        </w:rPr>
        <w:t>with</w:t>
      </w:r>
      <w:r w:rsidRPr="006C2181">
        <w:rPr>
          <w:rFonts w:ascii="Times New Roman" w:hAnsi="Times New Roman" w:cs="Times New Roman"/>
          <w:color w:val="000000" w:themeColor="text1"/>
          <w:sz w:val="24"/>
          <w:szCs w:val="24"/>
          <w:shd w:val="clear" w:color="auto" w:fill="FFFFFF"/>
        </w:rPr>
        <w:t xml:space="preserve"> participants </w:t>
      </w:r>
      <w:r w:rsidR="00B279A3">
        <w:rPr>
          <w:rFonts w:ascii="Times New Roman" w:hAnsi="Times New Roman" w:cs="Times New Roman"/>
          <w:color w:val="000000" w:themeColor="text1"/>
          <w:sz w:val="24"/>
          <w:szCs w:val="24"/>
          <w:shd w:val="clear" w:color="auto" w:fill="FFFFFF"/>
        </w:rPr>
        <w:t>think</w:t>
      </w:r>
      <w:r w:rsidR="001F40B2">
        <w:rPr>
          <w:rFonts w:ascii="Times New Roman" w:hAnsi="Times New Roman" w:cs="Times New Roman"/>
          <w:color w:val="000000" w:themeColor="text1"/>
          <w:sz w:val="24"/>
          <w:szCs w:val="24"/>
          <w:shd w:val="clear" w:color="auto" w:fill="FFFFFF"/>
        </w:rPr>
        <w:t xml:space="preserve">ing themselves as </w:t>
      </w:r>
      <w:r w:rsidRPr="006C2181">
        <w:rPr>
          <w:rFonts w:ascii="Times New Roman" w:hAnsi="Times New Roman" w:cs="Times New Roman"/>
          <w:color w:val="000000" w:themeColor="text1"/>
          <w:sz w:val="24"/>
          <w:szCs w:val="24"/>
          <w:shd w:val="clear" w:color="auto" w:fill="FFFFFF"/>
        </w:rPr>
        <w:t xml:space="preserve">just civil. The </w:t>
      </w:r>
      <w:r w:rsidR="001F40B2">
        <w:rPr>
          <w:rFonts w:ascii="Times New Roman" w:hAnsi="Times New Roman" w:cs="Times New Roman"/>
          <w:color w:val="000000" w:themeColor="text1"/>
          <w:sz w:val="24"/>
          <w:szCs w:val="24"/>
          <w:shd w:val="clear" w:color="auto" w:fill="FFFFFF"/>
        </w:rPr>
        <w:t xml:space="preserve">adjusted </w:t>
      </w:r>
      <w:r w:rsidRPr="006C2181">
        <w:rPr>
          <w:rFonts w:ascii="Times New Roman" w:hAnsi="Times New Roman" w:cs="Times New Roman"/>
          <w:color w:val="000000" w:themeColor="text1"/>
          <w:sz w:val="24"/>
          <w:szCs w:val="24"/>
          <w:shd w:val="clear" w:color="auto" w:fill="FFFFFF"/>
        </w:rPr>
        <w:t xml:space="preserve">mean NAQ-R pre-intervention was 29.09, indicating participants </w:t>
      </w:r>
      <w:r w:rsidR="001F40B2">
        <w:rPr>
          <w:rFonts w:ascii="Times New Roman" w:hAnsi="Times New Roman" w:cs="Times New Roman"/>
          <w:color w:val="000000" w:themeColor="text1"/>
          <w:sz w:val="24"/>
          <w:szCs w:val="24"/>
          <w:shd w:val="clear" w:color="auto" w:fill="FFFFFF"/>
        </w:rPr>
        <w:t>had</w:t>
      </w:r>
      <w:r w:rsidRPr="006C2181">
        <w:rPr>
          <w:rFonts w:ascii="Times New Roman" w:hAnsi="Times New Roman" w:cs="Times New Roman"/>
          <w:color w:val="000000" w:themeColor="text1"/>
          <w:sz w:val="24"/>
          <w:szCs w:val="24"/>
          <w:shd w:val="clear" w:color="auto" w:fill="FFFFFF"/>
        </w:rPr>
        <w:t xml:space="preserve"> negative interactions with coworkers never to occasionally. The </w:t>
      </w:r>
      <w:r w:rsidR="001F40B2">
        <w:rPr>
          <w:rFonts w:ascii="Times New Roman" w:hAnsi="Times New Roman" w:cs="Times New Roman"/>
          <w:color w:val="000000" w:themeColor="text1"/>
          <w:sz w:val="24"/>
          <w:szCs w:val="24"/>
          <w:shd w:val="clear" w:color="auto" w:fill="FFFFFF"/>
        </w:rPr>
        <w:t xml:space="preserve">adjusted </w:t>
      </w:r>
      <w:r w:rsidRPr="006C2181">
        <w:rPr>
          <w:rFonts w:ascii="Times New Roman" w:hAnsi="Times New Roman" w:cs="Times New Roman"/>
          <w:color w:val="000000" w:themeColor="text1"/>
          <w:sz w:val="24"/>
          <w:szCs w:val="24"/>
          <w:shd w:val="clear" w:color="auto" w:fill="FFFFFF"/>
        </w:rPr>
        <w:t xml:space="preserve">mean </w:t>
      </w:r>
      <w:r w:rsidR="001F40B2">
        <w:rPr>
          <w:rFonts w:ascii="Times New Roman" w:hAnsi="Times New Roman" w:cs="Times New Roman"/>
          <w:color w:val="000000" w:themeColor="text1"/>
          <w:sz w:val="24"/>
          <w:szCs w:val="24"/>
          <w:shd w:val="clear" w:color="auto" w:fill="FFFFFF"/>
        </w:rPr>
        <w:t xml:space="preserve">NAQ-R </w:t>
      </w:r>
      <w:r w:rsidRPr="006C2181">
        <w:rPr>
          <w:rFonts w:ascii="Times New Roman" w:hAnsi="Times New Roman" w:cs="Times New Roman"/>
          <w:color w:val="000000" w:themeColor="text1"/>
          <w:sz w:val="24"/>
          <w:szCs w:val="24"/>
          <w:shd w:val="clear" w:color="auto" w:fill="FFFFFF"/>
        </w:rPr>
        <w:t>post-intervention</w:t>
      </w:r>
      <w:r w:rsidR="001F40B2">
        <w:rPr>
          <w:rFonts w:ascii="Times New Roman" w:hAnsi="Times New Roman" w:cs="Times New Roman"/>
          <w:color w:val="000000" w:themeColor="text1"/>
          <w:sz w:val="24"/>
          <w:szCs w:val="24"/>
          <w:shd w:val="clear" w:color="auto" w:fill="FFFFFF"/>
        </w:rPr>
        <w:t xml:space="preserve"> score increased significantly to 3</w:t>
      </w:r>
      <w:r w:rsidRPr="006C2181">
        <w:rPr>
          <w:rFonts w:ascii="Times New Roman" w:hAnsi="Times New Roman" w:cs="Times New Roman"/>
          <w:color w:val="000000" w:themeColor="text1"/>
          <w:sz w:val="24"/>
          <w:szCs w:val="24"/>
          <w:shd w:val="clear" w:color="auto" w:fill="FFFFFF"/>
        </w:rPr>
        <w:t>2.32</w:t>
      </w:r>
      <w:r w:rsidR="009305DA">
        <w:rPr>
          <w:rFonts w:ascii="Times New Roman" w:hAnsi="Times New Roman" w:cs="Times New Roman"/>
          <w:color w:val="000000" w:themeColor="text1"/>
          <w:sz w:val="24"/>
          <w:szCs w:val="24"/>
          <w:shd w:val="clear" w:color="auto" w:fill="FFFFFF"/>
        </w:rPr>
        <w:t xml:space="preserve"> (</w:t>
      </w:r>
      <w:r w:rsidR="009305DA" w:rsidRPr="0070667A">
        <w:rPr>
          <w:rFonts w:ascii="Times New Roman" w:hAnsi="Times New Roman" w:cs="Times New Roman"/>
          <w:i/>
          <w:iCs/>
          <w:color w:val="000000" w:themeColor="text1"/>
          <w:sz w:val="24"/>
          <w:szCs w:val="24"/>
          <w:shd w:val="clear" w:color="auto" w:fill="FFFFFF"/>
        </w:rPr>
        <w:t>p</w:t>
      </w:r>
      <w:r w:rsidR="009305DA">
        <w:rPr>
          <w:rFonts w:ascii="Times New Roman" w:hAnsi="Times New Roman" w:cs="Times New Roman"/>
          <w:color w:val="000000" w:themeColor="text1"/>
          <w:sz w:val="24"/>
          <w:szCs w:val="24"/>
          <w:shd w:val="clear" w:color="auto" w:fill="FFFFFF"/>
        </w:rPr>
        <w:t xml:space="preserve"> </w:t>
      </w:r>
      <w:r w:rsidR="0026685F">
        <w:rPr>
          <w:rFonts w:ascii="Times New Roman" w:hAnsi="Times New Roman" w:cs="Times New Roman"/>
          <w:color w:val="000000" w:themeColor="text1"/>
          <w:sz w:val="24"/>
          <w:szCs w:val="24"/>
          <w:shd w:val="clear" w:color="auto" w:fill="FFFFFF"/>
        </w:rPr>
        <w:t>&lt; .005</w:t>
      </w:r>
      <w:r w:rsidR="009305DA">
        <w:rPr>
          <w:rFonts w:ascii="Times New Roman" w:hAnsi="Times New Roman" w:cs="Times New Roman"/>
          <w:color w:val="000000" w:themeColor="text1"/>
          <w:sz w:val="24"/>
          <w:szCs w:val="24"/>
          <w:shd w:val="clear" w:color="auto" w:fill="FFFFFF"/>
        </w:rPr>
        <w:t>)</w:t>
      </w:r>
      <w:r w:rsidRPr="006C2181">
        <w:rPr>
          <w:rFonts w:ascii="Times New Roman" w:hAnsi="Times New Roman" w:cs="Times New Roman"/>
          <w:color w:val="000000" w:themeColor="text1"/>
          <w:sz w:val="24"/>
          <w:szCs w:val="24"/>
          <w:shd w:val="clear" w:color="auto" w:fill="FFFFFF"/>
        </w:rPr>
        <w:t>,</w:t>
      </w:r>
      <w:r w:rsidR="001F40B2">
        <w:rPr>
          <w:rFonts w:ascii="Times New Roman" w:hAnsi="Times New Roman" w:cs="Times New Roman"/>
          <w:color w:val="000000" w:themeColor="text1"/>
          <w:sz w:val="24"/>
          <w:szCs w:val="24"/>
          <w:shd w:val="clear" w:color="auto" w:fill="FFFFFF"/>
        </w:rPr>
        <w:t xml:space="preserve"> though still </w:t>
      </w:r>
      <w:r w:rsidRPr="006C2181">
        <w:rPr>
          <w:rFonts w:ascii="Times New Roman" w:hAnsi="Times New Roman" w:cs="Times New Roman"/>
          <w:color w:val="000000" w:themeColor="text1"/>
          <w:sz w:val="24"/>
          <w:szCs w:val="24"/>
          <w:shd w:val="clear" w:color="auto" w:fill="FFFFFF"/>
        </w:rPr>
        <w:t xml:space="preserve">indicating negative interactions never to occasionally. </w:t>
      </w:r>
    </w:p>
    <w:p w14:paraId="5B756A55" w14:textId="3351D3E4" w:rsidR="001F40B2" w:rsidRDefault="001F40B2" w:rsidP="001F40B2">
      <w:pPr>
        <w:spacing w:after="0" w:line="480" w:lineRule="auto"/>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ab/>
        <w:t xml:space="preserve">Scores on individual questions </w:t>
      </w:r>
      <w:r w:rsidR="00B127BC">
        <w:rPr>
          <w:rFonts w:ascii="Times New Roman" w:hAnsi="Times New Roman" w:cs="Times New Roman"/>
          <w:color w:val="000000" w:themeColor="text1"/>
          <w:sz w:val="24"/>
          <w:szCs w:val="24"/>
          <w:shd w:val="clear" w:color="auto" w:fill="FFFFFF"/>
        </w:rPr>
        <w:t>pre-</w:t>
      </w:r>
      <w:r>
        <w:rPr>
          <w:rFonts w:ascii="Times New Roman" w:hAnsi="Times New Roman" w:cs="Times New Roman"/>
          <w:color w:val="000000" w:themeColor="text1"/>
          <w:sz w:val="24"/>
          <w:szCs w:val="24"/>
          <w:shd w:val="clear" w:color="auto" w:fill="FFFFFF"/>
        </w:rPr>
        <w:t xml:space="preserve"> and </w:t>
      </w:r>
      <w:r w:rsidR="0026685F">
        <w:rPr>
          <w:rFonts w:ascii="Times New Roman" w:hAnsi="Times New Roman" w:cs="Times New Roman"/>
          <w:color w:val="000000" w:themeColor="text1"/>
          <w:sz w:val="24"/>
          <w:szCs w:val="24"/>
          <w:shd w:val="clear" w:color="auto" w:fill="FFFFFF"/>
        </w:rPr>
        <w:t>post-</w:t>
      </w:r>
      <w:r>
        <w:rPr>
          <w:rFonts w:ascii="Times New Roman" w:hAnsi="Times New Roman" w:cs="Times New Roman"/>
          <w:color w:val="000000" w:themeColor="text1"/>
          <w:sz w:val="24"/>
          <w:szCs w:val="24"/>
          <w:shd w:val="clear" w:color="auto" w:fill="FFFFFF"/>
        </w:rPr>
        <w:t xml:space="preserve">intervention were compared using paired </w:t>
      </w:r>
      <w:r w:rsidRPr="001F40B2">
        <w:rPr>
          <w:rFonts w:ascii="Times New Roman" w:hAnsi="Times New Roman" w:cs="Times New Roman"/>
          <w:i/>
          <w:iCs/>
          <w:color w:val="000000" w:themeColor="text1"/>
          <w:sz w:val="24"/>
          <w:szCs w:val="24"/>
          <w:shd w:val="clear" w:color="auto" w:fill="FFFFFF"/>
        </w:rPr>
        <w:t>t</w:t>
      </w:r>
      <w:r>
        <w:rPr>
          <w:rFonts w:ascii="Times New Roman" w:hAnsi="Times New Roman" w:cs="Times New Roman"/>
          <w:color w:val="000000" w:themeColor="text1"/>
          <w:sz w:val="24"/>
          <w:szCs w:val="24"/>
          <w:shd w:val="clear" w:color="auto" w:fill="FFFFFF"/>
        </w:rPr>
        <w:t>-tests. On the WCI, two questions</w:t>
      </w:r>
      <w:r w:rsidR="00A67CD0">
        <w:rPr>
          <w:rFonts w:ascii="Times New Roman" w:hAnsi="Times New Roman" w:cs="Times New Roman"/>
          <w:color w:val="000000" w:themeColor="text1"/>
          <w:sz w:val="24"/>
          <w:szCs w:val="24"/>
          <w:shd w:val="clear" w:color="auto" w:fill="FFFFFF"/>
        </w:rPr>
        <w:t xml:space="preserve"> </w:t>
      </w:r>
      <w:r w:rsidR="00B127BC">
        <w:rPr>
          <w:rFonts w:ascii="Times New Roman" w:hAnsi="Times New Roman" w:cs="Times New Roman"/>
          <w:color w:val="000000" w:themeColor="text1"/>
          <w:sz w:val="24"/>
          <w:szCs w:val="24"/>
          <w:shd w:val="clear" w:color="auto" w:fill="FFFFFF"/>
        </w:rPr>
        <w:t>out of the twenty</w:t>
      </w:r>
      <w:r w:rsidR="00A67CD0">
        <w:rPr>
          <w:rFonts w:ascii="Times New Roman" w:hAnsi="Times New Roman" w:cs="Times New Roman"/>
          <w:color w:val="000000" w:themeColor="text1"/>
          <w:sz w:val="24"/>
          <w:szCs w:val="24"/>
          <w:shd w:val="clear" w:color="auto" w:fill="FFFFFF"/>
        </w:rPr>
        <w:t xml:space="preserve"> </w:t>
      </w:r>
      <w:r w:rsidR="00B127BC">
        <w:rPr>
          <w:rFonts w:ascii="Times New Roman" w:hAnsi="Times New Roman" w:cs="Times New Roman"/>
          <w:color w:val="000000" w:themeColor="text1"/>
          <w:sz w:val="24"/>
          <w:szCs w:val="24"/>
          <w:shd w:val="clear" w:color="auto" w:fill="FFFFFF"/>
        </w:rPr>
        <w:t>on the instrument</w:t>
      </w:r>
      <w:r>
        <w:rPr>
          <w:rFonts w:ascii="Times New Roman" w:hAnsi="Times New Roman" w:cs="Times New Roman"/>
          <w:color w:val="000000" w:themeColor="text1"/>
          <w:sz w:val="24"/>
          <w:szCs w:val="24"/>
          <w:shd w:val="clear" w:color="auto" w:fill="FFFFFF"/>
        </w:rPr>
        <w:t xml:space="preserve">, number seven </w:t>
      </w:r>
      <w:r w:rsidR="00B279A3">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avoiding abusing power and authority</w:t>
      </w:r>
      <w:r w:rsidR="00B279A3">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 xml:space="preserve"> and number 11 </w:t>
      </w:r>
      <w:r w:rsidR="00B279A3">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avoiding taking credit for another’s contributions</w:t>
      </w:r>
      <w:r w:rsidR="00B279A3">
        <w:rPr>
          <w:rFonts w:ascii="Times New Roman" w:hAnsi="Times New Roman" w:cs="Times New Roman"/>
          <w:color w:val="000000" w:themeColor="text1"/>
          <w:sz w:val="24"/>
          <w:szCs w:val="24"/>
          <w:shd w:val="clear" w:color="auto" w:fill="FFFFFF"/>
        </w:rPr>
        <w:t>)</w:t>
      </w:r>
      <w:r w:rsidR="009305DA">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 xml:space="preserve"> were not statistically significant. All other questions </w:t>
      </w:r>
      <w:r w:rsidR="0026685F">
        <w:rPr>
          <w:rFonts w:ascii="Times New Roman" w:hAnsi="Times New Roman" w:cs="Times New Roman"/>
          <w:color w:val="000000" w:themeColor="text1"/>
          <w:sz w:val="24"/>
          <w:szCs w:val="24"/>
          <w:shd w:val="clear" w:color="auto" w:fill="FFFFFF"/>
        </w:rPr>
        <w:t xml:space="preserve">were statistically significant with </w:t>
      </w:r>
      <w:r>
        <w:rPr>
          <w:rFonts w:ascii="Times New Roman" w:hAnsi="Times New Roman" w:cs="Times New Roman"/>
          <w:color w:val="000000" w:themeColor="text1"/>
          <w:sz w:val="24"/>
          <w:szCs w:val="24"/>
          <w:shd w:val="clear" w:color="auto" w:fill="FFFFFF"/>
        </w:rPr>
        <w:t xml:space="preserve">a </w:t>
      </w:r>
      <w:r w:rsidR="0026685F" w:rsidRPr="0070667A">
        <w:rPr>
          <w:rFonts w:ascii="Times New Roman" w:hAnsi="Times New Roman" w:cs="Times New Roman"/>
          <w:i/>
          <w:iCs/>
          <w:color w:val="000000" w:themeColor="text1"/>
          <w:sz w:val="24"/>
          <w:szCs w:val="24"/>
          <w:shd w:val="clear" w:color="auto" w:fill="FFFFFF"/>
        </w:rPr>
        <w:t>p</w:t>
      </w:r>
      <w:r w:rsidR="0026685F">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value &lt;</w:t>
      </w:r>
      <w:r w:rsidR="0026685F">
        <w:rPr>
          <w:rFonts w:ascii="Times New Roman" w:hAnsi="Times New Roman" w:cs="Times New Roman"/>
          <w:color w:val="000000" w:themeColor="text1"/>
          <w:sz w:val="24"/>
          <w:szCs w:val="24"/>
          <w:shd w:val="clear" w:color="auto" w:fill="FFFFFF"/>
        </w:rPr>
        <w:t xml:space="preserve"> </w:t>
      </w:r>
      <w:r>
        <w:rPr>
          <w:rFonts w:ascii="Times New Roman" w:hAnsi="Times New Roman" w:cs="Times New Roman"/>
          <w:color w:val="000000" w:themeColor="text1"/>
          <w:sz w:val="24"/>
          <w:szCs w:val="24"/>
          <w:shd w:val="clear" w:color="auto" w:fill="FFFFFF"/>
        </w:rPr>
        <w:t>0.05</w:t>
      </w:r>
      <w:r w:rsidR="0026685F">
        <w:rPr>
          <w:rFonts w:ascii="Times New Roman" w:hAnsi="Times New Roman" w:cs="Times New Roman"/>
          <w:color w:val="000000" w:themeColor="text1"/>
          <w:sz w:val="24"/>
          <w:szCs w:val="24"/>
          <w:shd w:val="clear" w:color="auto" w:fill="FFFFFF"/>
        </w:rPr>
        <w:t xml:space="preserve">. </w:t>
      </w:r>
      <w:r>
        <w:rPr>
          <w:rFonts w:ascii="Times New Roman" w:hAnsi="Times New Roman" w:cs="Times New Roman"/>
          <w:color w:val="000000" w:themeColor="text1"/>
          <w:sz w:val="24"/>
          <w:szCs w:val="24"/>
          <w:shd w:val="clear" w:color="auto" w:fill="FFFFFF"/>
        </w:rPr>
        <w:t>The NAQ-R had nine questions</w:t>
      </w:r>
      <w:r w:rsidR="00A67CD0">
        <w:rPr>
          <w:rFonts w:ascii="Times New Roman" w:hAnsi="Times New Roman" w:cs="Times New Roman"/>
          <w:color w:val="000000" w:themeColor="text1"/>
          <w:sz w:val="24"/>
          <w:szCs w:val="24"/>
          <w:shd w:val="clear" w:color="auto" w:fill="FFFFFF"/>
        </w:rPr>
        <w:t xml:space="preserve"> </w:t>
      </w:r>
      <w:r w:rsidR="00B127BC">
        <w:rPr>
          <w:rFonts w:ascii="Times New Roman" w:hAnsi="Times New Roman" w:cs="Times New Roman"/>
          <w:color w:val="000000" w:themeColor="text1"/>
          <w:sz w:val="24"/>
          <w:szCs w:val="24"/>
          <w:shd w:val="clear" w:color="auto" w:fill="FFFFFF"/>
        </w:rPr>
        <w:t>out of</w:t>
      </w:r>
      <w:r w:rsidR="00A67CD0">
        <w:rPr>
          <w:rFonts w:ascii="Times New Roman" w:hAnsi="Times New Roman" w:cs="Times New Roman"/>
          <w:color w:val="000000" w:themeColor="text1"/>
          <w:sz w:val="24"/>
          <w:szCs w:val="24"/>
          <w:shd w:val="clear" w:color="auto" w:fill="FFFFFF"/>
        </w:rPr>
        <w:t xml:space="preserve"> </w:t>
      </w:r>
      <w:r w:rsidR="00DC31CB">
        <w:rPr>
          <w:rFonts w:ascii="Times New Roman" w:hAnsi="Times New Roman" w:cs="Times New Roman"/>
          <w:color w:val="000000" w:themeColor="text1"/>
          <w:sz w:val="24"/>
          <w:szCs w:val="24"/>
          <w:shd w:val="clear" w:color="auto" w:fill="FFFFFF"/>
        </w:rPr>
        <w:t>twenty-two</w:t>
      </w:r>
      <w:r w:rsidR="00A67CD0">
        <w:rPr>
          <w:rFonts w:ascii="Times New Roman" w:hAnsi="Times New Roman" w:cs="Times New Roman"/>
          <w:color w:val="000000" w:themeColor="text1"/>
          <w:sz w:val="24"/>
          <w:szCs w:val="24"/>
          <w:shd w:val="clear" w:color="auto" w:fill="FFFFFF"/>
        </w:rPr>
        <w:t xml:space="preserve"> </w:t>
      </w:r>
      <w:r w:rsidR="00B127BC">
        <w:rPr>
          <w:rFonts w:ascii="Times New Roman" w:hAnsi="Times New Roman" w:cs="Times New Roman"/>
          <w:color w:val="000000" w:themeColor="text1"/>
          <w:sz w:val="24"/>
          <w:szCs w:val="24"/>
          <w:shd w:val="clear" w:color="auto" w:fill="FFFFFF"/>
        </w:rPr>
        <w:t>questions total</w:t>
      </w:r>
      <w:r>
        <w:rPr>
          <w:rFonts w:ascii="Times New Roman" w:hAnsi="Times New Roman" w:cs="Times New Roman"/>
          <w:color w:val="000000" w:themeColor="text1"/>
          <w:sz w:val="24"/>
          <w:szCs w:val="24"/>
          <w:shd w:val="clear" w:color="auto" w:fill="FFFFFF"/>
        </w:rPr>
        <w:t xml:space="preserve"> of no statistical significance</w:t>
      </w:r>
      <w:r w:rsidR="009305DA">
        <w:rPr>
          <w:rFonts w:ascii="Times New Roman" w:hAnsi="Times New Roman" w:cs="Times New Roman"/>
          <w:color w:val="000000" w:themeColor="text1"/>
          <w:sz w:val="24"/>
          <w:szCs w:val="24"/>
          <w:shd w:val="clear" w:color="auto" w:fill="FFFFFF"/>
        </w:rPr>
        <w:t xml:space="preserve"> in change</w:t>
      </w:r>
      <w:r>
        <w:rPr>
          <w:rFonts w:ascii="Times New Roman" w:hAnsi="Times New Roman" w:cs="Times New Roman"/>
          <w:color w:val="000000" w:themeColor="text1"/>
          <w:sz w:val="24"/>
          <w:szCs w:val="24"/>
          <w:shd w:val="clear" w:color="auto" w:fill="FFFFFF"/>
        </w:rPr>
        <w:t xml:space="preserve">. These included questions on having insulting remarks made about you, being shouted at, finger-pointing and invasion of personal space, suggestions you should quit, reminders of errors, being ignored, constant criticism, being the brunt of jokes, and excessive teasing. </w:t>
      </w:r>
      <w:r w:rsidR="00B279A3">
        <w:rPr>
          <w:rFonts w:ascii="Times New Roman" w:hAnsi="Times New Roman" w:cs="Times New Roman"/>
          <w:color w:val="000000" w:themeColor="text1"/>
          <w:sz w:val="24"/>
          <w:szCs w:val="24"/>
          <w:shd w:val="clear" w:color="auto" w:fill="FFFFFF"/>
        </w:rPr>
        <w:t>T</w:t>
      </w:r>
      <w:r>
        <w:rPr>
          <w:rFonts w:ascii="Times New Roman" w:hAnsi="Times New Roman" w:cs="Times New Roman"/>
          <w:color w:val="000000" w:themeColor="text1"/>
          <w:sz w:val="24"/>
          <w:szCs w:val="24"/>
          <w:shd w:val="clear" w:color="auto" w:fill="FFFFFF"/>
        </w:rPr>
        <w:t xml:space="preserve">he change in scores on the WCI and NAQ-R </w:t>
      </w:r>
      <w:r w:rsidR="00B279A3">
        <w:rPr>
          <w:rFonts w:ascii="Times New Roman" w:hAnsi="Times New Roman" w:cs="Times New Roman"/>
          <w:color w:val="000000" w:themeColor="text1"/>
          <w:sz w:val="24"/>
          <w:szCs w:val="24"/>
          <w:shd w:val="clear" w:color="auto" w:fill="FFFFFF"/>
        </w:rPr>
        <w:t>demonstrate</w:t>
      </w:r>
      <w:r w:rsidR="003F4A61">
        <w:rPr>
          <w:rFonts w:ascii="Times New Roman" w:hAnsi="Times New Roman" w:cs="Times New Roman"/>
          <w:color w:val="000000" w:themeColor="text1"/>
          <w:sz w:val="24"/>
          <w:szCs w:val="24"/>
          <w:shd w:val="clear" w:color="auto" w:fill="FFFFFF"/>
        </w:rPr>
        <w:t>d</w:t>
      </w:r>
      <w:r>
        <w:rPr>
          <w:rFonts w:ascii="Times New Roman" w:hAnsi="Times New Roman" w:cs="Times New Roman"/>
          <w:color w:val="000000" w:themeColor="text1"/>
          <w:sz w:val="24"/>
          <w:szCs w:val="24"/>
          <w:shd w:val="clear" w:color="auto" w:fill="FFFFFF"/>
        </w:rPr>
        <w:t xml:space="preserve"> </w:t>
      </w:r>
      <w:r w:rsidR="00B279A3">
        <w:rPr>
          <w:rFonts w:ascii="Times New Roman" w:hAnsi="Times New Roman" w:cs="Times New Roman"/>
          <w:color w:val="000000" w:themeColor="text1"/>
          <w:sz w:val="24"/>
          <w:szCs w:val="24"/>
          <w:shd w:val="clear" w:color="auto" w:fill="FFFFFF"/>
        </w:rPr>
        <w:t>the participants increased awareness of</w:t>
      </w:r>
      <w:r w:rsidR="0026685F">
        <w:rPr>
          <w:rFonts w:ascii="Times New Roman" w:hAnsi="Times New Roman" w:cs="Times New Roman"/>
          <w:color w:val="000000" w:themeColor="text1"/>
          <w:sz w:val="24"/>
          <w:szCs w:val="24"/>
          <w:shd w:val="clear" w:color="auto" w:fill="FFFFFF"/>
        </w:rPr>
        <w:t xml:space="preserve"> the secondary outcomes of identifying</w:t>
      </w:r>
      <w:r>
        <w:rPr>
          <w:rFonts w:ascii="Times New Roman" w:hAnsi="Times New Roman" w:cs="Times New Roman"/>
          <w:color w:val="000000" w:themeColor="text1"/>
          <w:sz w:val="24"/>
          <w:szCs w:val="24"/>
          <w:shd w:val="clear" w:color="auto" w:fill="FFFFFF"/>
        </w:rPr>
        <w:t xml:space="preserve"> bullying and lateral violence and </w:t>
      </w:r>
      <w:r w:rsidR="00B279A3">
        <w:rPr>
          <w:rFonts w:ascii="Times New Roman" w:hAnsi="Times New Roman" w:cs="Times New Roman"/>
          <w:color w:val="000000" w:themeColor="text1"/>
          <w:sz w:val="24"/>
          <w:szCs w:val="24"/>
          <w:shd w:val="clear" w:color="auto" w:fill="FFFFFF"/>
        </w:rPr>
        <w:t>recogn</w:t>
      </w:r>
      <w:r w:rsidR="003F4A61">
        <w:rPr>
          <w:rFonts w:ascii="Times New Roman" w:hAnsi="Times New Roman" w:cs="Times New Roman"/>
          <w:color w:val="000000" w:themeColor="text1"/>
          <w:sz w:val="24"/>
          <w:szCs w:val="24"/>
          <w:shd w:val="clear" w:color="auto" w:fill="FFFFFF"/>
        </w:rPr>
        <w:t>izing</w:t>
      </w:r>
      <w:r>
        <w:rPr>
          <w:rFonts w:ascii="Times New Roman" w:hAnsi="Times New Roman" w:cs="Times New Roman"/>
          <w:color w:val="000000" w:themeColor="text1"/>
          <w:sz w:val="24"/>
          <w:szCs w:val="24"/>
          <w:shd w:val="clear" w:color="auto" w:fill="FFFFFF"/>
        </w:rPr>
        <w:t xml:space="preserve"> that they may be a bully or have bullied </w:t>
      </w:r>
      <w:r w:rsidR="00B279A3">
        <w:rPr>
          <w:rFonts w:ascii="Times New Roman" w:hAnsi="Times New Roman" w:cs="Times New Roman"/>
          <w:color w:val="000000" w:themeColor="text1"/>
          <w:sz w:val="24"/>
          <w:szCs w:val="24"/>
          <w:shd w:val="clear" w:color="auto" w:fill="FFFFFF"/>
        </w:rPr>
        <w:t xml:space="preserve">others </w:t>
      </w:r>
      <w:r>
        <w:rPr>
          <w:rFonts w:ascii="Times New Roman" w:hAnsi="Times New Roman" w:cs="Times New Roman"/>
          <w:color w:val="000000" w:themeColor="text1"/>
          <w:sz w:val="24"/>
          <w:szCs w:val="24"/>
          <w:shd w:val="clear" w:color="auto" w:fill="FFFFFF"/>
        </w:rPr>
        <w:t xml:space="preserve">in the past. </w:t>
      </w:r>
    </w:p>
    <w:p w14:paraId="324C229C" w14:textId="7D5F62ED" w:rsidR="001F40B2" w:rsidRDefault="001F40B2" w:rsidP="0070667A">
      <w:pPr>
        <w:spacing w:after="0" w:line="480" w:lineRule="auto"/>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ab/>
        <w:t xml:space="preserve">The primary outcomes of empowerment and confidence were also evaluated using paired sample </w:t>
      </w:r>
      <w:r w:rsidRPr="001F40B2">
        <w:rPr>
          <w:rFonts w:ascii="Times New Roman" w:hAnsi="Times New Roman" w:cs="Times New Roman"/>
          <w:i/>
          <w:iCs/>
          <w:color w:val="000000" w:themeColor="text1"/>
          <w:sz w:val="24"/>
          <w:szCs w:val="24"/>
          <w:shd w:val="clear" w:color="auto" w:fill="FFFFFF"/>
        </w:rPr>
        <w:t>t</w:t>
      </w:r>
      <w:r>
        <w:rPr>
          <w:rFonts w:ascii="Times New Roman" w:hAnsi="Times New Roman" w:cs="Times New Roman"/>
          <w:color w:val="000000" w:themeColor="text1"/>
          <w:sz w:val="24"/>
          <w:szCs w:val="24"/>
          <w:shd w:val="clear" w:color="auto" w:fill="FFFFFF"/>
        </w:rPr>
        <w:t xml:space="preserve">-tests. The pre-survey question on empowerment and the pre-survey question on </w:t>
      </w:r>
      <w:r>
        <w:rPr>
          <w:rFonts w:ascii="Times New Roman" w:hAnsi="Times New Roman" w:cs="Times New Roman"/>
          <w:color w:val="000000" w:themeColor="text1"/>
          <w:sz w:val="24"/>
          <w:szCs w:val="24"/>
          <w:shd w:val="clear" w:color="auto" w:fill="FFFFFF"/>
        </w:rPr>
        <w:lastRenderedPageBreak/>
        <w:t xml:space="preserve">confidence were compared with the empowerment and confidence questions on the post-surveys. </w:t>
      </w:r>
      <w:r w:rsidR="00745220">
        <w:rPr>
          <w:rFonts w:ascii="Times New Roman" w:hAnsi="Times New Roman" w:cs="Times New Roman"/>
          <w:color w:val="000000" w:themeColor="text1"/>
          <w:sz w:val="24"/>
          <w:szCs w:val="24"/>
          <w:shd w:val="clear" w:color="auto" w:fill="FFFFFF"/>
        </w:rPr>
        <w:t xml:space="preserve">The adjusted mean score </w:t>
      </w:r>
      <w:r w:rsidR="00EB0E17">
        <w:rPr>
          <w:rFonts w:ascii="Times New Roman" w:hAnsi="Times New Roman" w:cs="Times New Roman"/>
          <w:color w:val="000000" w:themeColor="text1"/>
          <w:sz w:val="24"/>
          <w:szCs w:val="24"/>
          <w:shd w:val="clear" w:color="auto" w:fill="FFFFFF"/>
        </w:rPr>
        <w:t xml:space="preserve">of empowerment was 2.85 on the pre-survey and 4.06 </w:t>
      </w:r>
      <w:r w:rsidR="00864B1B">
        <w:rPr>
          <w:rFonts w:ascii="Times New Roman" w:hAnsi="Times New Roman" w:cs="Times New Roman"/>
          <w:color w:val="000000" w:themeColor="text1"/>
          <w:sz w:val="24"/>
          <w:szCs w:val="24"/>
          <w:shd w:val="clear" w:color="auto" w:fill="FFFFFF"/>
        </w:rPr>
        <w:t>on the post-survey (</w:t>
      </w:r>
      <w:r w:rsidR="003803B0" w:rsidRPr="0070667A">
        <w:rPr>
          <w:rFonts w:ascii="Times New Roman" w:hAnsi="Times New Roman" w:cs="Times New Roman"/>
          <w:i/>
          <w:iCs/>
          <w:color w:val="000000" w:themeColor="text1"/>
          <w:sz w:val="24"/>
          <w:szCs w:val="24"/>
          <w:shd w:val="clear" w:color="auto" w:fill="FFFFFF"/>
        </w:rPr>
        <w:t>p</w:t>
      </w:r>
      <w:r w:rsidR="003803B0">
        <w:rPr>
          <w:rFonts w:ascii="Times New Roman" w:hAnsi="Times New Roman" w:cs="Times New Roman"/>
          <w:color w:val="000000" w:themeColor="text1"/>
          <w:sz w:val="24"/>
          <w:szCs w:val="24"/>
          <w:shd w:val="clear" w:color="auto" w:fill="FFFFFF"/>
        </w:rPr>
        <w:t xml:space="preserve"> &lt; </w:t>
      </w:r>
      <w:r w:rsidR="001C16D6">
        <w:rPr>
          <w:rFonts w:ascii="Times New Roman" w:hAnsi="Times New Roman" w:cs="Times New Roman"/>
          <w:color w:val="000000" w:themeColor="text1"/>
          <w:sz w:val="24"/>
          <w:szCs w:val="24"/>
          <w:shd w:val="clear" w:color="auto" w:fill="FFFFFF"/>
        </w:rPr>
        <w:t xml:space="preserve"> </w:t>
      </w:r>
      <w:r w:rsidR="003803B0">
        <w:rPr>
          <w:rFonts w:ascii="Times New Roman" w:hAnsi="Times New Roman" w:cs="Times New Roman"/>
          <w:color w:val="000000" w:themeColor="text1"/>
          <w:sz w:val="24"/>
          <w:szCs w:val="24"/>
          <w:shd w:val="clear" w:color="auto" w:fill="FFFFFF"/>
        </w:rPr>
        <w:t>.001) and the adjusted mean score of confidence was 2.94 on the pre-survey and 4 on the post survey (</w:t>
      </w:r>
      <w:r w:rsidR="00F9689A" w:rsidRPr="0070667A">
        <w:rPr>
          <w:rFonts w:ascii="Times New Roman" w:hAnsi="Times New Roman" w:cs="Times New Roman"/>
          <w:i/>
          <w:iCs/>
          <w:color w:val="000000" w:themeColor="text1"/>
          <w:sz w:val="24"/>
          <w:szCs w:val="24"/>
          <w:shd w:val="clear" w:color="auto" w:fill="FFFFFF"/>
        </w:rPr>
        <w:t>p</w:t>
      </w:r>
      <w:r w:rsidR="00F9689A">
        <w:rPr>
          <w:rFonts w:ascii="Times New Roman" w:hAnsi="Times New Roman" w:cs="Times New Roman"/>
          <w:color w:val="000000" w:themeColor="text1"/>
          <w:sz w:val="24"/>
          <w:szCs w:val="24"/>
          <w:shd w:val="clear" w:color="auto" w:fill="FFFFFF"/>
        </w:rPr>
        <w:t xml:space="preserve"> &lt; .001)</w:t>
      </w:r>
      <w:r w:rsidR="00864B1B">
        <w:rPr>
          <w:rFonts w:ascii="Times New Roman" w:hAnsi="Times New Roman" w:cs="Times New Roman"/>
          <w:color w:val="000000" w:themeColor="text1"/>
          <w:sz w:val="24"/>
          <w:szCs w:val="24"/>
          <w:shd w:val="clear" w:color="auto" w:fill="FFFFFF"/>
        </w:rPr>
        <w:t xml:space="preserve">. </w:t>
      </w:r>
      <w:r w:rsidR="00F9689A">
        <w:rPr>
          <w:rFonts w:ascii="Times New Roman" w:hAnsi="Times New Roman" w:cs="Times New Roman"/>
          <w:color w:val="000000" w:themeColor="text1"/>
          <w:sz w:val="24"/>
          <w:szCs w:val="24"/>
          <w:shd w:val="clear" w:color="auto" w:fill="FFFFFF"/>
        </w:rPr>
        <w:t xml:space="preserve">These </w:t>
      </w:r>
      <w:r>
        <w:rPr>
          <w:rFonts w:ascii="Times New Roman" w:hAnsi="Times New Roman" w:cs="Times New Roman"/>
          <w:color w:val="000000" w:themeColor="text1"/>
          <w:sz w:val="24"/>
          <w:szCs w:val="24"/>
          <w:shd w:val="clear" w:color="auto" w:fill="FFFFFF"/>
        </w:rPr>
        <w:t xml:space="preserve">comparisons </w:t>
      </w:r>
      <w:r w:rsidR="00F9689A">
        <w:rPr>
          <w:rFonts w:ascii="Times New Roman" w:hAnsi="Times New Roman" w:cs="Times New Roman"/>
          <w:color w:val="000000" w:themeColor="text1"/>
          <w:sz w:val="24"/>
          <w:szCs w:val="24"/>
          <w:shd w:val="clear" w:color="auto" w:fill="FFFFFF"/>
        </w:rPr>
        <w:t>were significant</w:t>
      </w:r>
      <w:r>
        <w:rPr>
          <w:rFonts w:ascii="Times New Roman" w:hAnsi="Times New Roman" w:cs="Times New Roman"/>
          <w:color w:val="000000" w:themeColor="text1"/>
          <w:sz w:val="24"/>
          <w:szCs w:val="24"/>
          <w:shd w:val="clear" w:color="auto" w:fill="FFFFFF"/>
        </w:rPr>
        <w:t>,</w:t>
      </w:r>
      <w:r w:rsidR="00F9689A">
        <w:rPr>
          <w:rFonts w:ascii="Times New Roman" w:hAnsi="Times New Roman" w:cs="Times New Roman"/>
          <w:color w:val="000000" w:themeColor="text1"/>
          <w:sz w:val="24"/>
          <w:szCs w:val="24"/>
          <w:shd w:val="clear" w:color="auto" w:fill="FFFFFF"/>
        </w:rPr>
        <w:t xml:space="preserve"> </w:t>
      </w:r>
      <w:r>
        <w:rPr>
          <w:rFonts w:ascii="Times New Roman" w:hAnsi="Times New Roman" w:cs="Times New Roman"/>
          <w:color w:val="000000" w:themeColor="text1"/>
          <w:sz w:val="24"/>
          <w:szCs w:val="24"/>
          <w:shd w:val="clear" w:color="auto" w:fill="FFFFFF"/>
        </w:rPr>
        <w:t xml:space="preserve">indicating participants felt the CRT intervention helped them </w:t>
      </w:r>
      <w:r w:rsidR="00090F85">
        <w:rPr>
          <w:rFonts w:ascii="Times New Roman" w:hAnsi="Times New Roman" w:cs="Times New Roman"/>
          <w:color w:val="000000" w:themeColor="text1"/>
          <w:sz w:val="24"/>
          <w:szCs w:val="24"/>
          <w:shd w:val="clear" w:color="auto" w:fill="FFFFFF"/>
        </w:rPr>
        <w:t>become</w:t>
      </w:r>
      <w:r>
        <w:rPr>
          <w:rFonts w:ascii="Times New Roman" w:hAnsi="Times New Roman" w:cs="Times New Roman"/>
          <w:color w:val="000000" w:themeColor="text1"/>
          <w:sz w:val="24"/>
          <w:szCs w:val="24"/>
          <w:shd w:val="clear" w:color="auto" w:fill="FFFFFF"/>
        </w:rPr>
        <w:t xml:space="preserve"> empowered and confident to speak up to other nurses who bully.</w:t>
      </w:r>
    </w:p>
    <w:bookmarkEnd w:id="24"/>
    <w:p w14:paraId="6CF33207" w14:textId="2687EA10" w:rsidR="0026685F" w:rsidRDefault="001F40B2" w:rsidP="0026685F">
      <w:pPr>
        <w:spacing w:after="0" w:line="480" w:lineRule="auto"/>
        <w:jc w:val="center"/>
        <w:rPr>
          <w:rFonts w:ascii="Times New Roman" w:hAnsi="Times New Roman" w:cs="Times New Roman"/>
          <w:b/>
          <w:bCs/>
          <w:color w:val="000000" w:themeColor="text1"/>
          <w:sz w:val="24"/>
          <w:szCs w:val="24"/>
          <w:shd w:val="clear" w:color="auto" w:fill="FFFFFF"/>
        </w:rPr>
      </w:pPr>
      <w:r w:rsidRPr="001F40B2">
        <w:rPr>
          <w:rFonts w:ascii="Times New Roman" w:hAnsi="Times New Roman" w:cs="Times New Roman"/>
          <w:b/>
          <w:bCs/>
          <w:color w:val="000000" w:themeColor="text1"/>
          <w:sz w:val="24"/>
          <w:szCs w:val="24"/>
          <w:shd w:val="clear" w:color="auto" w:fill="FFFFFF"/>
        </w:rPr>
        <w:t>Discussion</w:t>
      </w:r>
    </w:p>
    <w:p w14:paraId="2246D38E" w14:textId="13E901B5" w:rsidR="001F40B2" w:rsidRPr="001F40B2" w:rsidRDefault="001F40B2">
      <w:pPr>
        <w:spacing w:after="0" w:line="480" w:lineRule="auto"/>
        <w:rPr>
          <w:rFonts w:ascii="Times New Roman" w:hAnsi="Times New Roman" w:cs="Times New Roman"/>
          <w:b/>
          <w:bCs/>
          <w:color w:val="000000" w:themeColor="text1"/>
          <w:sz w:val="24"/>
          <w:szCs w:val="24"/>
          <w:shd w:val="clear" w:color="auto" w:fill="FFFFFF"/>
        </w:rPr>
      </w:pPr>
      <w:bookmarkStart w:id="25" w:name="_Hlk70594725"/>
      <w:r w:rsidRPr="001F40B2">
        <w:rPr>
          <w:rFonts w:ascii="Times New Roman" w:hAnsi="Times New Roman" w:cs="Times New Roman"/>
          <w:b/>
          <w:bCs/>
          <w:color w:val="000000" w:themeColor="text1"/>
          <w:sz w:val="24"/>
          <w:szCs w:val="24"/>
          <w:shd w:val="clear" w:color="auto" w:fill="FFFFFF"/>
        </w:rPr>
        <w:t>Successes</w:t>
      </w:r>
    </w:p>
    <w:p w14:paraId="0993CA79" w14:textId="1F3E3BEE" w:rsidR="001F40B2" w:rsidRDefault="0026685F" w:rsidP="001F40B2">
      <w:pPr>
        <w:spacing w:after="0" w:line="480" w:lineRule="auto"/>
        <w:ind w:firstLine="720"/>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T</w:t>
      </w:r>
      <w:r w:rsidR="001F40B2">
        <w:rPr>
          <w:rFonts w:ascii="Times New Roman" w:hAnsi="Times New Roman" w:cs="Times New Roman"/>
          <w:color w:val="000000" w:themeColor="text1"/>
          <w:sz w:val="24"/>
          <w:szCs w:val="24"/>
          <w:shd w:val="clear" w:color="auto" w:fill="FFFFFF"/>
        </w:rPr>
        <w:t>he most important success w</w:t>
      </w:r>
      <w:r>
        <w:rPr>
          <w:rFonts w:ascii="Times New Roman" w:hAnsi="Times New Roman" w:cs="Times New Roman"/>
          <w:color w:val="000000" w:themeColor="text1"/>
          <w:sz w:val="24"/>
          <w:szCs w:val="24"/>
          <w:shd w:val="clear" w:color="auto" w:fill="FFFFFF"/>
        </w:rPr>
        <w:t>as</w:t>
      </w:r>
      <w:r w:rsidR="001F40B2">
        <w:rPr>
          <w:rFonts w:ascii="Times New Roman" w:hAnsi="Times New Roman" w:cs="Times New Roman"/>
          <w:color w:val="000000" w:themeColor="text1"/>
          <w:sz w:val="24"/>
          <w:szCs w:val="24"/>
          <w:shd w:val="clear" w:color="auto" w:fill="FFFFFF"/>
        </w:rPr>
        <w:t xml:space="preserve"> </w:t>
      </w:r>
      <w:r>
        <w:rPr>
          <w:rFonts w:ascii="Times New Roman" w:hAnsi="Times New Roman" w:cs="Times New Roman"/>
          <w:color w:val="000000" w:themeColor="text1"/>
          <w:sz w:val="24"/>
          <w:szCs w:val="24"/>
          <w:shd w:val="clear" w:color="auto" w:fill="FFFFFF"/>
        </w:rPr>
        <w:t>the overall score decrease in the CWI and the overall score increase in the NAQ-R, indicating nurses gained a better understanding of what constitutes bullying and can better identify and respond to these behaviors. Understanding and encouraging</w:t>
      </w:r>
      <w:r w:rsidR="001F40B2">
        <w:rPr>
          <w:rFonts w:ascii="Times New Roman" w:hAnsi="Times New Roman" w:cs="Times New Roman"/>
          <w:color w:val="000000" w:themeColor="text1"/>
          <w:sz w:val="24"/>
          <w:szCs w:val="24"/>
          <w:shd w:val="clear" w:color="auto" w:fill="FFFFFF"/>
        </w:rPr>
        <w:t xml:space="preserve"> nurses to acknowledge and discuss these poor behaviors are very real and occur throughout nursing</w:t>
      </w:r>
      <w:r>
        <w:rPr>
          <w:rFonts w:ascii="Times New Roman" w:hAnsi="Times New Roman" w:cs="Times New Roman"/>
          <w:color w:val="000000" w:themeColor="text1"/>
          <w:sz w:val="24"/>
          <w:szCs w:val="24"/>
          <w:shd w:val="clear" w:color="auto" w:fill="FFFFFF"/>
        </w:rPr>
        <w:t xml:space="preserve"> is key to tackling this pervasive problem</w:t>
      </w:r>
      <w:r w:rsidR="001F40B2">
        <w:rPr>
          <w:rFonts w:ascii="Times New Roman" w:hAnsi="Times New Roman" w:cs="Times New Roman"/>
          <w:color w:val="000000" w:themeColor="text1"/>
          <w:sz w:val="24"/>
          <w:szCs w:val="24"/>
          <w:shd w:val="clear" w:color="auto" w:fill="FFFFFF"/>
        </w:rPr>
        <w:t>. Encouraging nurses who are either bullied themselves or witness these behaviors to confront the bully with scripted responses allows the</w:t>
      </w:r>
      <w:r>
        <w:rPr>
          <w:rFonts w:ascii="Times New Roman" w:hAnsi="Times New Roman" w:cs="Times New Roman"/>
          <w:color w:val="000000" w:themeColor="text1"/>
          <w:sz w:val="24"/>
          <w:szCs w:val="24"/>
          <w:shd w:val="clear" w:color="auto" w:fill="FFFFFF"/>
        </w:rPr>
        <w:t>m</w:t>
      </w:r>
      <w:r w:rsidR="001F40B2">
        <w:rPr>
          <w:rFonts w:ascii="Times New Roman" w:hAnsi="Times New Roman" w:cs="Times New Roman"/>
          <w:color w:val="000000" w:themeColor="text1"/>
          <w:sz w:val="24"/>
          <w:szCs w:val="24"/>
          <w:shd w:val="clear" w:color="auto" w:fill="FFFFFF"/>
        </w:rPr>
        <w:t xml:space="preserve"> to remain professional and calm yet address the behaviors and set mutual expectations</w:t>
      </w:r>
      <w:r>
        <w:rPr>
          <w:rFonts w:ascii="Times New Roman" w:hAnsi="Times New Roman" w:cs="Times New Roman"/>
          <w:color w:val="000000" w:themeColor="text1"/>
          <w:sz w:val="24"/>
          <w:szCs w:val="24"/>
          <w:shd w:val="clear" w:color="auto" w:fill="FFFFFF"/>
        </w:rPr>
        <w:t>. Ac</w:t>
      </w:r>
      <w:r w:rsidR="001F40B2">
        <w:rPr>
          <w:rFonts w:ascii="Times New Roman" w:hAnsi="Times New Roman" w:cs="Times New Roman"/>
          <w:color w:val="000000" w:themeColor="text1"/>
          <w:sz w:val="24"/>
          <w:szCs w:val="24"/>
          <w:shd w:val="clear" w:color="auto" w:fill="FFFFFF"/>
        </w:rPr>
        <w:t xml:space="preserve">knowledging how prevalent this issue is in nursing and for participants to realize that they were not </w:t>
      </w:r>
      <w:r w:rsidR="00DC31CB">
        <w:rPr>
          <w:rFonts w:ascii="Times New Roman" w:hAnsi="Times New Roman" w:cs="Times New Roman"/>
          <w:color w:val="000000" w:themeColor="text1"/>
          <w:sz w:val="24"/>
          <w:szCs w:val="24"/>
          <w:shd w:val="clear" w:color="auto" w:fill="FFFFFF"/>
        </w:rPr>
        <w:t>alone,</w:t>
      </w:r>
      <w:r w:rsidR="001F40B2">
        <w:rPr>
          <w:rFonts w:ascii="Times New Roman" w:hAnsi="Times New Roman" w:cs="Times New Roman"/>
          <w:color w:val="000000" w:themeColor="text1"/>
          <w:sz w:val="24"/>
          <w:szCs w:val="24"/>
          <w:shd w:val="clear" w:color="auto" w:fill="FFFFFF"/>
        </w:rPr>
        <w:t xml:space="preserve"> and that administration is willing to confront this issue</w:t>
      </w:r>
      <w:r>
        <w:rPr>
          <w:rFonts w:ascii="Times New Roman" w:hAnsi="Times New Roman" w:cs="Times New Roman"/>
          <w:color w:val="000000" w:themeColor="text1"/>
          <w:sz w:val="24"/>
          <w:szCs w:val="24"/>
          <w:shd w:val="clear" w:color="auto" w:fill="FFFFFF"/>
        </w:rPr>
        <w:t xml:space="preserve"> is also a crucial success.</w:t>
      </w:r>
      <w:r w:rsidR="001F40B2">
        <w:rPr>
          <w:rFonts w:ascii="Times New Roman" w:hAnsi="Times New Roman" w:cs="Times New Roman"/>
          <w:color w:val="000000" w:themeColor="text1"/>
          <w:sz w:val="24"/>
          <w:szCs w:val="24"/>
          <w:shd w:val="clear" w:color="auto" w:fill="FFFFFF"/>
        </w:rPr>
        <w:t xml:space="preserve"> </w:t>
      </w:r>
    </w:p>
    <w:p w14:paraId="5F3ED0A8" w14:textId="5A3B501F" w:rsidR="001F40B2" w:rsidRDefault="001F40B2" w:rsidP="001F40B2">
      <w:pPr>
        <w:spacing w:after="0" w:line="480" w:lineRule="auto"/>
        <w:rPr>
          <w:rFonts w:ascii="Times New Roman" w:hAnsi="Times New Roman" w:cs="Times New Roman"/>
          <w:b/>
          <w:bCs/>
          <w:color w:val="000000" w:themeColor="text1"/>
          <w:sz w:val="24"/>
          <w:szCs w:val="24"/>
          <w:shd w:val="clear" w:color="auto" w:fill="FFFFFF"/>
        </w:rPr>
      </w:pPr>
      <w:r w:rsidRPr="001F40B2">
        <w:rPr>
          <w:rFonts w:ascii="Times New Roman" w:hAnsi="Times New Roman" w:cs="Times New Roman"/>
          <w:b/>
          <w:bCs/>
          <w:color w:val="000000" w:themeColor="text1"/>
          <w:sz w:val="24"/>
          <w:szCs w:val="24"/>
          <w:shd w:val="clear" w:color="auto" w:fill="FFFFFF"/>
        </w:rPr>
        <w:t>Study Strengths</w:t>
      </w:r>
    </w:p>
    <w:p w14:paraId="307D89DB" w14:textId="0B45D028" w:rsidR="001F40B2" w:rsidRDefault="001F40B2" w:rsidP="001F40B2">
      <w:pPr>
        <w:spacing w:after="0" w:line="480" w:lineRule="auto"/>
        <w:rPr>
          <w:rFonts w:ascii="Times New Roman" w:hAnsi="Times New Roman" w:cs="Times New Roman"/>
          <w:color w:val="000000" w:themeColor="text1"/>
          <w:sz w:val="24"/>
          <w:szCs w:val="24"/>
          <w:shd w:val="clear" w:color="auto" w:fill="FFFFFF"/>
        </w:rPr>
      </w:pPr>
      <w:r>
        <w:rPr>
          <w:rFonts w:ascii="Times New Roman" w:hAnsi="Times New Roman" w:cs="Times New Roman"/>
          <w:b/>
          <w:bCs/>
          <w:color w:val="000000" w:themeColor="text1"/>
          <w:sz w:val="24"/>
          <w:szCs w:val="24"/>
          <w:shd w:val="clear" w:color="auto" w:fill="FFFFFF"/>
        </w:rPr>
        <w:tab/>
      </w:r>
      <w:r w:rsidRPr="001F40B2">
        <w:rPr>
          <w:rFonts w:ascii="Times New Roman" w:hAnsi="Times New Roman" w:cs="Times New Roman"/>
          <w:color w:val="000000" w:themeColor="text1"/>
          <w:sz w:val="24"/>
          <w:szCs w:val="24"/>
          <w:shd w:val="clear" w:color="auto" w:fill="FFFFFF"/>
        </w:rPr>
        <w:t xml:space="preserve">The </w:t>
      </w:r>
      <w:r>
        <w:rPr>
          <w:rFonts w:ascii="Times New Roman" w:hAnsi="Times New Roman" w:cs="Times New Roman"/>
          <w:color w:val="000000" w:themeColor="text1"/>
          <w:sz w:val="24"/>
          <w:szCs w:val="24"/>
          <w:shd w:val="clear" w:color="auto" w:fill="FFFFFF"/>
        </w:rPr>
        <w:t xml:space="preserve">facility where the intervention occurred is undergoing a workplace culture change. A new Chief Nursing Officer (CNO) and a new Director of Professional Practice started during project planning. After discovering the high turnover rate and overall dissatisfaction from nurses, they </w:t>
      </w:r>
      <w:r w:rsidR="0026685F">
        <w:rPr>
          <w:rFonts w:ascii="Times New Roman" w:hAnsi="Times New Roman" w:cs="Times New Roman"/>
          <w:color w:val="000000" w:themeColor="text1"/>
          <w:sz w:val="24"/>
          <w:szCs w:val="24"/>
          <w:shd w:val="clear" w:color="auto" w:fill="FFFFFF"/>
        </w:rPr>
        <w:t>completely supported</w:t>
      </w:r>
      <w:r>
        <w:rPr>
          <w:rFonts w:ascii="Times New Roman" w:hAnsi="Times New Roman" w:cs="Times New Roman"/>
          <w:color w:val="000000" w:themeColor="text1"/>
          <w:sz w:val="24"/>
          <w:szCs w:val="24"/>
          <w:shd w:val="clear" w:color="auto" w:fill="FFFFFF"/>
        </w:rPr>
        <w:t xml:space="preserve"> adding this training to nursing orientation. Orientation was being revised, presenting perfect timing to carve out time for the intervention. No additional hours were added to the overall length of orientation, keeping implementation costs to a minimum. </w:t>
      </w:r>
      <w:r>
        <w:rPr>
          <w:rFonts w:ascii="Times New Roman" w:hAnsi="Times New Roman" w:cs="Times New Roman"/>
          <w:color w:val="000000" w:themeColor="text1"/>
          <w:sz w:val="24"/>
          <w:szCs w:val="24"/>
          <w:shd w:val="clear" w:color="auto" w:fill="FFFFFF"/>
        </w:rPr>
        <w:lastRenderedPageBreak/>
        <w:t xml:space="preserve">Additionally, COVID has added many more stressors to nurses. Equipping nurses with tools to confront incivility is especially important as hospitals learn to navigate during the pandemic. </w:t>
      </w:r>
    </w:p>
    <w:p w14:paraId="6B270827" w14:textId="40757C55" w:rsidR="001F40B2" w:rsidRDefault="001F40B2" w:rsidP="001F40B2">
      <w:pPr>
        <w:spacing w:after="0" w:line="480" w:lineRule="auto"/>
        <w:rPr>
          <w:rFonts w:ascii="Times New Roman" w:hAnsi="Times New Roman" w:cs="Times New Roman"/>
          <w:b/>
          <w:bCs/>
          <w:color w:val="000000" w:themeColor="text1"/>
          <w:sz w:val="24"/>
          <w:szCs w:val="24"/>
          <w:shd w:val="clear" w:color="auto" w:fill="FFFFFF"/>
        </w:rPr>
      </w:pPr>
      <w:r w:rsidRPr="001F40B2">
        <w:rPr>
          <w:rFonts w:ascii="Times New Roman" w:hAnsi="Times New Roman" w:cs="Times New Roman"/>
          <w:b/>
          <w:bCs/>
          <w:color w:val="000000" w:themeColor="text1"/>
          <w:sz w:val="24"/>
          <w:szCs w:val="24"/>
          <w:shd w:val="clear" w:color="auto" w:fill="FFFFFF"/>
        </w:rPr>
        <w:t>Comparing to Literature Evidence</w:t>
      </w:r>
    </w:p>
    <w:p w14:paraId="762FA26A" w14:textId="5F41498C" w:rsidR="001F40B2" w:rsidRDefault="001F40B2" w:rsidP="001F40B2">
      <w:pPr>
        <w:spacing w:after="0" w:line="480" w:lineRule="auto"/>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ab/>
        <w:t xml:space="preserve">The literature demonstrates that bullying, lateral violence, and other uncivil behaviors are pervasive throughout nursing, often beginning in nursing school. The impact of these behaviors can vary from mental health and emotional issues, physical issues, turnover, staffing concerns, and even nurse suicide. Many studies demonstrate a correlation between administrative and leadership support and a decrease in these poor behaviors. Hospitals and other healthcare facilities that appear unsupportive will have </w:t>
      </w:r>
      <w:r w:rsidR="0026685F">
        <w:rPr>
          <w:rFonts w:ascii="Times New Roman" w:hAnsi="Times New Roman" w:cs="Times New Roman"/>
          <w:color w:val="000000" w:themeColor="text1"/>
          <w:sz w:val="24"/>
          <w:szCs w:val="24"/>
          <w:shd w:val="clear" w:color="auto" w:fill="FFFFFF"/>
        </w:rPr>
        <w:t>difficulty</w:t>
      </w:r>
      <w:r>
        <w:rPr>
          <w:rFonts w:ascii="Times New Roman" w:hAnsi="Times New Roman" w:cs="Times New Roman"/>
          <w:color w:val="000000" w:themeColor="text1"/>
          <w:sz w:val="24"/>
          <w:szCs w:val="24"/>
          <w:shd w:val="clear" w:color="auto" w:fill="FFFFFF"/>
        </w:rPr>
        <w:t xml:space="preserve"> recruiting and keeping nurses</w:t>
      </w:r>
      <w:r w:rsidR="0026685F">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 xml:space="preserve"> </w:t>
      </w:r>
      <w:r w:rsidR="0026685F">
        <w:rPr>
          <w:rFonts w:ascii="Times New Roman" w:hAnsi="Times New Roman" w:cs="Times New Roman"/>
          <w:color w:val="000000" w:themeColor="text1"/>
          <w:sz w:val="24"/>
          <w:szCs w:val="24"/>
          <w:shd w:val="clear" w:color="auto" w:fill="FFFFFF"/>
        </w:rPr>
        <w:t>leading</w:t>
      </w:r>
      <w:r>
        <w:rPr>
          <w:rFonts w:ascii="Times New Roman" w:hAnsi="Times New Roman" w:cs="Times New Roman"/>
          <w:color w:val="000000" w:themeColor="text1"/>
          <w:sz w:val="24"/>
          <w:szCs w:val="24"/>
          <w:shd w:val="clear" w:color="auto" w:fill="FFFFFF"/>
        </w:rPr>
        <w:t xml:space="preserve"> to poor patient outcomes (Wing et al., 2015). </w:t>
      </w:r>
    </w:p>
    <w:p w14:paraId="1E8FAB36" w14:textId="19D44B4E" w:rsidR="001F40B2" w:rsidRDefault="001F40B2" w:rsidP="001F40B2">
      <w:pPr>
        <w:spacing w:after="0" w:line="480" w:lineRule="auto"/>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ab/>
        <w:t>Nurses who feel armed with tools and techniques to confront acts of bullying and lateral violence feel better supported by management (Keller et al., 2019). Teaching nurses proper responses to bullies beget</w:t>
      </w:r>
      <w:r w:rsidR="003F4A61">
        <w:rPr>
          <w:rFonts w:ascii="Times New Roman" w:hAnsi="Times New Roman" w:cs="Times New Roman"/>
          <w:color w:val="000000" w:themeColor="text1"/>
          <w:sz w:val="24"/>
          <w:szCs w:val="24"/>
          <w:shd w:val="clear" w:color="auto" w:fill="FFFFFF"/>
        </w:rPr>
        <w:t>s</w:t>
      </w:r>
      <w:r>
        <w:rPr>
          <w:rFonts w:ascii="Times New Roman" w:hAnsi="Times New Roman" w:cs="Times New Roman"/>
          <w:color w:val="000000" w:themeColor="text1"/>
          <w:sz w:val="24"/>
          <w:szCs w:val="24"/>
          <w:shd w:val="clear" w:color="auto" w:fill="FFFFFF"/>
        </w:rPr>
        <w:t xml:space="preserve"> a more civil work environment and empowers nurses to speak up to the bully (Keller et al., 2019). Being empowered has shown improved effects on the work environment and turnover intentions (Keller et al., 2019). </w:t>
      </w:r>
      <w:r w:rsidR="00B127BC">
        <w:rPr>
          <w:rFonts w:ascii="Times New Roman" w:hAnsi="Times New Roman" w:cs="Times New Roman"/>
          <w:color w:val="000000" w:themeColor="text1"/>
          <w:sz w:val="24"/>
          <w:szCs w:val="24"/>
          <w:shd w:val="clear" w:color="auto" w:fill="FFFFFF"/>
        </w:rPr>
        <w:t>Cognitive rehearsal training</w:t>
      </w:r>
      <w:r>
        <w:rPr>
          <w:rFonts w:ascii="Times New Roman" w:hAnsi="Times New Roman" w:cs="Times New Roman"/>
          <w:color w:val="000000" w:themeColor="text1"/>
          <w:sz w:val="24"/>
          <w:szCs w:val="24"/>
          <w:shd w:val="clear" w:color="auto" w:fill="FFFFFF"/>
        </w:rPr>
        <w:t xml:space="preserve"> gives nurses increased confidence to confront bullies and broadens one’s self-awareness that they may be a bully themselves (Fehr &amp; Seibel, 2016). </w:t>
      </w:r>
    </w:p>
    <w:bookmarkEnd w:id="25"/>
    <w:p w14:paraId="7A0E7070" w14:textId="7405F8DA" w:rsidR="001F40B2" w:rsidRDefault="001F40B2" w:rsidP="001F40B2">
      <w:pPr>
        <w:spacing w:after="0" w:line="480" w:lineRule="auto"/>
        <w:jc w:val="center"/>
        <w:rPr>
          <w:rFonts w:ascii="Times New Roman" w:hAnsi="Times New Roman" w:cs="Times New Roman"/>
          <w:b/>
          <w:bCs/>
          <w:color w:val="000000" w:themeColor="text1"/>
          <w:sz w:val="24"/>
          <w:szCs w:val="24"/>
          <w:shd w:val="clear" w:color="auto" w:fill="FFFFFF"/>
        </w:rPr>
      </w:pPr>
      <w:r w:rsidRPr="001F40B2">
        <w:rPr>
          <w:rFonts w:ascii="Times New Roman" w:hAnsi="Times New Roman" w:cs="Times New Roman"/>
          <w:b/>
          <w:bCs/>
          <w:color w:val="000000" w:themeColor="text1"/>
          <w:sz w:val="24"/>
          <w:szCs w:val="24"/>
          <w:shd w:val="clear" w:color="auto" w:fill="FFFFFF"/>
        </w:rPr>
        <w:t>Limitations</w:t>
      </w:r>
    </w:p>
    <w:p w14:paraId="3F1F273A" w14:textId="7D52E7E0" w:rsidR="001F40B2" w:rsidRDefault="001F40B2" w:rsidP="001F40B2">
      <w:pPr>
        <w:spacing w:after="0" w:line="480" w:lineRule="auto"/>
        <w:rPr>
          <w:rFonts w:ascii="Times New Roman" w:hAnsi="Times New Roman" w:cs="Times New Roman"/>
          <w:b/>
          <w:bCs/>
          <w:color w:val="000000" w:themeColor="text1"/>
          <w:sz w:val="24"/>
          <w:szCs w:val="24"/>
          <w:shd w:val="clear" w:color="auto" w:fill="FFFFFF"/>
        </w:rPr>
      </w:pPr>
      <w:r>
        <w:rPr>
          <w:rFonts w:ascii="Times New Roman" w:hAnsi="Times New Roman" w:cs="Times New Roman"/>
          <w:b/>
          <w:bCs/>
          <w:color w:val="000000" w:themeColor="text1"/>
          <w:sz w:val="24"/>
          <w:szCs w:val="24"/>
          <w:shd w:val="clear" w:color="auto" w:fill="FFFFFF"/>
        </w:rPr>
        <w:t>Internal Validity</w:t>
      </w:r>
    </w:p>
    <w:p w14:paraId="24209099" w14:textId="47ABA33F" w:rsidR="001F40B2" w:rsidRDefault="001F40B2" w:rsidP="001F40B2">
      <w:pPr>
        <w:spacing w:after="0" w:line="480" w:lineRule="auto"/>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ab/>
      </w:r>
      <w:bookmarkStart w:id="26" w:name="_Hlk70594778"/>
      <w:r>
        <w:rPr>
          <w:rFonts w:ascii="Times New Roman" w:hAnsi="Times New Roman" w:cs="Times New Roman"/>
          <w:color w:val="000000" w:themeColor="text1"/>
          <w:sz w:val="24"/>
          <w:szCs w:val="24"/>
          <w:shd w:val="clear" w:color="auto" w:fill="FFFFFF"/>
        </w:rPr>
        <w:t xml:space="preserve">Because this project was implemented with a small number of participants at only one facility, internal validity is </w:t>
      </w:r>
      <w:r w:rsidR="0026685F">
        <w:rPr>
          <w:rFonts w:ascii="Times New Roman" w:hAnsi="Times New Roman" w:cs="Times New Roman"/>
          <w:color w:val="000000" w:themeColor="text1"/>
          <w:sz w:val="24"/>
          <w:szCs w:val="24"/>
          <w:shd w:val="clear" w:color="auto" w:fill="FFFFFF"/>
        </w:rPr>
        <w:t xml:space="preserve">challenging </w:t>
      </w:r>
      <w:r>
        <w:rPr>
          <w:rFonts w:ascii="Times New Roman" w:hAnsi="Times New Roman" w:cs="Times New Roman"/>
          <w:color w:val="000000" w:themeColor="text1"/>
          <w:sz w:val="24"/>
          <w:szCs w:val="24"/>
          <w:shd w:val="clear" w:color="auto" w:fill="FFFFFF"/>
        </w:rPr>
        <w:t xml:space="preserve">to </w:t>
      </w:r>
      <w:r w:rsidR="0026685F">
        <w:rPr>
          <w:rFonts w:ascii="Times New Roman" w:hAnsi="Times New Roman" w:cs="Times New Roman"/>
          <w:color w:val="000000" w:themeColor="text1"/>
          <w:sz w:val="24"/>
          <w:szCs w:val="24"/>
          <w:shd w:val="clear" w:color="auto" w:fill="FFFFFF"/>
        </w:rPr>
        <w:t>ascertain fully</w:t>
      </w:r>
      <w:r>
        <w:rPr>
          <w:rFonts w:ascii="Times New Roman" w:hAnsi="Times New Roman" w:cs="Times New Roman"/>
          <w:color w:val="000000" w:themeColor="text1"/>
          <w:sz w:val="24"/>
          <w:szCs w:val="24"/>
          <w:shd w:val="clear" w:color="auto" w:fill="FFFFFF"/>
        </w:rPr>
        <w:t>. Confounding factors of personal biases of the participants and fully understanding what constitutes bullying and other acts of incivility could skew participant answers. Additionally, there was no randomization of participants</w:t>
      </w:r>
      <w:r w:rsidR="0026685F">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 xml:space="preserve"> which </w:t>
      </w:r>
      <w:r>
        <w:rPr>
          <w:rFonts w:ascii="Times New Roman" w:hAnsi="Times New Roman" w:cs="Times New Roman"/>
          <w:color w:val="000000" w:themeColor="text1"/>
          <w:sz w:val="24"/>
          <w:szCs w:val="24"/>
          <w:shd w:val="clear" w:color="auto" w:fill="FFFFFF"/>
        </w:rPr>
        <w:lastRenderedPageBreak/>
        <w:t xml:space="preserve">influences validity. Participants all received the same training with a script </w:t>
      </w:r>
      <w:r w:rsidR="0026685F">
        <w:rPr>
          <w:rFonts w:ascii="Times New Roman" w:hAnsi="Times New Roman" w:cs="Times New Roman"/>
          <w:color w:val="000000" w:themeColor="text1"/>
          <w:sz w:val="24"/>
          <w:szCs w:val="24"/>
          <w:shd w:val="clear" w:color="auto" w:fill="FFFFFF"/>
        </w:rPr>
        <w:t xml:space="preserve">that </w:t>
      </w:r>
      <w:r>
        <w:rPr>
          <w:rFonts w:ascii="Times New Roman" w:hAnsi="Times New Roman" w:cs="Times New Roman"/>
          <w:color w:val="000000" w:themeColor="text1"/>
          <w:sz w:val="24"/>
          <w:szCs w:val="24"/>
          <w:shd w:val="clear" w:color="auto" w:fill="FFFFFF"/>
        </w:rPr>
        <w:t>improves internal validity.</w:t>
      </w:r>
    </w:p>
    <w:p w14:paraId="46464BA5" w14:textId="11D0E06C" w:rsidR="001F40B2" w:rsidRDefault="001F40B2" w:rsidP="001F40B2">
      <w:pPr>
        <w:spacing w:after="0" w:line="480" w:lineRule="auto"/>
        <w:rPr>
          <w:rFonts w:ascii="Times New Roman" w:hAnsi="Times New Roman" w:cs="Times New Roman"/>
          <w:b/>
          <w:bCs/>
          <w:color w:val="000000" w:themeColor="text1"/>
          <w:sz w:val="24"/>
          <w:szCs w:val="24"/>
          <w:shd w:val="clear" w:color="auto" w:fill="FFFFFF"/>
        </w:rPr>
      </w:pPr>
      <w:r w:rsidRPr="001F40B2">
        <w:rPr>
          <w:rFonts w:ascii="Times New Roman" w:hAnsi="Times New Roman" w:cs="Times New Roman"/>
          <w:b/>
          <w:bCs/>
          <w:color w:val="000000" w:themeColor="text1"/>
          <w:sz w:val="24"/>
          <w:szCs w:val="24"/>
          <w:shd w:val="clear" w:color="auto" w:fill="FFFFFF"/>
        </w:rPr>
        <w:t>External Validity</w:t>
      </w:r>
    </w:p>
    <w:p w14:paraId="153E3CCB" w14:textId="08357743" w:rsidR="001F40B2" w:rsidRDefault="001F40B2" w:rsidP="001F40B2">
      <w:pPr>
        <w:spacing w:after="0" w:line="480" w:lineRule="auto"/>
        <w:rPr>
          <w:rFonts w:ascii="Times New Roman" w:hAnsi="Times New Roman" w:cs="Times New Roman"/>
          <w:color w:val="000000" w:themeColor="text1"/>
          <w:sz w:val="24"/>
          <w:szCs w:val="24"/>
          <w:shd w:val="clear" w:color="auto" w:fill="FFFFFF"/>
        </w:rPr>
      </w:pPr>
      <w:r>
        <w:rPr>
          <w:rFonts w:ascii="Times New Roman" w:hAnsi="Times New Roman" w:cs="Times New Roman"/>
          <w:b/>
          <w:bCs/>
          <w:color w:val="000000" w:themeColor="text1"/>
          <w:sz w:val="24"/>
          <w:szCs w:val="24"/>
          <w:shd w:val="clear" w:color="auto" w:fill="FFFFFF"/>
        </w:rPr>
        <w:tab/>
      </w:r>
      <w:r>
        <w:rPr>
          <w:rFonts w:ascii="Times New Roman" w:hAnsi="Times New Roman" w:cs="Times New Roman"/>
          <w:color w:val="000000" w:themeColor="text1"/>
          <w:sz w:val="24"/>
          <w:szCs w:val="24"/>
          <w:shd w:val="clear" w:color="auto" w:fill="FFFFFF"/>
        </w:rPr>
        <w:t xml:space="preserve">Factors influencing external validity include participant experiences of bullying and incivility in prior facilities and </w:t>
      </w:r>
      <w:r w:rsidR="00B127BC">
        <w:rPr>
          <w:rFonts w:ascii="Times New Roman" w:hAnsi="Times New Roman" w:cs="Times New Roman"/>
          <w:color w:val="000000" w:themeColor="text1"/>
          <w:sz w:val="24"/>
          <w:szCs w:val="24"/>
          <w:shd w:val="clear" w:color="auto" w:fill="FFFFFF"/>
        </w:rPr>
        <w:t>how the</w:t>
      </w:r>
      <w:r>
        <w:rPr>
          <w:rFonts w:ascii="Times New Roman" w:hAnsi="Times New Roman" w:cs="Times New Roman"/>
          <w:color w:val="000000" w:themeColor="text1"/>
          <w:sz w:val="24"/>
          <w:szCs w:val="24"/>
          <w:shd w:val="clear" w:color="auto" w:fill="FFFFFF"/>
        </w:rPr>
        <w:t xml:space="preserve"> administration addressed it. Implementing the intervention with all nurses, not just nurses who are new to the facility</w:t>
      </w:r>
      <w:r w:rsidR="0026685F">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 xml:space="preserve"> may also improve external validity. Hospitals have varying methods of new hire orientation and may not be able to add the training to orientation, though having CRT as an elective class is one method to encourage participation. The participant demographics reflected the demographics of </w:t>
      </w:r>
      <w:r w:rsidR="00B127BC">
        <w:rPr>
          <w:rFonts w:ascii="Times New Roman" w:hAnsi="Times New Roman" w:cs="Times New Roman"/>
          <w:color w:val="000000" w:themeColor="text1"/>
          <w:sz w:val="24"/>
          <w:szCs w:val="24"/>
          <w:shd w:val="clear" w:color="auto" w:fill="FFFFFF"/>
        </w:rPr>
        <w:t>nursing, making</w:t>
      </w:r>
      <w:r>
        <w:rPr>
          <w:rFonts w:ascii="Times New Roman" w:hAnsi="Times New Roman" w:cs="Times New Roman"/>
          <w:color w:val="000000" w:themeColor="text1"/>
          <w:sz w:val="24"/>
          <w:szCs w:val="24"/>
          <w:shd w:val="clear" w:color="auto" w:fill="FFFFFF"/>
        </w:rPr>
        <w:t xml:space="preserve"> the transferability of the project more feasible. </w:t>
      </w:r>
    </w:p>
    <w:bookmarkEnd w:id="26"/>
    <w:p w14:paraId="4220C145" w14:textId="5A1A1629" w:rsidR="001F40B2" w:rsidRDefault="001F40B2" w:rsidP="001F40B2">
      <w:pPr>
        <w:spacing w:after="0" w:line="480" w:lineRule="auto"/>
        <w:rPr>
          <w:rFonts w:ascii="Times New Roman" w:hAnsi="Times New Roman" w:cs="Times New Roman"/>
          <w:b/>
          <w:bCs/>
          <w:color w:val="000000" w:themeColor="text1"/>
          <w:sz w:val="24"/>
          <w:szCs w:val="24"/>
          <w:shd w:val="clear" w:color="auto" w:fill="FFFFFF"/>
        </w:rPr>
      </w:pPr>
      <w:r w:rsidRPr="001F40B2">
        <w:rPr>
          <w:rFonts w:ascii="Times New Roman" w:hAnsi="Times New Roman" w:cs="Times New Roman"/>
          <w:b/>
          <w:bCs/>
          <w:color w:val="000000" w:themeColor="text1"/>
          <w:sz w:val="24"/>
          <w:szCs w:val="24"/>
          <w:shd w:val="clear" w:color="auto" w:fill="FFFFFF"/>
        </w:rPr>
        <w:t>Sustainability</w:t>
      </w:r>
    </w:p>
    <w:p w14:paraId="35D10367" w14:textId="1EA2956F" w:rsidR="001F40B2" w:rsidRDefault="001F40B2" w:rsidP="001F40B2">
      <w:pPr>
        <w:spacing w:after="0" w:line="480" w:lineRule="auto"/>
        <w:rPr>
          <w:rFonts w:ascii="Times New Roman" w:hAnsi="Times New Roman" w:cs="Times New Roman"/>
          <w:color w:val="000000" w:themeColor="text1"/>
          <w:sz w:val="24"/>
          <w:szCs w:val="24"/>
          <w:shd w:val="clear" w:color="auto" w:fill="FFFFFF"/>
        </w:rPr>
      </w:pPr>
      <w:r>
        <w:rPr>
          <w:rFonts w:ascii="Times New Roman" w:hAnsi="Times New Roman" w:cs="Times New Roman"/>
          <w:b/>
          <w:bCs/>
          <w:color w:val="000000" w:themeColor="text1"/>
          <w:sz w:val="24"/>
          <w:szCs w:val="24"/>
          <w:shd w:val="clear" w:color="auto" w:fill="FFFFFF"/>
        </w:rPr>
        <w:tab/>
      </w:r>
      <w:r>
        <w:rPr>
          <w:rFonts w:ascii="Times New Roman" w:hAnsi="Times New Roman" w:cs="Times New Roman"/>
          <w:color w:val="000000" w:themeColor="text1"/>
          <w:sz w:val="24"/>
          <w:szCs w:val="24"/>
          <w:shd w:val="clear" w:color="auto" w:fill="FFFFFF"/>
        </w:rPr>
        <w:t xml:space="preserve">The </w:t>
      </w:r>
      <w:r w:rsidR="0011629C">
        <w:rPr>
          <w:rFonts w:ascii="Times New Roman" w:hAnsi="Times New Roman" w:cs="Times New Roman"/>
          <w:color w:val="000000" w:themeColor="text1"/>
          <w:sz w:val="24"/>
          <w:szCs w:val="24"/>
          <w:shd w:val="clear" w:color="auto" w:fill="FFFFFF"/>
        </w:rPr>
        <w:t>most significant</w:t>
      </w:r>
      <w:r>
        <w:rPr>
          <w:rFonts w:ascii="Times New Roman" w:hAnsi="Times New Roman" w:cs="Times New Roman"/>
          <w:color w:val="000000" w:themeColor="text1"/>
          <w:sz w:val="24"/>
          <w:szCs w:val="24"/>
          <w:shd w:val="clear" w:color="auto" w:fill="FFFFFF"/>
        </w:rPr>
        <w:t xml:space="preserve"> issue to sustainability is the initial project investigator is currently not working at the facility. Though all training materials and documents remained with the facility, if the training is not as meaningful and important to the other clinical educators, they may not emphasize the importance. All educators observed the intervention, and it has been given dedicated time within nursing orientation, but that could be subject to change. It is not difficult to understand, and the educators do not need special training to teach it, which lends to continued sustainment. Also, minimal effort is needed to implement in orientation since all materials are developed. </w:t>
      </w:r>
    </w:p>
    <w:p w14:paraId="72FE5A00" w14:textId="200E7720" w:rsidR="001F40B2" w:rsidRDefault="001F40B2" w:rsidP="001F40B2">
      <w:pPr>
        <w:spacing w:after="0" w:line="480" w:lineRule="auto"/>
        <w:rPr>
          <w:rFonts w:ascii="Times New Roman" w:hAnsi="Times New Roman" w:cs="Times New Roman"/>
          <w:b/>
          <w:bCs/>
          <w:color w:val="000000" w:themeColor="text1"/>
          <w:sz w:val="24"/>
          <w:szCs w:val="24"/>
          <w:shd w:val="clear" w:color="auto" w:fill="FFFFFF"/>
        </w:rPr>
      </w:pPr>
      <w:r w:rsidRPr="001F40B2">
        <w:rPr>
          <w:rFonts w:ascii="Times New Roman" w:hAnsi="Times New Roman" w:cs="Times New Roman"/>
          <w:b/>
          <w:bCs/>
          <w:color w:val="000000" w:themeColor="text1"/>
          <w:sz w:val="24"/>
          <w:szCs w:val="24"/>
          <w:shd w:val="clear" w:color="auto" w:fill="FFFFFF"/>
        </w:rPr>
        <w:t>Efforts to Minimize Study Limitations</w:t>
      </w:r>
    </w:p>
    <w:p w14:paraId="65FCD872" w14:textId="2EC494F5" w:rsidR="001F40B2" w:rsidRDefault="001F40B2" w:rsidP="001F40B2">
      <w:pPr>
        <w:spacing w:after="0" w:line="480" w:lineRule="auto"/>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ab/>
      </w:r>
      <w:bookmarkStart w:id="27" w:name="_Hlk70600080"/>
      <w:r>
        <w:rPr>
          <w:rFonts w:ascii="Times New Roman" w:hAnsi="Times New Roman" w:cs="Times New Roman"/>
          <w:color w:val="000000" w:themeColor="text1"/>
          <w:sz w:val="24"/>
          <w:szCs w:val="24"/>
          <w:shd w:val="clear" w:color="auto" w:fill="FFFFFF"/>
        </w:rPr>
        <w:t xml:space="preserve">Feedback from participants on improvement will be </w:t>
      </w:r>
      <w:r w:rsidR="0026685F">
        <w:rPr>
          <w:rFonts w:ascii="Times New Roman" w:hAnsi="Times New Roman" w:cs="Times New Roman"/>
          <w:color w:val="000000" w:themeColor="text1"/>
          <w:sz w:val="24"/>
          <w:szCs w:val="24"/>
          <w:shd w:val="clear" w:color="auto" w:fill="FFFFFF"/>
        </w:rPr>
        <w:t>vital in</w:t>
      </w:r>
      <w:r>
        <w:rPr>
          <w:rFonts w:ascii="Times New Roman" w:hAnsi="Times New Roman" w:cs="Times New Roman"/>
          <w:color w:val="000000" w:themeColor="text1"/>
          <w:sz w:val="24"/>
          <w:szCs w:val="24"/>
          <w:shd w:val="clear" w:color="auto" w:fill="FFFFFF"/>
        </w:rPr>
        <w:t xml:space="preserve"> minimizing any limitations. Designing the intervention where all participants believe it is meaningful and encouraging participants to </w:t>
      </w:r>
      <w:r w:rsidR="0026685F">
        <w:rPr>
          <w:rFonts w:ascii="Times New Roman" w:hAnsi="Times New Roman" w:cs="Times New Roman"/>
          <w:color w:val="000000" w:themeColor="text1"/>
          <w:sz w:val="24"/>
          <w:szCs w:val="24"/>
          <w:shd w:val="clear" w:color="auto" w:fill="FFFFFF"/>
        </w:rPr>
        <w:t>engage in the role-play activities</w:t>
      </w:r>
      <w:r>
        <w:rPr>
          <w:rFonts w:ascii="Times New Roman" w:hAnsi="Times New Roman" w:cs="Times New Roman"/>
          <w:color w:val="000000" w:themeColor="text1"/>
          <w:sz w:val="24"/>
          <w:szCs w:val="24"/>
          <w:shd w:val="clear" w:color="auto" w:fill="FFFFFF"/>
        </w:rPr>
        <w:t xml:space="preserve"> will minimize limitations. </w:t>
      </w:r>
      <w:r w:rsidR="0026685F">
        <w:rPr>
          <w:rFonts w:ascii="Times New Roman" w:hAnsi="Times New Roman" w:cs="Times New Roman"/>
          <w:color w:val="000000" w:themeColor="text1"/>
          <w:sz w:val="24"/>
          <w:szCs w:val="24"/>
          <w:shd w:val="clear" w:color="auto" w:fill="FFFFFF"/>
        </w:rPr>
        <w:t xml:space="preserve">Participants' internal </w:t>
      </w:r>
      <w:r w:rsidR="0026685F">
        <w:rPr>
          <w:rFonts w:ascii="Times New Roman" w:hAnsi="Times New Roman" w:cs="Times New Roman"/>
          <w:color w:val="000000" w:themeColor="text1"/>
          <w:sz w:val="24"/>
          <w:szCs w:val="24"/>
          <w:shd w:val="clear" w:color="auto" w:fill="FFFFFF"/>
        </w:rPr>
        <w:lastRenderedPageBreak/>
        <w:t>biase</w:t>
      </w:r>
      <w:r>
        <w:rPr>
          <w:rFonts w:ascii="Times New Roman" w:hAnsi="Times New Roman" w:cs="Times New Roman"/>
          <w:color w:val="000000" w:themeColor="text1"/>
          <w:sz w:val="24"/>
          <w:szCs w:val="24"/>
          <w:shd w:val="clear" w:color="auto" w:fill="FFFFFF"/>
        </w:rPr>
        <w:t xml:space="preserve">s may influence survey responses, especially since </w:t>
      </w:r>
      <w:r w:rsidR="00810EC8">
        <w:rPr>
          <w:rFonts w:ascii="Times New Roman" w:hAnsi="Times New Roman" w:cs="Times New Roman"/>
          <w:color w:val="000000" w:themeColor="text1"/>
          <w:sz w:val="24"/>
          <w:szCs w:val="24"/>
          <w:shd w:val="clear" w:color="auto" w:fill="FFFFFF"/>
        </w:rPr>
        <w:t xml:space="preserve">bullying and lateral violence are </w:t>
      </w:r>
      <w:r>
        <w:rPr>
          <w:rFonts w:ascii="Times New Roman" w:hAnsi="Times New Roman" w:cs="Times New Roman"/>
          <w:color w:val="000000" w:themeColor="text1"/>
          <w:sz w:val="24"/>
          <w:szCs w:val="24"/>
          <w:shd w:val="clear" w:color="auto" w:fill="FFFFFF"/>
        </w:rPr>
        <w:t xml:space="preserve">a sensitive subject. Personal past experiences and prior outcomes of bullying also influence participant responses. </w:t>
      </w:r>
      <w:r w:rsidR="002E3B42">
        <w:rPr>
          <w:rFonts w:ascii="Times New Roman" w:hAnsi="Times New Roman" w:cs="Times New Roman"/>
          <w:color w:val="000000" w:themeColor="text1"/>
          <w:sz w:val="24"/>
          <w:szCs w:val="24"/>
          <w:shd w:val="clear" w:color="auto" w:fill="FFFFFF"/>
        </w:rPr>
        <w:t xml:space="preserve">Most </w:t>
      </w:r>
      <w:r>
        <w:rPr>
          <w:rFonts w:ascii="Times New Roman" w:hAnsi="Times New Roman" w:cs="Times New Roman"/>
          <w:color w:val="000000" w:themeColor="text1"/>
          <w:sz w:val="24"/>
          <w:szCs w:val="24"/>
          <w:shd w:val="clear" w:color="auto" w:fill="FFFFFF"/>
        </w:rPr>
        <w:t>participants were young and relatively new to nursing</w:t>
      </w:r>
      <w:r w:rsidR="0026685F">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 xml:space="preserve"> so implementing the intervention across a more diverse pool of nurses may increase validity and reduce limitation transferability. Encouragement and support from administration and nurse leaders, along with reassurances of anonymity, can aid in participants being able to </w:t>
      </w:r>
      <w:r w:rsidR="0026685F">
        <w:rPr>
          <w:rFonts w:ascii="Times New Roman" w:hAnsi="Times New Roman" w:cs="Times New Roman"/>
          <w:color w:val="000000" w:themeColor="text1"/>
          <w:sz w:val="24"/>
          <w:szCs w:val="24"/>
          <w:shd w:val="clear" w:color="auto" w:fill="FFFFFF"/>
        </w:rPr>
        <w:t>engage and honestly answer all survey questions openly</w:t>
      </w:r>
      <w:r>
        <w:rPr>
          <w:rFonts w:ascii="Times New Roman" w:hAnsi="Times New Roman" w:cs="Times New Roman"/>
          <w:color w:val="000000" w:themeColor="text1"/>
          <w:sz w:val="24"/>
          <w:szCs w:val="24"/>
          <w:shd w:val="clear" w:color="auto" w:fill="FFFFFF"/>
        </w:rPr>
        <w:t xml:space="preserve">. </w:t>
      </w:r>
    </w:p>
    <w:bookmarkEnd w:id="27"/>
    <w:p w14:paraId="7D987C1D" w14:textId="754A347D" w:rsidR="001F40B2" w:rsidRDefault="001F40B2" w:rsidP="001F40B2">
      <w:pPr>
        <w:spacing w:after="0" w:line="480" w:lineRule="auto"/>
        <w:jc w:val="center"/>
        <w:rPr>
          <w:rFonts w:ascii="Times New Roman" w:hAnsi="Times New Roman" w:cs="Times New Roman"/>
          <w:b/>
          <w:bCs/>
          <w:color w:val="000000" w:themeColor="text1"/>
          <w:sz w:val="24"/>
          <w:szCs w:val="24"/>
          <w:shd w:val="clear" w:color="auto" w:fill="FFFFFF"/>
        </w:rPr>
      </w:pPr>
      <w:r w:rsidRPr="001F40B2">
        <w:rPr>
          <w:rFonts w:ascii="Times New Roman" w:hAnsi="Times New Roman" w:cs="Times New Roman"/>
          <w:b/>
          <w:bCs/>
          <w:color w:val="000000" w:themeColor="text1"/>
          <w:sz w:val="24"/>
          <w:szCs w:val="24"/>
          <w:shd w:val="clear" w:color="auto" w:fill="FFFFFF"/>
        </w:rPr>
        <w:t>Interpretation</w:t>
      </w:r>
    </w:p>
    <w:p w14:paraId="3ACC9DF7" w14:textId="13BF2EAE" w:rsidR="001F40B2" w:rsidRDefault="001F40B2" w:rsidP="001F40B2">
      <w:pPr>
        <w:spacing w:after="0" w:line="480" w:lineRule="auto"/>
        <w:rPr>
          <w:rFonts w:ascii="Times New Roman" w:hAnsi="Times New Roman" w:cs="Times New Roman"/>
          <w:b/>
          <w:bCs/>
          <w:color w:val="000000" w:themeColor="text1"/>
          <w:sz w:val="24"/>
          <w:szCs w:val="24"/>
          <w:shd w:val="clear" w:color="auto" w:fill="FFFFFF"/>
        </w:rPr>
      </w:pPr>
      <w:r>
        <w:rPr>
          <w:rFonts w:ascii="Times New Roman" w:hAnsi="Times New Roman" w:cs="Times New Roman"/>
          <w:b/>
          <w:bCs/>
          <w:color w:val="000000" w:themeColor="text1"/>
          <w:sz w:val="24"/>
          <w:szCs w:val="24"/>
          <w:shd w:val="clear" w:color="auto" w:fill="FFFFFF"/>
        </w:rPr>
        <w:t>Expected and Actual Outcomes</w:t>
      </w:r>
    </w:p>
    <w:p w14:paraId="3CEA6DA0" w14:textId="6EED9105" w:rsidR="001F40B2" w:rsidRDefault="001F40B2" w:rsidP="001F40B2">
      <w:pPr>
        <w:spacing w:after="0" w:line="480" w:lineRule="auto"/>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ab/>
      </w:r>
      <w:bookmarkStart w:id="28" w:name="_Hlk70600213"/>
      <w:r>
        <w:rPr>
          <w:rFonts w:ascii="Times New Roman" w:hAnsi="Times New Roman" w:cs="Times New Roman"/>
          <w:color w:val="000000" w:themeColor="text1"/>
          <w:sz w:val="24"/>
          <w:szCs w:val="24"/>
          <w:shd w:val="clear" w:color="auto" w:fill="FFFFFF"/>
        </w:rPr>
        <w:t xml:space="preserve">The expected outcomes of nurses feeling empowered and confident to address bullying and lateral violence </w:t>
      </w:r>
      <w:r w:rsidR="0026685F">
        <w:rPr>
          <w:rFonts w:ascii="Times New Roman" w:hAnsi="Times New Roman" w:cs="Times New Roman"/>
          <w:color w:val="000000" w:themeColor="text1"/>
          <w:sz w:val="24"/>
          <w:szCs w:val="24"/>
          <w:shd w:val="clear" w:color="auto" w:fill="FFFFFF"/>
        </w:rPr>
        <w:t xml:space="preserve">were </w:t>
      </w:r>
      <w:r>
        <w:rPr>
          <w:rFonts w:ascii="Times New Roman" w:hAnsi="Times New Roman" w:cs="Times New Roman"/>
          <w:color w:val="000000" w:themeColor="text1"/>
          <w:sz w:val="24"/>
          <w:szCs w:val="24"/>
          <w:shd w:val="clear" w:color="auto" w:fill="FFFFFF"/>
        </w:rPr>
        <w:t>achieved</w:t>
      </w:r>
      <w:r w:rsidR="009305DA">
        <w:rPr>
          <w:rFonts w:ascii="Times New Roman" w:hAnsi="Times New Roman" w:cs="Times New Roman"/>
          <w:color w:val="000000" w:themeColor="text1"/>
          <w:sz w:val="24"/>
          <w:szCs w:val="24"/>
          <w:shd w:val="clear" w:color="auto" w:fill="FFFFFF"/>
        </w:rPr>
        <w:t xml:space="preserve"> in the </w:t>
      </w:r>
      <w:r w:rsidR="0011629C">
        <w:rPr>
          <w:rFonts w:ascii="Times New Roman" w:hAnsi="Times New Roman" w:cs="Times New Roman"/>
          <w:color w:val="000000" w:themeColor="text1"/>
          <w:sz w:val="24"/>
          <w:szCs w:val="24"/>
          <w:shd w:val="clear" w:color="auto" w:fill="FFFFFF"/>
        </w:rPr>
        <w:t>project</w:t>
      </w:r>
      <w:r>
        <w:rPr>
          <w:rFonts w:ascii="Times New Roman" w:hAnsi="Times New Roman" w:cs="Times New Roman"/>
          <w:color w:val="000000" w:themeColor="text1"/>
          <w:sz w:val="24"/>
          <w:szCs w:val="24"/>
          <w:shd w:val="clear" w:color="auto" w:fill="FFFFFF"/>
        </w:rPr>
        <w:t>. This initial project demonstrates to nursing administrators how important this topic is and that it needs to be addressed. When nurses feel the facility is committed to diminishing or ending nurse bullying and incivility, nurse</w:t>
      </w:r>
      <w:r w:rsidR="0026685F">
        <w:rPr>
          <w:rFonts w:ascii="Times New Roman" w:hAnsi="Times New Roman" w:cs="Times New Roman"/>
          <w:color w:val="000000" w:themeColor="text1"/>
          <w:sz w:val="24"/>
          <w:szCs w:val="24"/>
          <w:shd w:val="clear" w:color="auto" w:fill="FFFFFF"/>
        </w:rPr>
        <w:t>s'</w:t>
      </w:r>
      <w:r>
        <w:rPr>
          <w:rFonts w:ascii="Times New Roman" w:hAnsi="Times New Roman" w:cs="Times New Roman"/>
          <w:color w:val="000000" w:themeColor="text1"/>
          <w:sz w:val="24"/>
          <w:szCs w:val="24"/>
          <w:shd w:val="clear" w:color="auto" w:fill="FFFFFF"/>
        </w:rPr>
        <w:t xml:space="preserve"> intent to leave and workplace civility should improve. For the NAQ-R questions, the project investigator </w:t>
      </w:r>
      <w:r w:rsidR="0026685F">
        <w:rPr>
          <w:rFonts w:ascii="Times New Roman" w:hAnsi="Times New Roman" w:cs="Times New Roman"/>
          <w:color w:val="000000" w:themeColor="text1"/>
          <w:sz w:val="24"/>
          <w:szCs w:val="24"/>
          <w:shd w:val="clear" w:color="auto" w:fill="FFFFFF"/>
        </w:rPr>
        <w:t>expected</w:t>
      </w:r>
      <w:r>
        <w:rPr>
          <w:rFonts w:ascii="Times New Roman" w:hAnsi="Times New Roman" w:cs="Times New Roman"/>
          <w:color w:val="000000" w:themeColor="text1"/>
          <w:sz w:val="24"/>
          <w:szCs w:val="24"/>
          <w:shd w:val="clear" w:color="auto" w:fill="FFFFFF"/>
        </w:rPr>
        <w:t xml:space="preserve"> some participants to answer that they experienced negative acts in the workplace either daily or weekly</w:t>
      </w:r>
      <w:r w:rsidR="00867A8A">
        <w:rPr>
          <w:rFonts w:ascii="Times New Roman" w:hAnsi="Times New Roman" w:cs="Times New Roman"/>
          <w:color w:val="000000" w:themeColor="text1"/>
          <w:sz w:val="24"/>
          <w:szCs w:val="24"/>
          <w:shd w:val="clear" w:color="auto" w:fill="FFFFFF"/>
        </w:rPr>
        <w:t>; however, all answered never, occasionally, or monthly</w:t>
      </w:r>
      <w:r>
        <w:rPr>
          <w:rFonts w:ascii="Times New Roman" w:hAnsi="Times New Roman" w:cs="Times New Roman"/>
          <w:color w:val="000000" w:themeColor="text1"/>
          <w:sz w:val="24"/>
          <w:szCs w:val="24"/>
          <w:shd w:val="clear" w:color="auto" w:fill="FFFFFF"/>
        </w:rPr>
        <w:t>. For the WCI, the project investigator was surprised that all participants rated themselves as either very civil or civil in the pre-survey</w:t>
      </w:r>
      <w:r w:rsidR="00867A8A">
        <w:rPr>
          <w:rFonts w:ascii="Times New Roman" w:hAnsi="Times New Roman" w:cs="Times New Roman"/>
          <w:color w:val="000000" w:themeColor="text1"/>
          <w:sz w:val="24"/>
          <w:szCs w:val="24"/>
          <w:shd w:val="clear" w:color="auto" w:fill="FFFFFF"/>
        </w:rPr>
        <w:t>, further reinforcing that many nurses do not fully understand what constitutes bullying and lateral violence</w:t>
      </w:r>
      <w:r>
        <w:rPr>
          <w:rFonts w:ascii="Times New Roman" w:hAnsi="Times New Roman" w:cs="Times New Roman"/>
          <w:color w:val="000000" w:themeColor="text1"/>
          <w:sz w:val="24"/>
          <w:szCs w:val="24"/>
          <w:shd w:val="clear" w:color="auto" w:fill="FFFFFF"/>
        </w:rPr>
        <w:t xml:space="preserve">. </w:t>
      </w:r>
    </w:p>
    <w:bookmarkEnd w:id="28"/>
    <w:p w14:paraId="3BD74689" w14:textId="14355999" w:rsidR="001F40B2" w:rsidRDefault="001F40B2" w:rsidP="001F40B2">
      <w:pPr>
        <w:spacing w:after="0" w:line="480" w:lineRule="auto"/>
        <w:rPr>
          <w:rFonts w:ascii="Times New Roman" w:hAnsi="Times New Roman" w:cs="Times New Roman"/>
          <w:b/>
          <w:bCs/>
          <w:color w:val="000000" w:themeColor="text1"/>
          <w:sz w:val="24"/>
          <w:szCs w:val="24"/>
          <w:shd w:val="clear" w:color="auto" w:fill="FFFFFF"/>
        </w:rPr>
      </w:pPr>
      <w:r w:rsidRPr="001F40B2">
        <w:rPr>
          <w:rFonts w:ascii="Times New Roman" w:hAnsi="Times New Roman" w:cs="Times New Roman"/>
          <w:b/>
          <w:bCs/>
          <w:color w:val="000000" w:themeColor="text1"/>
          <w:sz w:val="24"/>
          <w:szCs w:val="24"/>
          <w:shd w:val="clear" w:color="auto" w:fill="FFFFFF"/>
        </w:rPr>
        <w:t>Intervention Effectiveness</w:t>
      </w:r>
    </w:p>
    <w:p w14:paraId="5DBB0737" w14:textId="127C95F0" w:rsidR="001F40B2" w:rsidRDefault="001F40B2" w:rsidP="001F40B2">
      <w:pPr>
        <w:spacing w:after="0" w:line="480" w:lineRule="auto"/>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ab/>
      </w:r>
      <w:bookmarkStart w:id="29" w:name="_Hlk70600238"/>
      <w:r>
        <w:rPr>
          <w:rFonts w:ascii="Times New Roman" w:hAnsi="Times New Roman" w:cs="Times New Roman"/>
          <w:color w:val="000000" w:themeColor="text1"/>
          <w:sz w:val="24"/>
          <w:szCs w:val="24"/>
          <w:shd w:val="clear" w:color="auto" w:fill="FFFFFF"/>
        </w:rPr>
        <w:t xml:space="preserve">Teaching the intervention during nursing orientation contributed to project effectiveness. The nurses were a captive audience with only orientation sessions required of them. To continue effectiveness or even improve it, adding this training as a class for all nurses to enroll </w:t>
      </w:r>
      <w:r w:rsidR="0026685F">
        <w:rPr>
          <w:rFonts w:ascii="Times New Roman" w:hAnsi="Times New Roman" w:cs="Times New Roman"/>
          <w:color w:val="000000" w:themeColor="text1"/>
          <w:sz w:val="24"/>
          <w:szCs w:val="24"/>
          <w:shd w:val="clear" w:color="auto" w:fill="FFFFFF"/>
        </w:rPr>
        <w:t xml:space="preserve">in </w:t>
      </w:r>
      <w:r>
        <w:rPr>
          <w:rFonts w:ascii="Times New Roman" w:hAnsi="Times New Roman" w:cs="Times New Roman"/>
          <w:color w:val="000000" w:themeColor="text1"/>
          <w:sz w:val="24"/>
          <w:szCs w:val="24"/>
          <w:shd w:val="clear" w:color="auto" w:fill="FFFFFF"/>
        </w:rPr>
        <w:t xml:space="preserve">would </w:t>
      </w:r>
      <w:r>
        <w:rPr>
          <w:rFonts w:ascii="Times New Roman" w:hAnsi="Times New Roman" w:cs="Times New Roman"/>
          <w:color w:val="000000" w:themeColor="text1"/>
          <w:sz w:val="24"/>
          <w:szCs w:val="24"/>
          <w:shd w:val="clear" w:color="auto" w:fill="FFFFFF"/>
        </w:rPr>
        <w:lastRenderedPageBreak/>
        <w:t xml:space="preserve">benefit the hospital. Encouragement and support from nursing management with dedicated time on the schedule for the training would encourage participation. CRT training would be </w:t>
      </w:r>
      <w:r w:rsidR="0026685F">
        <w:rPr>
          <w:rFonts w:ascii="Times New Roman" w:hAnsi="Times New Roman" w:cs="Times New Roman"/>
          <w:color w:val="000000" w:themeColor="text1"/>
          <w:sz w:val="24"/>
          <w:szCs w:val="24"/>
          <w:shd w:val="clear" w:color="auto" w:fill="FFFFFF"/>
        </w:rPr>
        <w:t xml:space="preserve">practical </w:t>
      </w:r>
      <w:r>
        <w:rPr>
          <w:rFonts w:ascii="Times New Roman" w:hAnsi="Times New Roman" w:cs="Times New Roman"/>
          <w:color w:val="000000" w:themeColor="text1"/>
          <w:sz w:val="24"/>
          <w:szCs w:val="24"/>
          <w:shd w:val="clear" w:color="auto" w:fill="FFFFFF"/>
        </w:rPr>
        <w:t xml:space="preserve">at hospitals, </w:t>
      </w:r>
      <w:r w:rsidR="0026685F">
        <w:rPr>
          <w:rFonts w:ascii="Times New Roman" w:hAnsi="Times New Roman" w:cs="Times New Roman"/>
          <w:color w:val="000000" w:themeColor="text1"/>
          <w:sz w:val="24"/>
          <w:szCs w:val="24"/>
          <w:shd w:val="clear" w:color="auto" w:fill="FFFFFF"/>
        </w:rPr>
        <w:t>long-</w:t>
      </w:r>
      <w:r>
        <w:rPr>
          <w:rFonts w:ascii="Times New Roman" w:hAnsi="Times New Roman" w:cs="Times New Roman"/>
          <w:color w:val="000000" w:themeColor="text1"/>
          <w:sz w:val="24"/>
          <w:szCs w:val="24"/>
          <w:shd w:val="clear" w:color="auto" w:fill="FFFFFF"/>
        </w:rPr>
        <w:t xml:space="preserve">term care homes, and even clinics as </w:t>
      </w:r>
      <w:r w:rsidR="002E3B42">
        <w:rPr>
          <w:rFonts w:ascii="Times New Roman" w:hAnsi="Times New Roman" w:cs="Times New Roman"/>
          <w:color w:val="000000" w:themeColor="text1"/>
          <w:sz w:val="24"/>
          <w:szCs w:val="24"/>
          <w:shd w:val="clear" w:color="auto" w:fill="FFFFFF"/>
        </w:rPr>
        <w:t>nurse-to-nurse</w:t>
      </w:r>
      <w:r>
        <w:rPr>
          <w:rFonts w:ascii="Times New Roman" w:hAnsi="Times New Roman" w:cs="Times New Roman"/>
          <w:color w:val="000000" w:themeColor="text1"/>
          <w:sz w:val="24"/>
          <w:szCs w:val="24"/>
          <w:shd w:val="clear" w:color="auto" w:fill="FFFFFF"/>
        </w:rPr>
        <w:t xml:space="preserve"> bullying and incivility do not discriminate across settings. </w:t>
      </w:r>
    </w:p>
    <w:bookmarkEnd w:id="29"/>
    <w:p w14:paraId="70E428AE" w14:textId="5E906434" w:rsidR="001F40B2" w:rsidRDefault="001F40B2" w:rsidP="001F40B2">
      <w:pPr>
        <w:spacing w:after="0" w:line="480" w:lineRule="auto"/>
        <w:rPr>
          <w:rFonts w:ascii="Times New Roman" w:hAnsi="Times New Roman" w:cs="Times New Roman"/>
          <w:b/>
          <w:bCs/>
          <w:color w:val="000000" w:themeColor="text1"/>
          <w:sz w:val="24"/>
          <w:szCs w:val="24"/>
          <w:shd w:val="clear" w:color="auto" w:fill="FFFFFF"/>
        </w:rPr>
      </w:pPr>
      <w:r w:rsidRPr="001F40B2">
        <w:rPr>
          <w:rFonts w:ascii="Times New Roman" w:hAnsi="Times New Roman" w:cs="Times New Roman"/>
          <w:b/>
          <w:bCs/>
          <w:color w:val="000000" w:themeColor="text1"/>
          <w:sz w:val="24"/>
          <w:szCs w:val="24"/>
          <w:shd w:val="clear" w:color="auto" w:fill="FFFFFF"/>
        </w:rPr>
        <w:t>Intervention Revision</w:t>
      </w:r>
    </w:p>
    <w:p w14:paraId="31C9DAD3" w14:textId="31F86713" w:rsidR="001F40B2" w:rsidRDefault="001F40B2" w:rsidP="001F40B2">
      <w:pPr>
        <w:spacing w:after="0" w:line="480" w:lineRule="auto"/>
        <w:rPr>
          <w:rFonts w:ascii="Times New Roman" w:hAnsi="Times New Roman" w:cs="Times New Roman"/>
          <w:color w:val="000000" w:themeColor="text1"/>
          <w:sz w:val="24"/>
          <w:szCs w:val="24"/>
          <w:shd w:val="clear" w:color="auto" w:fill="FFFFFF"/>
        </w:rPr>
      </w:pPr>
      <w:r>
        <w:rPr>
          <w:rFonts w:ascii="Times New Roman" w:hAnsi="Times New Roman" w:cs="Times New Roman"/>
          <w:b/>
          <w:bCs/>
          <w:color w:val="000000" w:themeColor="text1"/>
          <w:sz w:val="24"/>
          <w:szCs w:val="24"/>
          <w:shd w:val="clear" w:color="auto" w:fill="FFFFFF"/>
        </w:rPr>
        <w:tab/>
      </w:r>
      <w:bookmarkStart w:id="30" w:name="_Hlk70600271"/>
      <w:r>
        <w:rPr>
          <w:rFonts w:ascii="Times New Roman" w:hAnsi="Times New Roman" w:cs="Times New Roman"/>
          <w:color w:val="000000" w:themeColor="text1"/>
          <w:sz w:val="24"/>
          <w:szCs w:val="24"/>
          <w:shd w:val="clear" w:color="auto" w:fill="FFFFFF"/>
        </w:rPr>
        <w:t>To improve expected outcomes, a larger population of nurses need</w:t>
      </w:r>
      <w:r w:rsidR="0026685F">
        <w:rPr>
          <w:rFonts w:ascii="Times New Roman" w:hAnsi="Times New Roman" w:cs="Times New Roman"/>
          <w:color w:val="000000" w:themeColor="text1"/>
          <w:sz w:val="24"/>
          <w:szCs w:val="24"/>
          <w:shd w:val="clear" w:color="auto" w:fill="FFFFFF"/>
        </w:rPr>
        <w:t>s</w:t>
      </w:r>
      <w:r>
        <w:rPr>
          <w:rFonts w:ascii="Times New Roman" w:hAnsi="Times New Roman" w:cs="Times New Roman"/>
          <w:color w:val="000000" w:themeColor="text1"/>
          <w:sz w:val="24"/>
          <w:szCs w:val="24"/>
          <w:shd w:val="clear" w:color="auto" w:fill="FFFFFF"/>
        </w:rPr>
        <w:t xml:space="preserve"> the training. Nurses of all experience, age</w:t>
      </w:r>
      <w:r w:rsidR="0026685F">
        <w:rPr>
          <w:rFonts w:ascii="Times New Roman" w:hAnsi="Times New Roman" w:cs="Times New Roman"/>
          <w:color w:val="000000" w:themeColor="text1"/>
          <w:sz w:val="24"/>
          <w:szCs w:val="24"/>
          <w:shd w:val="clear" w:color="auto" w:fill="FFFFFF"/>
        </w:rPr>
        <w:t>s</w:t>
      </w:r>
      <w:r>
        <w:rPr>
          <w:rFonts w:ascii="Times New Roman" w:hAnsi="Times New Roman" w:cs="Times New Roman"/>
          <w:color w:val="000000" w:themeColor="text1"/>
          <w:sz w:val="24"/>
          <w:szCs w:val="24"/>
          <w:shd w:val="clear" w:color="auto" w:fill="FFFFFF"/>
        </w:rPr>
        <w:t xml:space="preserve">, and education should be included in the training. Creating nurse champions who can lead the intervention may encourage open and honest answers, discussion, and role-play. Nurse champions who lead the intervention can create a sense of empowerment and encourage others who may be hesitant to attend. Periodic follow-up with participants to see if they are still using the learned responses and how others respond to them would </w:t>
      </w:r>
      <w:r w:rsidR="00810EC8">
        <w:rPr>
          <w:rFonts w:ascii="Times New Roman" w:hAnsi="Times New Roman" w:cs="Times New Roman"/>
          <w:color w:val="000000" w:themeColor="text1"/>
          <w:sz w:val="24"/>
          <w:szCs w:val="24"/>
          <w:shd w:val="clear" w:color="auto" w:fill="FFFFFF"/>
        </w:rPr>
        <w:t xml:space="preserve">further develop </w:t>
      </w:r>
      <w:r>
        <w:rPr>
          <w:rFonts w:ascii="Times New Roman" w:hAnsi="Times New Roman" w:cs="Times New Roman"/>
          <w:color w:val="000000" w:themeColor="text1"/>
          <w:sz w:val="24"/>
          <w:szCs w:val="24"/>
          <w:shd w:val="clear" w:color="auto" w:fill="FFFFFF"/>
        </w:rPr>
        <w:t xml:space="preserve">CRT. </w:t>
      </w:r>
    </w:p>
    <w:p w14:paraId="6461168D" w14:textId="525365FD" w:rsidR="001F40B2" w:rsidRDefault="001F40B2" w:rsidP="001F40B2">
      <w:pPr>
        <w:spacing w:after="0" w:line="480" w:lineRule="auto"/>
        <w:ind w:firstLine="720"/>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Additionally, nurse leaders should attend a CRT training session developed to address administrative to staff bullying and incivility. One of the themes in the literature review was involvement from leadership</w:t>
      </w:r>
      <w:r w:rsidR="0026685F">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 xml:space="preserve"> so further refinement of the intervention should define methods to involve leaders and hold leaders accountable for their behaviors and responding to staff behaviors. </w:t>
      </w:r>
    </w:p>
    <w:bookmarkEnd w:id="30"/>
    <w:p w14:paraId="75489C7C" w14:textId="2557F891" w:rsidR="001F40B2" w:rsidRDefault="001F40B2" w:rsidP="001F40B2">
      <w:pPr>
        <w:spacing w:after="0" w:line="480" w:lineRule="auto"/>
        <w:rPr>
          <w:rFonts w:ascii="Times New Roman" w:hAnsi="Times New Roman" w:cs="Times New Roman"/>
          <w:b/>
          <w:bCs/>
          <w:color w:val="000000" w:themeColor="text1"/>
          <w:sz w:val="24"/>
          <w:szCs w:val="24"/>
          <w:shd w:val="clear" w:color="auto" w:fill="FFFFFF"/>
        </w:rPr>
      </w:pPr>
      <w:r w:rsidRPr="001F40B2">
        <w:rPr>
          <w:rFonts w:ascii="Times New Roman" w:hAnsi="Times New Roman" w:cs="Times New Roman"/>
          <w:b/>
          <w:bCs/>
          <w:color w:val="000000" w:themeColor="text1"/>
          <w:sz w:val="24"/>
          <w:szCs w:val="24"/>
          <w:shd w:val="clear" w:color="auto" w:fill="FFFFFF"/>
        </w:rPr>
        <w:t>Expected and Actual Impact to Health System</w:t>
      </w:r>
    </w:p>
    <w:p w14:paraId="7565BB98" w14:textId="77777777" w:rsidR="001F40B2" w:rsidRDefault="001F40B2" w:rsidP="001F40B2">
      <w:pPr>
        <w:spacing w:after="0" w:line="480" w:lineRule="auto"/>
        <w:rPr>
          <w:rFonts w:ascii="Times New Roman" w:hAnsi="Times New Roman" w:cs="Times New Roman"/>
          <w:color w:val="000000" w:themeColor="text1"/>
          <w:sz w:val="24"/>
          <w:szCs w:val="24"/>
        </w:rPr>
      </w:pPr>
      <w:r>
        <w:rPr>
          <w:rFonts w:ascii="Times New Roman" w:hAnsi="Times New Roman" w:cs="Times New Roman"/>
          <w:b/>
          <w:bCs/>
          <w:color w:val="000000" w:themeColor="text1"/>
          <w:sz w:val="24"/>
          <w:szCs w:val="24"/>
          <w:shd w:val="clear" w:color="auto" w:fill="FFFFFF"/>
        </w:rPr>
        <w:tab/>
      </w:r>
      <w:r>
        <w:rPr>
          <w:rFonts w:ascii="Times New Roman" w:hAnsi="Times New Roman" w:cs="Times New Roman"/>
          <w:color w:val="000000" w:themeColor="text1"/>
          <w:sz w:val="24"/>
          <w:szCs w:val="24"/>
        </w:rPr>
        <w:t xml:space="preserve">Bullying and lateral violence in healthcare have adverse effects on the healthcare system, victims, and patients (Balevre et al., 2018; Halim &amp; Riding, 2018; O'Connell et al., 2019; Patel &amp; Chrisman, 2020; Razzi &amp; Bianchi, 2019). The healthcare team, core to safe, quality patient care is damaged, and communication is disrupted (Kang &amp; Joeng, 2019; Keller et al., 2019; </w:t>
      </w:r>
      <w:r>
        <w:rPr>
          <w:rFonts w:ascii="Times New Roman" w:hAnsi="Times New Roman" w:cs="Times New Roman"/>
          <w:color w:val="000000" w:themeColor="text1"/>
          <w:sz w:val="24"/>
          <w:szCs w:val="24"/>
        </w:rPr>
        <w:lastRenderedPageBreak/>
        <w:t xml:space="preserve">O'Connell et al., 2019; Razzi &amp; Bianchi, 2019). Negative behaviors, such as bullying, can lead to increased turnover and nurse retention, affecting the well-documented nursing shortage. </w:t>
      </w:r>
    </w:p>
    <w:p w14:paraId="3AE79C7B" w14:textId="5EC97004" w:rsidR="001F40B2" w:rsidRDefault="0026685F" w:rsidP="001F40B2">
      <w:pPr>
        <w:spacing w:after="0" w:line="480" w:lineRule="auto"/>
        <w:ind w:firstLine="720"/>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Once a much larger sample of nurses are trained, the expected impact to the health system</w:t>
      </w:r>
      <w:r w:rsidR="001F40B2">
        <w:rPr>
          <w:rFonts w:ascii="Times New Roman" w:hAnsi="Times New Roman" w:cs="Times New Roman"/>
          <w:color w:val="000000" w:themeColor="text1"/>
          <w:sz w:val="24"/>
          <w:szCs w:val="24"/>
          <w:shd w:val="clear" w:color="auto" w:fill="FFFFFF"/>
        </w:rPr>
        <w:t xml:space="preserve"> is reduced turnover and improved workplace culture. Because one nurse may cost a facility up to $52,100 to orient and train, the impact to a healthcare facility could be monumental. Policies on bullying and incivility should be developed if needed, refined, and enforced by administration and nursing leaders. </w:t>
      </w:r>
    </w:p>
    <w:p w14:paraId="651866FC" w14:textId="70DB4395" w:rsidR="001F40B2" w:rsidRPr="001F40B2" w:rsidRDefault="001F40B2" w:rsidP="001F40B2">
      <w:pPr>
        <w:spacing w:after="0" w:line="480" w:lineRule="auto"/>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ab/>
        <w:t xml:space="preserve">The overall cost of the project was about $100. Early in the design process, the project investigator spent $77 on a computer program, Doodly, which was ultimately not used in the final project design. </w:t>
      </w:r>
      <w:r w:rsidR="0026685F">
        <w:rPr>
          <w:rFonts w:ascii="Times New Roman" w:hAnsi="Times New Roman" w:cs="Times New Roman"/>
          <w:color w:val="000000" w:themeColor="text1"/>
          <w:sz w:val="24"/>
          <w:szCs w:val="24"/>
          <w:shd w:val="clear" w:color="auto" w:fill="FFFFFF"/>
        </w:rPr>
        <w:t>The project investigator incurred printing of the CRT infographic</w:t>
      </w:r>
      <w:r>
        <w:rPr>
          <w:rFonts w:ascii="Times New Roman" w:hAnsi="Times New Roman" w:cs="Times New Roman"/>
          <w:color w:val="000000" w:themeColor="text1"/>
          <w:sz w:val="24"/>
          <w:szCs w:val="24"/>
          <w:shd w:val="clear" w:color="auto" w:fill="FFFFFF"/>
        </w:rPr>
        <w:t xml:space="preserve">, but further printings can be done within the facility. The only other ongoing costs are printing the project surveys, if not moved to an online medium. These limited costs promote </w:t>
      </w:r>
      <w:r w:rsidR="0026685F">
        <w:rPr>
          <w:rFonts w:ascii="Times New Roman" w:hAnsi="Times New Roman" w:cs="Times New Roman"/>
          <w:color w:val="000000" w:themeColor="text1"/>
          <w:sz w:val="24"/>
          <w:szCs w:val="24"/>
          <w:shd w:val="clear" w:color="auto" w:fill="FFFFFF"/>
        </w:rPr>
        <w:t xml:space="preserve">the </w:t>
      </w:r>
      <w:r>
        <w:rPr>
          <w:rFonts w:ascii="Times New Roman" w:hAnsi="Times New Roman" w:cs="Times New Roman"/>
          <w:color w:val="000000" w:themeColor="text1"/>
          <w:sz w:val="24"/>
          <w:szCs w:val="24"/>
          <w:shd w:val="clear" w:color="auto" w:fill="FFFFFF"/>
        </w:rPr>
        <w:t xml:space="preserve">future sustainability of the intervention. </w:t>
      </w:r>
    </w:p>
    <w:p w14:paraId="1BB71B35" w14:textId="77777777" w:rsidR="00464B43" w:rsidRDefault="00464B43" w:rsidP="00464B43">
      <w:pPr>
        <w:spacing w:after="0" w:line="480" w:lineRule="auto"/>
        <w:ind w:firstLine="720"/>
        <w:jc w:val="center"/>
        <w:rPr>
          <w:rFonts w:ascii="Times New Roman" w:hAnsi="Times New Roman" w:cs="Times New Roman"/>
          <w:b/>
          <w:bCs/>
          <w:color w:val="000000" w:themeColor="text1"/>
          <w:sz w:val="24"/>
          <w:szCs w:val="24"/>
          <w:shd w:val="clear" w:color="auto" w:fill="FFFFFF"/>
        </w:rPr>
      </w:pPr>
      <w:bookmarkStart w:id="31" w:name="_Hlk70594828"/>
      <w:bookmarkEnd w:id="21"/>
      <w:r w:rsidRPr="005D715B">
        <w:rPr>
          <w:rFonts w:ascii="Times New Roman" w:hAnsi="Times New Roman" w:cs="Times New Roman"/>
          <w:b/>
          <w:bCs/>
          <w:color w:val="000000" w:themeColor="text1"/>
          <w:sz w:val="24"/>
          <w:szCs w:val="24"/>
          <w:shd w:val="clear" w:color="auto" w:fill="FFFFFF"/>
        </w:rPr>
        <w:t>Conclusion</w:t>
      </w:r>
    </w:p>
    <w:p w14:paraId="5A9B8C3B" w14:textId="39F17B5A" w:rsidR="00464B43" w:rsidRPr="007D7735" w:rsidRDefault="00464B43" w:rsidP="00464B43">
      <w:pPr>
        <w:spacing w:after="0" w:line="480" w:lineRule="auto"/>
        <w:ind w:firstLine="567"/>
        <w:rPr>
          <w:rFonts w:ascii="Times New Roman" w:hAnsi="Times New Roman" w:cs="Times New Roman"/>
          <w:color w:val="000000" w:themeColor="text1"/>
          <w:sz w:val="24"/>
          <w:szCs w:val="24"/>
        </w:rPr>
      </w:pPr>
      <w:bookmarkStart w:id="32" w:name="_Hlk48846654"/>
      <w:r w:rsidRPr="007D7735">
        <w:rPr>
          <w:rFonts w:ascii="Times New Roman" w:hAnsi="Times New Roman" w:cs="Times New Roman"/>
          <w:color w:val="000000" w:themeColor="text1"/>
          <w:sz w:val="24"/>
          <w:szCs w:val="24"/>
        </w:rPr>
        <w:t>Every facet of healthcare is impacted by bullying and lateral violence. Stemming the flow of this prevalent issue in nursing begins in nursing education</w:t>
      </w:r>
      <w:r w:rsidR="001F40B2">
        <w:rPr>
          <w:rFonts w:ascii="Times New Roman" w:hAnsi="Times New Roman" w:cs="Times New Roman"/>
          <w:color w:val="000000" w:themeColor="text1"/>
          <w:sz w:val="24"/>
          <w:szCs w:val="24"/>
        </w:rPr>
        <w:t>, both academically and clinically</w:t>
      </w:r>
      <w:r w:rsidRPr="007D7735">
        <w:rPr>
          <w:rFonts w:ascii="Times New Roman" w:hAnsi="Times New Roman" w:cs="Times New Roman"/>
          <w:color w:val="000000" w:themeColor="text1"/>
          <w:sz w:val="24"/>
          <w:szCs w:val="24"/>
        </w:rPr>
        <w:t xml:space="preserve">. Empowered </w:t>
      </w:r>
      <w:r w:rsidR="001F40B2">
        <w:rPr>
          <w:rFonts w:ascii="Times New Roman" w:hAnsi="Times New Roman" w:cs="Times New Roman"/>
          <w:color w:val="000000" w:themeColor="text1"/>
          <w:sz w:val="24"/>
          <w:szCs w:val="24"/>
        </w:rPr>
        <w:t xml:space="preserve">and confident </w:t>
      </w:r>
      <w:r w:rsidRPr="007D7735">
        <w:rPr>
          <w:rFonts w:ascii="Times New Roman" w:hAnsi="Times New Roman" w:cs="Times New Roman"/>
          <w:color w:val="000000" w:themeColor="text1"/>
          <w:sz w:val="24"/>
          <w:szCs w:val="24"/>
        </w:rPr>
        <w:t>nurs</w:t>
      </w:r>
      <w:r w:rsidR="001F40B2">
        <w:rPr>
          <w:rFonts w:ascii="Times New Roman" w:hAnsi="Times New Roman" w:cs="Times New Roman"/>
          <w:color w:val="000000" w:themeColor="text1"/>
          <w:sz w:val="24"/>
          <w:szCs w:val="24"/>
        </w:rPr>
        <w:t>es have</w:t>
      </w:r>
      <w:r w:rsidRPr="007D7735">
        <w:rPr>
          <w:rFonts w:ascii="Times New Roman" w:hAnsi="Times New Roman" w:cs="Times New Roman"/>
          <w:color w:val="000000" w:themeColor="text1"/>
          <w:sz w:val="24"/>
          <w:szCs w:val="24"/>
        </w:rPr>
        <w:t xml:space="preserve"> </w:t>
      </w:r>
      <w:r w:rsidR="0026685F">
        <w:rPr>
          <w:rFonts w:ascii="Times New Roman" w:hAnsi="Times New Roman" w:cs="Times New Roman"/>
          <w:color w:val="000000" w:themeColor="text1"/>
          <w:sz w:val="24"/>
          <w:szCs w:val="24"/>
        </w:rPr>
        <w:t xml:space="preserve">the </w:t>
      </w:r>
      <w:r w:rsidRPr="007D7735">
        <w:rPr>
          <w:rFonts w:ascii="Times New Roman" w:hAnsi="Times New Roman" w:cs="Times New Roman"/>
          <w:color w:val="000000" w:themeColor="text1"/>
          <w:sz w:val="24"/>
          <w:szCs w:val="24"/>
        </w:rPr>
        <w:t>skills to overcome bullying and lateral violence. Nurses that are empowered and have emotional intelligence become change agents for their institutions, with the ability to professionally and confidently confront nurses who pro</w:t>
      </w:r>
      <w:r w:rsidR="001F40B2">
        <w:rPr>
          <w:rFonts w:ascii="Times New Roman" w:hAnsi="Times New Roman" w:cs="Times New Roman"/>
          <w:color w:val="000000" w:themeColor="text1"/>
          <w:sz w:val="24"/>
          <w:szCs w:val="24"/>
        </w:rPr>
        <w:t>ffer</w:t>
      </w:r>
      <w:r w:rsidRPr="007D7735">
        <w:rPr>
          <w:rFonts w:ascii="Times New Roman" w:hAnsi="Times New Roman" w:cs="Times New Roman"/>
          <w:color w:val="000000" w:themeColor="text1"/>
          <w:sz w:val="24"/>
          <w:szCs w:val="24"/>
        </w:rPr>
        <w:t xml:space="preserve"> bullying behaviors. The implications are considerable and have the potential to improve patient outcomes and satisfaction, nurse retention, nurse satisfaction and mental health, and patient safety (Balevre et al., 2018; Collard et al., 2020; Gillespie et al., 2017; Halim &amp; Riding, 2018; Keller et al., 2019). </w:t>
      </w:r>
    </w:p>
    <w:p w14:paraId="1C5F9452" w14:textId="102D7B37" w:rsidR="00464B43" w:rsidRDefault="00464B43" w:rsidP="00464B43">
      <w:pPr>
        <w:spacing w:after="0" w:line="480" w:lineRule="auto"/>
        <w:ind w:firstLine="567"/>
        <w:rPr>
          <w:rFonts w:ascii="Times New Roman" w:hAnsi="Times New Roman" w:cs="Times New Roman"/>
          <w:color w:val="000000" w:themeColor="text1"/>
          <w:sz w:val="24"/>
          <w:szCs w:val="24"/>
        </w:rPr>
      </w:pPr>
      <w:r w:rsidRPr="007D7735">
        <w:rPr>
          <w:rFonts w:ascii="Times New Roman" w:hAnsi="Times New Roman" w:cs="Times New Roman"/>
          <w:color w:val="000000" w:themeColor="text1"/>
          <w:sz w:val="24"/>
          <w:szCs w:val="24"/>
        </w:rPr>
        <w:lastRenderedPageBreak/>
        <w:t xml:space="preserve">Resiliency and empowerment in a new graduate nurse are two of the most critical factors in stopping bullying behaviors when transitioning to practice and staying in the profession (Collard et al., 2020; Read &amp; Laschinger, 2015; Thompson &amp; George, 2016). Developing interventions </w:t>
      </w:r>
      <w:r w:rsidR="001F40B2">
        <w:rPr>
          <w:rFonts w:ascii="Times New Roman" w:hAnsi="Times New Roman" w:cs="Times New Roman"/>
          <w:color w:val="000000" w:themeColor="text1"/>
          <w:sz w:val="24"/>
          <w:szCs w:val="24"/>
        </w:rPr>
        <w:t>to give nurses</w:t>
      </w:r>
      <w:r w:rsidRPr="007D7735">
        <w:rPr>
          <w:rFonts w:ascii="Times New Roman" w:hAnsi="Times New Roman" w:cs="Times New Roman"/>
          <w:color w:val="000000" w:themeColor="text1"/>
          <w:sz w:val="24"/>
          <w:szCs w:val="24"/>
        </w:rPr>
        <w:t xml:space="preserve"> the tools necessary for empowerment to stand up to bullying and lateral violence is </w:t>
      </w:r>
      <w:r>
        <w:rPr>
          <w:rFonts w:ascii="Times New Roman" w:hAnsi="Times New Roman" w:cs="Times New Roman"/>
          <w:color w:val="000000" w:themeColor="text1"/>
          <w:sz w:val="24"/>
          <w:szCs w:val="24"/>
        </w:rPr>
        <w:t>essential</w:t>
      </w:r>
      <w:r w:rsidRPr="007D7735">
        <w:rPr>
          <w:rFonts w:ascii="Times New Roman" w:hAnsi="Times New Roman" w:cs="Times New Roman"/>
          <w:color w:val="000000" w:themeColor="text1"/>
          <w:sz w:val="24"/>
          <w:szCs w:val="24"/>
        </w:rPr>
        <w:t xml:space="preserve"> </w:t>
      </w:r>
      <w:r w:rsidR="001F40B2">
        <w:rPr>
          <w:rFonts w:ascii="Times New Roman" w:hAnsi="Times New Roman" w:cs="Times New Roman"/>
          <w:color w:val="000000" w:themeColor="text1"/>
          <w:sz w:val="24"/>
          <w:szCs w:val="24"/>
        </w:rPr>
        <w:t>for safe nursing</w:t>
      </w:r>
      <w:r w:rsidRPr="007D7735">
        <w:rPr>
          <w:rFonts w:ascii="Times New Roman" w:hAnsi="Times New Roman" w:cs="Times New Roman"/>
          <w:color w:val="000000" w:themeColor="text1"/>
          <w:sz w:val="24"/>
          <w:szCs w:val="24"/>
        </w:rPr>
        <w:t xml:space="preserve"> practice.</w:t>
      </w:r>
      <w:r w:rsidR="001F40B2">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Though studies discuss the outcomes of these prevalent issues in-depth, there is an opportunity to generate more knowledge on preventative tools and ideas. </w:t>
      </w:r>
      <w:r w:rsidR="001F40B2">
        <w:rPr>
          <w:rFonts w:ascii="Times New Roman" w:hAnsi="Times New Roman" w:cs="Times New Roman"/>
          <w:color w:val="000000" w:themeColor="text1"/>
          <w:sz w:val="24"/>
          <w:szCs w:val="24"/>
        </w:rPr>
        <w:t>Bullying and lateral violence create significant issues within healthcare institutions. Teaching methods to diffuse this issue is imperative as the profession continues to grow and while the responsibilities of nurses continue to increase.</w:t>
      </w:r>
    </w:p>
    <w:bookmarkEnd w:id="31"/>
    <w:bookmarkEnd w:id="32"/>
    <w:p w14:paraId="19C9BBF3" w14:textId="77777777" w:rsidR="00464B43" w:rsidRDefault="00464B43" w:rsidP="00464B43">
      <w:pPr>
        <w:spacing w:after="0" w:line="480" w:lineRule="auto"/>
        <w:rPr>
          <w:rFonts w:ascii="Times New Roman" w:hAnsi="Times New Roman" w:cs="Times New Roman"/>
          <w:b/>
          <w:bCs/>
          <w:color w:val="000000" w:themeColor="text1"/>
          <w:sz w:val="24"/>
          <w:szCs w:val="24"/>
        </w:rPr>
      </w:pPr>
      <w:r w:rsidRPr="00644013">
        <w:rPr>
          <w:rFonts w:ascii="Times New Roman" w:hAnsi="Times New Roman" w:cs="Times New Roman"/>
          <w:b/>
          <w:bCs/>
          <w:color w:val="000000" w:themeColor="text1"/>
          <w:sz w:val="24"/>
          <w:szCs w:val="24"/>
        </w:rPr>
        <w:t>Dissemination</w:t>
      </w:r>
    </w:p>
    <w:p w14:paraId="6B3C088E" w14:textId="166DC483" w:rsidR="00464B43" w:rsidRDefault="00464B43" w:rsidP="00464B43">
      <w:pPr>
        <w:spacing w:after="0" w:line="48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t>The project</w:t>
      </w:r>
      <w:r w:rsidR="001F40B2">
        <w:rPr>
          <w:rFonts w:ascii="Times New Roman" w:hAnsi="Times New Roman" w:cs="Times New Roman"/>
          <w:color w:val="000000" w:themeColor="text1"/>
          <w:sz w:val="24"/>
          <w:szCs w:val="24"/>
        </w:rPr>
        <w:t xml:space="preserve"> was accepted at the Sigma, Creating Healthy Work Environments virtual conference in February 2021</w:t>
      </w:r>
      <w:r>
        <w:rPr>
          <w:rFonts w:ascii="Times New Roman" w:hAnsi="Times New Roman" w:cs="Times New Roman"/>
          <w:color w:val="000000" w:themeColor="text1"/>
          <w:sz w:val="24"/>
          <w:szCs w:val="24"/>
        </w:rPr>
        <w:t xml:space="preserve">. </w:t>
      </w:r>
      <w:r w:rsidR="001F40B2">
        <w:rPr>
          <w:rFonts w:ascii="Times New Roman" w:hAnsi="Times New Roman" w:cs="Times New Roman"/>
          <w:color w:val="000000" w:themeColor="text1"/>
          <w:sz w:val="24"/>
          <w:szCs w:val="24"/>
        </w:rPr>
        <w:t xml:space="preserve">This conference was the perfect platform for discussing bullying and lateral violence since the conference platform focused on improved nurse work environments. Project results were also disseminated and discussed with the facility. Future plans include sharing the intervention with the nursing school where the project investigator </w:t>
      </w:r>
      <w:r w:rsidR="0026685F">
        <w:rPr>
          <w:rFonts w:ascii="Times New Roman" w:hAnsi="Times New Roman" w:cs="Times New Roman"/>
          <w:color w:val="000000" w:themeColor="text1"/>
          <w:sz w:val="24"/>
          <w:szCs w:val="24"/>
        </w:rPr>
        <w:t>can potentially implement it with</w:t>
      </w:r>
      <w:r w:rsidR="001F40B2">
        <w:rPr>
          <w:rFonts w:ascii="Times New Roman" w:hAnsi="Times New Roman" w:cs="Times New Roman"/>
          <w:color w:val="000000" w:themeColor="text1"/>
          <w:sz w:val="24"/>
          <w:szCs w:val="24"/>
        </w:rPr>
        <w:t xml:space="preserve"> nursing students.  </w:t>
      </w:r>
    </w:p>
    <w:p w14:paraId="79212106" w14:textId="65D2025F" w:rsidR="00464B43" w:rsidRDefault="00464B43" w:rsidP="00464B43">
      <w:pPr>
        <w:spacing w:after="0" w:line="480" w:lineRule="auto"/>
        <w:rPr>
          <w:rFonts w:ascii="Times New Roman" w:hAnsi="Times New Roman" w:cs="Times New Roman"/>
          <w:b/>
          <w:bCs/>
          <w:color w:val="000000" w:themeColor="text1"/>
          <w:sz w:val="24"/>
          <w:szCs w:val="24"/>
        </w:rPr>
      </w:pPr>
    </w:p>
    <w:p w14:paraId="2EB777D5" w14:textId="77777777" w:rsidR="00464B43" w:rsidRPr="00D62D1A" w:rsidRDefault="00464B43" w:rsidP="00464B43">
      <w:pPr>
        <w:spacing w:after="0" w:line="480" w:lineRule="auto"/>
        <w:ind w:firstLine="720"/>
        <w:rPr>
          <w:rFonts w:ascii="Times New Roman" w:hAnsi="Times New Roman" w:cs="Times New Roman"/>
          <w:color w:val="000000" w:themeColor="text1"/>
          <w:sz w:val="24"/>
          <w:szCs w:val="24"/>
          <w:shd w:val="clear" w:color="auto" w:fill="FFFFFF"/>
        </w:rPr>
      </w:pPr>
    </w:p>
    <w:p w14:paraId="4F7CF640" w14:textId="77777777" w:rsidR="00464B43" w:rsidRDefault="00464B43" w:rsidP="00464B43">
      <w:pPr>
        <w:rPr>
          <w:rFonts w:ascii="Times New Roman" w:hAnsi="Times New Roman" w:cs="Times New Roman"/>
          <w:b/>
          <w:sz w:val="20"/>
          <w:szCs w:val="20"/>
        </w:rPr>
      </w:pPr>
      <w:r w:rsidRPr="0092782E">
        <w:rPr>
          <w:rFonts w:ascii="Times New Roman" w:hAnsi="Times New Roman" w:cs="Times New Roman"/>
          <w:b/>
          <w:sz w:val="20"/>
          <w:szCs w:val="20"/>
        </w:rPr>
        <w:t xml:space="preserve"> </w:t>
      </w:r>
    </w:p>
    <w:p w14:paraId="07FFE738" w14:textId="77777777" w:rsidR="00464B43" w:rsidRDefault="00464B43" w:rsidP="00464B43">
      <w:pPr>
        <w:rPr>
          <w:rFonts w:ascii="Times New Roman" w:hAnsi="Times New Roman" w:cs="Times New Roman"/>
          <w:b/>
          <w:sz w:val="20"/>
          <w:szCs w:val="20"/>
        </w:rPr>
      </w:pPr>
    </w:p>
    <w:p w14:paraId="52AD601C" w14:textId="77777777" w:rsidR="00604114" w:rsidRDefault="00604114" w:rsidP="00464B43">
      <w:pPr>
        <w:jc w:val="center"/>
        <w:rPr>
          <w:rFonts w:ascii="Times New Roman" w:hAnsi="Times New Roman" w:cs="Times New Roman"/>
          <w:b/>
          <w:sz w:val="24"/>
          <w:szCs w:val="24"/>
        </w:rPr>
      </w:pPr>
    </w:p>
    <w:p w14:paraId="02CA8EF9" w14:textId="77777777" w:rsidR="00604114" w:rsidRDefault="00604114" w:rsidP="00464B43">
      <w:pPr>
        <w:jc w:val="center"/>
        <w:rPr>
          <w:rFonts w:ascii="Times New Roman" w:hAnsi="Times New Roman" w:cs="Times New Roman"/>
          <w:b/>
          <w:sz w:val="24"/>
          <w:szCs w:val="24"/>
        </w:rPr>
      </w:pPr>
    </w:p>
    <w:p w14:paraId="193F79E3" w14:textId="77777777" w:rsidR="00604114" w:rsidRDefault="00604114" w:rsidP="00464B43">
      <w:pPr>
        <w:jc w:val="center"/>
        <w:rPr>
          <w:rFonts w:ascii="Times New Roman" w:hAnsi="Times New Roman" w:cs="Times New Roman"/>
          <w:b/>
          <w:sz w:val="24"/>
          <w:szCs w:val="24"/>
        </w:rPr>
      </w:pPr>
    </w:p>
    <w:p w14:paraId="606D2BFF" w14:textId="77777777" w:rsidR="00604114" w:rsidRDefault="00604114" w:rsidP="00464B43">
      <w:pPr>
        <w:jc w:val="center"/>
        <w:rPr>
          <w:rFonts w:ascii="Times New Roman" w:hAnsi="Times New Roman" w:cs="Times New Roman"/>
          <w:b/>
          <w:sz w:val="24"/>
          <w:szCs w:val="24"/>
        </w:rPr>
      </w:pPr>
    </w:p>
    <w:p w14:paraId="78250316" w14:textId="77777777" w:rsidR="00604114" w:rsidRDefault="00604114" w:rsidP="00464B43">
      <w:pPr>
        <w:jc w:val="center"/>
        <w:rPr>
          <w:rFonts w:ascii="Times New Roman" w:hAnsi="Times New Roman" w:cs="Times New Roman"/>
          <w:b/>
          <w:sz w:val="24"/>
          <w:szCs w:val="24"/>
        </w:rPr>
      </w:pPr>
    </w:p>
    <w:p w14:paraId="7F560D61" w14:textId="76B86EFD" w:rsidR="00464B43" w:rsidRDefault="00464B43" w:rsidP="00464B43">
      <w:pPr>
        <w:jc w:val="center"/>
        <w:rPr>
          <w:rFonts w:ascii="Times New Roman" w:hAnsi="Times New Roman" w:cs="Times New Roman"/>
          <w:b/>
          <w:sz w:val="24"/>
          <w:szCs w:val="24"/>
        </w:rPr>
      </w:pPr>
      <w:r w:rsidRPr="003315E1">
        <w:rPr>
          <w:rFonts w:ascii="Times New Roman" w:hAnsi="Times New Roman" w:cs="Times New Roman"/>
          <w:b/>
          <w:sz w:val="24"/>
          <w:szCs w:val="24"/>
        </w:rPr>
        <w:lastRenderedPageBreak/>
        <w:t>References</w:t>
      </w:r>
    </w:p>
    <w:p w14:paraId="234C51BA" w14:textId="77777777" w:rsidR="00464B43" w:rsidRDefault="00464B43" w:rsidP="00464B43">
      <w:pPr>
        <w:pStyle w:val="NormalWeb"/>
        <w:spacing w:before="0" w:beforeAutospacing="0" w:after="0" w:afterAutospacing="0" w:line="480" w:lineRule="auto"/>
        <w:ind w:left="567" w:hanging="567"/>
      </w:pPr>
      <w:bookmarkStart w:id="33" w:name="_Hlk50388105"/>
      <w:r>
        <w:t xml:space="preserve">Al-Sagarat, A., Qan'ir, Y., Al-Azzam, M., Obeidat, H., &amp; Khalifeh, A. (2018). Assessing the impact of workplace bullying on nursing competences among registered nurses in Jordanian public hospitals. </w:t>
      </w:r>
      <w:r>
        <w:rPr>
          <w:i/>
          <w:iCs/>
        </w:rPr>
        <w:t>Nursing Forum,</w:t>
      </w:r>
      <w:r>
        <w:t xml:space="preserve"> </w:t>
      </w:r>
      <w:r>
        <w:rPr>
          <w:i/>
          <w:iCs/>
        </w:rPr>
        <w:t>53</w:t>
      </w:r>
      <w:r>
        <w:t>(3), 304-313. https://doi.org/10.1111/nuf.12253</w:t>
      </w:r>
    </w:p>
    <w:bookmarkEnd w:id="33"/>
    <w:p w14:paraId="41E8206A" w14:textId="2B1E1ABA" w:rsidR="00464B43" w:rsidRPr="00FB7632" w:rsidRDefault="00464B43" w:rsidP="00464B43">
      <w:pPr>
        <w:spacing w:after="0" w:line="480" w:lineRule="auto"/>
        <w:ind w:left="567" w:hanging="567"/>
        <w:rPr>
          <w:rFonts w:ascii="Times New Roman" w:eastAsia="Times New Roman" w:hAnsi="Times New Roman" w:cs="Times New Roman"/>
          <w:sz w:val="24"/>
          <w:szCs w:val="24"/>
        </w:rPr>
      </w:pPr>
      <w:r w:rsidRPr="00FB7632">
        <w:rPr>
          <w:rFonts w:ascii="Times New Roman" w:eastAsia="Times New Roman" w:hAnsi="Times New Roman" w:cs="Times New Roman"/>
          <w:sz w:val="24"/>
          <w:szCs w:val="24"/>
        </w:rPr>
        <w:t xml:space="preserve">American Association of Colleges of Nursing. (2020, April). Nursing Shortage. Retrieved April 14, 2020, from </w:t>
      </w:r>
      <w:r w:rsidR="00604114" w:rsidRPr="00FB7632">
        <w:rPr>
          <w:rFonts w:ascii="Times New Roman" w:eastAsia="Times New Roman" w:hAnsi="Times New Roman" w:cs="Times New Roman"/>
          <w:sz w:val="24"/>
          <w:szCs w:val="24"/>
        </w:rPr>
        <w:t>https://www.aacnnursing.org/News-Information/Fact-Sheets/Nursing-Shortage.</w:t>
      </w:r>
    </w:p>
    <w:p w14:paraId="0130662B" w14:textId="77777777" w:rsidR="00464B43" w:rsidRDefault="00464B43" w:rsidP="00464B43">
      <w:pPr>
        <w:spacing w:after="0" w:line="480" w:lineRule="auto"/>
        <w:rPr>
          <w:rFonts w:ascii="Times New Roman" w:hAnsi="Times New Roman" w:cs="Times New Roman"/>
          <w:bCs/>
          <w:sz w:val="24"/>
          <w:szCs w:val="24"/>
        </w:rPr>
      </w:pPr>
      <w:r>
        <w:rPr>
          <w:rFonts w:ascii="Times New Roman" w:hAnsi="Times New Roman" w:cs="Times New Roman"/>
          <w:bCs/>
          <w:sz w:val="24"/>
          <w:szCs w:val="24"/>
        </w:rPr>
        <w:t>American Association of Colleges of Nursing. (2015). Fact sheet: Enhancing diversity in the</w:t>
      </w:r>
    </w:p>
    <w:p w14:paraId="38CC2310" w14:textId="77777777" w:rsidR="00464B43" w:rsidRPr="008122E7" w:rsidRDefault="00464B43" w:rsidP="00464B43">
      <w:pPr>
        <w:spacing w:after="0" w:line="480" w:lineRule="auto"/>
        <w:ind w:left="720" w:firstLine="60"/>
        <w:rPr>
          <w:rFonts w:ascii="Times New Roman" w:hAnsi="Times New Roman" w:cs="Times New Roman"/>
          <w:bCs/>
          <w:sz w:val="24"/>
          <w:szCs w:val="24"/>
        </w:rPr>
      </w:pPr>
      <w:r>
        <w:rPr>
          <w:rFonts w:ascii="Times New Roman" w:hAnsi="Times New Roman" w:cs="Times New Roman"/>
          <w:bCs/>
          <w:sz w:val="24"/>
          <w:szCs w:val="24"/>
        </w:rPr>
        <w:t xml:space="preserve">nursing workforce. </w:t>
      </w:r>
      <w:r w:rsidRPr="009F6383">
        <w:rPr>
          <w:rFonts w:ascii="Times New Roman" w:hAnsi="Times New Roman" w:cs="Times New Roman"/>
          <w:color w:val="000000" w:themeColor="text1"/>
          <w:sz w:val="24"/>
          <w:szCs w:val="24"/>
          <w:shd w:val="clear" w:color="auto" w:fill="FFFFFF"/>
        </w:rPr>
        <w:t xml:space="preserve">Retrieved from </w:t>
      </w:r>
      <w:r w:rsidRPr="008122E7">
        <w:rPr>
          <w:rFonts w:ascii="Times New Roman" w:hAnsi="Times New Roman" w:cs="Times New Roman"/>
          <w:color w:val="000000" w:themeColor="text1"/>
          <w:sz w:val="24"/>
          <w:szCs w:val="24"/>
          <w:shd w:val="clear" w:color="auto" w:fill="FFFFFF"/>
        </w:rPr>
        <w:t>ht</w:t>
      </w:r>
      <w:hyperlink r:id="rId11" w:history="1">
        <w:r w:rsidRPr="008122E7">
          <w:rPr>
            <w:rStyle w:val="Hyperlink"/>
            <w:rFonts w:ascii="Times New Roman" w:hAnsi="Times New Roman" w:cs="Times New Roman"/>
            <w:color w:val="000000" w:themeColor="text1"/>
            <w:sz w:val="24"/>
            <w:szCs w:val="24"/>
            <w:shd w:val="clear" w:color="auto" w:fill="FFFFFF"/>
          </w:rPr>
          <w:t>t</w:t>
        </w:r>
        <w:r w:rsidRPr="00604114">
          <w:rPr>
            <w:rStyle w:val="Hyperlink"/>
            <w:rFonts w:ascii="Times New Roman" w:hAnsi="Times New Roman" w:cs="Times New Roman"/>
            <w:color w:val="000000" w:themeColor="text1"/>
            <w:sz w:val="24"/>
            <w:szCs w:val="24"/>
            <w:u w:val="none"/>
            <w:shd w:val="clear" w:color="auto" w:fill="FFFFFF"/>
          </w:rPr>
          <w:t>p://www.aacn.nche.edu/media-</w:t>
        </w:r>
        <w:r w:rsidRPr="008122E7">
          <w:rPr>
            <w:rStyle w:val="Hyperlink"/>
            <w:rFonts w:ascii="Times New Roman" w:hAnsi="Times New Roman" w:cs="Times New Roman"/>
            <w:color w:val="000000" w:themeColor="text1"/>
            <w:sz w:val="24"/>
            <w:szCs w:val="24"/>
            <w:shd w:val="clear" w:color="auto" w:fill="FFFFFF"/>
          </w:rPr>
          <w:t>re</w:t>
        </w:r>
      </w:hyperlink>
      <w:r w:rsidRPr="009F6383">
        <w:rPr>
          <w:rFonts w:ascii="Times New Roman" w:hAnsi="Times New Roman" w:cs="Times New Roman"/>
          <w:color w:val="000000" w:themeColor="text1"/>
          <w:sz w:val="24"/>
          <w:szCs w:val="24"/>
          <w:shd w:val="clear" w:color="auto" w:fill="FFFFFF"/>
        </w:rPr>
        <w:t>lations/diversityFS.pdf</w:t>
      </w:r>
    </w:p>
    <w:p w14:paraId="0A69F36F" w14:textId="77777777" w:rsidR="00464B43" w:rsidRPr="00D62D1A" w:rsidRDefault="00464B43" w:rsidP="00464B43">
      <w:pPr>
        <w:spacing w:after="0" w:line="480" w:lineRule="auto"/>
        <w:rPr>
          <w:rFonts w:ascii="Times New Roman" w:eastAsia="Times New Roman" w:hAnsi="Times New Roman" w:cs="Times New Roman"/>
          <w:color w:val="000000" w:themeColor="text1"/>
          <w:sz w:val="24"/>
          <w:szCs w:val="24"/>
        </w:rPr>
      </w:pPr>
      <w:r w:rsidRPr="00872583">
        <w:rPr>
          <w:rFonts w:ascii="Times New Roman" w:eastAsia="Times New Roman" w:hAnsi="Times New Roman" w:cs="Times New Roman"/>
          <w:color w:val="000000" w:themeColor="text1"/>
          <w:sz w:val="24"/>
          <w:szCs w:val="24"/>
        </w:rPr>
        <w:t xml:space="preserve">Anthony, M., Yastik, J., MacDonald, D. A., &amp; Marshall, K. A. (2014). Development and </w:t>
      </w:r>
    </w:p>
    <w:p w14:paraId="1DACA75E" w14:textId="77777777" w:rsidR="00464B43" w:rsidRPr="00604114" w:rsidRDefault="00464B43" w:rsidP="00464B43">
      <w:pPr>
        <w:spacing w:after="0" w:line="480" w:lineRule="auto"/>
        <w:ind w:left="720"/>
        <w:rPr>
          <w:rFonts w:ascii="Times New Roman" w:eastAsia="Times New Roman" w:hAnsi="Times New Roman" w:cs="Times New Roman"/>
          <w:color w:val="000000" w:themeColor="text1"/>
          <w:sz w:val="24"/>
          <w:szCs w:val="24"/>
        </w:rPr>
      </w:pPr>
      <w:r w:rsidRPr="00D62D1A">
        <w:rPr>
          <w:rFonts w:ascii="Times New Roman" w:eastAsia="Times New Roman" w:hAnsi="Times New Roman" w:cs="Times New Roman"/>
          <w:color w:val="000000" w:themeColor="text1"/>
          <w:sz w:val="24"/>
          <w:szCs w:val="24"/>
        </w:rPr>
        <w:t>v</w:t>
      </w:r>
      <w:r w:rsidRPr="00872583">
        <w:rPr>
          <w:rFonts w:ascii="Times New Roman" w:eastAsia="Times New Roman" w:hAnsi="Times New Roman" w:cs="Times New Roman"/>
          <w:color w:val="000000" w:themeColor="text1"/>
          <w:sz w:val="24"/>
          <w:szCs w:val="24"/>
        </w:rPr>
        <w:t xml:space="preserve">alidation of a </w:t>
      </w:r>
      <w:r w:rsidRPr="00D62D1A">
        <w:rPr>
          <w:rFonts w:ascii="Times New Roman" w:eastAsia="Times New Roman" w:hAnsi="Times New Roman" w:cs="Times New Roman"/>
          <w:color w:val="000000" w:themeColor="text1"/>
          <w:sz w:val="24"/>
          <w:szCs w:val="24"/>
        </w:rPr>
        <w:t>t</w:t>
      </w:r>
      <w:r w:rsidRPr="00872583">
        <w:rPr>
          <w:rFonts w:ascii="Times New Roman" w:eastAsia="Times New Roman" w:hAnsi="Times New Roman" w:cs="Times New Roman"/>
          <w:color w:val="000000" w:themeColor="text1"/>
          <w:sz w:val="24"/>
          <w:szCs w:val="24"/>
        </w:rPr>
        <w:t xml:space="preserve">ool to </w:t>
      </w:r>
      <w:r w:rsidRPr="00D62D1A">
        <w:rPr>
          <w:rFonts w:ascii="Times New Roman" w:eastAsia="Times New Roman" w:hAnsi="Times New Roman" w:cs="Times New Roman"/>
          <w:color w:val="000000" w:themeColor="text1"/>
          <w:sz w:val="24"/>
          <w:szCs w:val="24"/>
        </w:rPr>
        <w:t>m</w:t>
      </w:r>
      <w:r w:rsidRPr="00872583">
        <w:rPr>
          <w:rFonts w:ascii="Times New Roman" w:eastAsia="Times New Roman" w:hAnsi="Times New Roman" w:cs="Times New Roman"/>
          <w:color w:val="000000" w:themeColor="text1"/>
          <w:sz w:val="24"/>
          <w:szCs w:val="24"/>
        </w:rPr>
        <w:t xml:space="preserve">easure </w:t>
      </w:r>
      <w:r w:rsidRPr="00D62D1A">
        <w:rPr>
          <w:rFonts w:ascii="Times New Roman" w:eastAsia="Times New Roman" w:hAnsi="Times New Roman" w:cs="Times New Roman"/>
          <w:color w:val="000000" w:themeColor="text1"/>
          <w:sz w:val="24"/>
          <w:szCs w:val="24"/>
        </w:rPr>
        <w:t>i</w:t>
      </w:r>
      <w:r w:rsidRPr="00872583">
        <w:rPr>
          <w:rFonts w:ascii="Times New Roman" w:eastAsia="Times New Roman" w:hAnsi="Times New Roman" w:cs="Times New Roman"/>
          <w:color w:val="000000" w:themeColor="text1"/>
          <w:sz w:val="24"/>
          <w:szCs w:val="24"/>
        </w:rPr>
        <w:t xml:space="preserve">ncivility in </w:t>
      </w:r>
      <w:r w:rsidRPr="00D62D1A">
        <w:rPr>
          <w:rFonts w:ascii="Times New Roman" w:eastAsia="Times New Roman" w:hAnsi="Times New Roman" w:cs="Times New Roman"/>
          <w:color w:val="000000" w:themeColor="text1"/>
          <w:sz w:val="24"/>
          <w:szCs w:val="24"/>
        </w:rPr>
        <w:t>c</w:t>
      </w:r>
      <w:r w:rsidRPr="00872583">
        <w:rPr>
          <w:rFonts w:ascii="Times New Roman" w:eastAsia="Times New Roman" w:hAnsi="Times New Roman" w:cs="Times New Roman"/>
          <w:color w:val="000000" w:themeColor="text1"/>
          <w:sz w:val="24"/>
          <w:szCs w:val="24"/>
        </w:rPr>
        <w:t xml:space="preserve">linical </w:t>
      </w:r>
      <w:r w:rsidRPr="00D62D1A">
        <w:rPr>
          <w:rFonts w:ascii="Times New Roman" w:eastAsia="Times New Roman" w:hAnsi="Times New Roman" w:cs="Times New Roman"/>
          <w:color w:val="000000" w:themeColor="text1"/>
          <w:sz w:val="24"/>
          <w:szCs w:val="24"/>
        </w:rPr>
        <w:t>n</w:t>
      </w:r>
      <w:r w:rsidRPr="00872583">
        <w:rPr>
          <w:rFonts w:ascii="Times New Roman" w:eastAsia="Times New Roman" w:hAnsi="Times New Roman" w:cs="Times New Roman"/>
          <w:color w:val="000000" w:themeColor="text1"/>
          <w:sz w:val="24"/>
          <w:szCs w:val="24"/>
        </w:rPr>
        <w:t xml:space="preserve">ursing </w:t>
      </w:r>
      <w:r w:rsidRPr="00D62D1A">
        <w:rPr>
          <w:rFonts w:ascii="Times New Roman" w:eastAsia="Times New Roman" w:hAnsi="Times New Roman" w:cs="Times New Roman"/>
          <w:color w:val="000000" w:themeColor="text1"/>
          <w:sz w:val="24"/>
          <w:szCs w:val="24"/>
        </w:rPr>
        <w:t>e</w:t>
      </w:r>
      <w:r w:rsidRPr="00872583">
        <w:rPr>
          <w:rFonts w:ascii="Times New Roman" w:eastAsia="Times New Roman" w:hAnsi="Times New Roman" w:cs="Times New Roman"/>
          <w:color w:val="000000" w:themeColor="text1"/>
          <w:sz w:val="24"/>
          <w:szCs w:val="24"/>
        </w:rPr>
        <w:t xml:space="preserve">ducation. </w:t>
      </w:r>
      <w:r w:rsidRPr="00872583">
        <w:rPr>
          <w:rFonts w:ascii="Times New Roman" w:eastAsia="Times New Roman" w:hAnsi="Times New Roman" w:cs="Times New Roman"/>
          <w:i/>
          <w:iCs/>
          <w:color w:val="000000" w:themeColor="text1"/>
          <w:sz w:val="24"/>
          <w:szCs w:val="24"/>
        </w:rPr>
        <w:t>Journal of Professional Nursing</w:t>
      </w:r>
      <w:r w:rsidRPr="00872583">
        <w:rPr>
          <w:rFonts w:ascii="Times New Roman" w:eastAsia="Times New Roman" w:hAnsi="Times New Roman" w:cs="Times New Roman"/>
          <w:color w:val="000000" w:themeColor="text1"/>
          <w:sz w:val="24"/>
          <w:szCs w:val="24"/>
        </w:rPr>
        <w:t xml:space="preserve">, </w:t>
      </w:r>
      <w:r w:rsidRPr="00872583">
        <w:rPr>
          <w:rFonts w:ascii="Times New Roman" w:eastAsia="Times New Roman" w:hAnsi="Times New Roman" w:cs="Times New Roman"/>
          <w:i/>
          <w:iCs/>
          <w:color w:val="000000" w:themeColor="text1"/>
          <w:sz w:val="24"/>
          <w:szCs w:val="24"/>
        </w:rPr>
        <w:t>30</w:t>
      </w:r>
      <w:r w:rsidRPr="00872583">
        <w:rPr>
          <w:rFonts w:ascii="Times New Roman" w:eastAsia="Times New Roman" w:hAnsi="Times New Roman" w:cs="Times New Roman"/>
          <w:color w:val="000000" w:themeColor="text1"/>
          <w:sz w:val="24"/>
          <w:szCs w:val="24"/>
        </w:rPr>
        <w:t xml:space="preserve">(1), 48–55. </w:t>
      </w:r>
      <w:hyperlink r:id="rId12" w:history="1">
        <w:r w:rsidRPr="00604114">
          <w:rPr>
            <w:rStyle w:val="Hyperlink"/>
            <w:rFonts w:ascii="Times New Roman" w:eastAsia="Times New Roman" w:hAnsi="Times New Roman" w:cs="Times New Roman"/>
            <w:color w:val="000000" w:themeColor="text1"/>
            <w:sz w:val="24"/>
            <w:szCs w:val="24"/>
            <w:u w:val="none"/>
          </w:rPr>
          <w:t>https://doi.org/10.1016/j.profnurs.2012.12.011</w:t>
        </w:r>
      </w:hyperlink>
    </w:p>
    <w:p w14:paraId="039D83EA" w14:textId="77777777" w:rsidR="00464B43" w:rsidRDefault="00464B43" w:rsidP="00464B43">
      <w:pPr>
        <w:spacing w:after="0" w:line="480" w:lineRule="auto"/>
        <w:rPr>
          <w:rFonts w:ascii="Times New Roman" w:eastAsia="Times New Roman" w:hAnsi="Times New Roman" w:cs="Times New Roman"/>
          <w:sz w:val="24"/>
          <w:szCs w:val="24"/>
        </w:rPr>
      </w:pPr>
      <w:r w:rsidRPr="00FB7632">
        <w:rPr>
          <w:rFonts w:ascii="Times New Roman" w:eastAsia="Times New Roman" w:hAnsi="Times New Roman" w:cs="Times New Roman"/>
          <w:sz w:val="24"/>
          <w:szCs w:val="24"/>
        </w:rPr>
        <w:t xml:space="preserve">Bambi, S., Guazzini, A., Piredda, M., Lucchini, A., Marinis, M. G. D., &amp; Rasero, L. (2019). </w:t>
      </w:r>
    </w:p>
    <w:p w14:paraId="4CDA556A" w14:textId="77777777" w:rsidR="00464B43" w:rsidRPr="00FB7632" w:rsidRDefault="00464B43" w:rsidP="00464B43">
      <w:pPr>
        <w:spacing w:after="0" w:line="480" w:lineRule="auto"/>
        <w:ind w:left="562"/>
        <w:rPr>
          <w:rFonts w:ascii="Times New Roman" w:eastAsia="Times New Roman" w:hAnsi="Times New Roman" w:cs="Times New Roman"/>
          <w:sz w:val="24"/>
          <w:szCs w:val="24"/>
        </w:rPr>
      </w:pPr>
      <w:r w:rsidRPr="00FB7632">
        <w:rPr>
          <w:rFonts w:ascii="Times New Roman" w:eastAsia="Times New Roman" w:hAnsi="Times New Roman" w:cs="Times New Roman"/>
          <w:sz w:val="24"/>
          <w:szCs w:val="24"/>
        </w:rPr>
        <w:t xml:space="preserve">Negative interactions among nurses: An explorative study on lateral violence and bullying in nursing work settings. </w:t>
      </w:r>
      <w:r w:rsidRPr="00FB7632">
        <w:rPr>
          <w:rFonts w:ascii="Times New Roman" w:eastAsia="Times New Roman" w:hAnsi="Times New Roman" w:cs="Times New Roman"/>
          <w:i/>
          <w:iCs/>
          <w:sz w:val="24"/>
          <w:szCs w:val="24"/>
        </w:rPr>
        <w:t>Journal of Nursing Management</w:t>
      </w:r>
      <w:r w:rsidRPr="00FB7632">
        <w:rPr>
          <w:rFonts w:ascii="Times New Roman" w:eastAsia="Times New Roman" w:hAnsi="Times New Roman" w:cs="Times New Roman"/>
          <w:sz w:val="24"/>
          <w:szCs w:val="24"/>
        </w:rPr>
        <w:t xml:space="preserve">, </w:t>
      </w:r>
      <w:r w:rsidRPr="00FB7632">
        <w:rPr>
          <w:rFonts w:ascii="Times New Roman" w:eastAsia="Times New Roman" w:hAnsi="Times New Roman" w:cs="Times New Roman"/>
          <w:i/>
          <w:iCs/>
          <w:sz w:val="24"/>
          <w:szCs w:val="24"/>
        </w:rPr>
        <w:t>27</w:t>
      </w:r>
      <w:r w:rsidRPr="00FB7632">
        <w:rPr>
          <w:rFonts w:ascii="Times New Roman" w:eastAsia="Times New Roman" w:hAnsi="Times New Roman" w:cs="Times New Roman"/>
          <w:sz w:val="24"/>
          <w:szCs w:val="24"/>
        </w:rPr>
        <w:t>(4), 749–757. https://doi.org/10.1111/jonm.12738</w:t>
      </w:r>
    </w:p>
    <w:p w14:paraId="6F0BA031" w14:textId="77777777" w:rsidR="00464B43" w:rsidRPr="00310128" w:rsidRDefault="00464B43" w:rsidP="00464B43">
      <w:pPr>
        <w:pStyle w:val="NormalWeb"/>
        <w:spacing w:before="0" w:beforeAutospacing="0" w:after="0" w:afterAutospacing="0" w:line="480" w:lineRule="auto"/>
        <w:ind w:left="562" w:hanging="562"/>
        <w:rPr>
          <w:color w:val="000000" w:themeColor="text1"/>
        </w:rPr>
      </w:pPr>
      <w:r w:rsidRPr="00310128">
        <w:rPr>
          <w:color w:val="000000" w:themeColor="text1"/>
        </w:rPr>
        <w:t>Balevre</w:t>
      </w:r>
      <w:r>
        <w:rPr>
          <w:color w:val="000000" w:themeColor="text1"/>
        </w:rPr>
        <w:t>,</w:t>
      </w:r>
      <w:r w:rsidRPr="00310128">
        <w:rPr>
          <w:color w:val="000000" w:themeColor="text1"/>
        </w:rPr>
        <w:t xml:space="preserve"> M., Balevre, P. S., &amp; Chesire, D. J. (2018). Nursing professional development anti-bullying project. </w:t>
      </w:r>
      <w:r w:rsidRPr="00310128">
        <w:rPr>
          <w:i/>
          <w:iCs/>
          <w:color w:val="000000" w:themeColor="text1"/>
        </w:rPr>
        <w:t>Journal for Nurses in Professional Development,</w:t>
      </w:r>
      <w:r w:rsidRPr="00310128">
        <w:rPr>
          <w:color w:val="000000" w:themeColor="text1"/>
        </w:rPr>
        <w:t xml:space="preserve"> </w:t>
      </w:r>
      <w:r w:rsidRPr="00310128">
        <w:rPr>
          <w:i/>
          <w:iCs/>
          <w:color w:val="000000" w:themeColor="text1"/>
        </w:rPr>
        <w:t>34</w:t>
      </w:r>
      <w:r w:rsidRPr="00310128">
        <w:rPr>
          <w:color w:val="000000" w:themeColor="text1"/>
        </w:rPr>
        <w:t xml:space="preserve">(5), 277-282. </w:t>
      </w:r>
      <w:r>
        <w:rPr>
          <w:color w:val="000000" w:themeColor="text1"/>
        </w:rPr>
        <w:t>https://</w:t>
      </w:r>
      <w:r w:rsidRPr="00310128">
        <w:rPr>
          <w:color w:val="000000" w:themeColor="text1"/>
        </w:rPr>
        <w:t>doi</w:t>
      </w:r>
      <w:r>
        <w:rPr>
          <w:color w:val="000000" w:themeColor="text1"/>
        </w:rPr>
        <w:t>.org/</w:t>
      </w:r>
      <w:r w:rsidRPr="00310128">
        <w:rPr>
          <w:color w:val="000000" w:themeColor="text1"/>
        </w:rPr>
        <w:t>10.1097/nnd.0000000000000470</w:t>
      </w:r>
    </w:p>
    <w:p w14:paraId="2C0D6C17" w14:textId="77777777" w:rsidR="00464B43" w:rsidRDefault="00464B43" w:rsidP="00464B43">
      <w:pPr>
        <w:spacing w:after="0" w:line="480" w:lineRule="auto"/>
        <w:rPr>
          <w:rFonts w:ascii="Times New Roman" w:eastAsia="Times New Roman" w:hAnsi="Times New Roman" w:cs="Times New Roman"/>
          <w:sz w:val="24"/>
          <w:szCs w:val="24"/>
        </w:rPr>
      </w:pPr>
      <w:r w:rsidRPr="00FB7632">
        <w:rPr>
          <w:rFonts w:ascii="Times New Roman" w:eastAsia="Times New Roman" w:hAnsi="Times New Roman" w:cs="Times New Roman"/>
          <w:sz w:val="24"/>
          <w:szCs w:val="24"/>
        </w:rPr>
        <w:t>Brewer, K. C., Oh, K. M., Kitsantas, P., &amp; Zhao, X. (2020). Workplace bullying among nurses</w:t>
      </w:r>
    </w:p>
    <w:p w14:paraId="19F8849A" w14:textId="77777777" w:rsidR="00464B43" w:rsidRPr="00FB7632" w:rsidRDefault="00464B43" w:rsidP="00464B43">
      <w:pPr>
        <w:spacing w:after="0" w:line="480" w:lineRule="auto"/>
        <w:ind w:left="562"/>
        <w:rPr>
          <w:rFonts w:ascii="Times New Roman" w:eastAsia="Times New Roman" w:hAnsi="Times New Roman" w:cs="Times New Roman"/>
          <w:sz w:val="24"/>
          <w:szCs w:val="24"/>
        </w:rPr>
      </w:pPr>
      <w:r w:rsidRPr="00FB7632">
        <w:rPr>
          <w:rFonts w:ascii="Times New Roman" w:eastAsia="Times New Roman" w:hAnsi="Times New Roman" w:cs="Times New Roman"/>
          <w:sz w:val="24"/>
          <w:szCs w:val="24"/>
        </w:rPr>
        <w:t xml:space="preserve">and organizational response: An online cross-sectional study. </w:t>
      </w:r>
      <w:r w:rsidRPr="00FB7632">
        <w:rPr>
          <w:rFonts w:ascii="Times New Roman" w:eastAsia="Times New Roman" w:hAnsi="Times New Roman" w:cs="Times New Roman"/>
          <w:i/>
          <w:iCs/>
          <w:sz w:val="24"/>
          <w:szCs w:val="24"/>
        </w:rPr>
        <w:t>Journal of Nursing Management</w:t>
      </w:r>
      <w:r w:rsidRPr="00FB7632">
        <w:rPr>
          <w:rFonts w:ascii="Times New Roman" w:eastAsia="Times New Roman" w:hAnsi="Times New Roman" w:cs="Times New Roman"/>
          <w:sz w:val="24"/>
          <w:szCs w:val="24"/>
        </w:rPr>
        <w:t xml:space="preserve">, </w:t>
      </w:r>
      <w:r w:rsidRPr="00FB7632">
        <w:rPr>
          <w:rFonts w:ascii="Times New Roman" w:eastAsia="Times New Roman" w:hAnsi="Times New Roman" w:cs="Times New Roman"/>
          <w:i/>
          <w:iCs/>
          <w:sz w:val="24"/>
          <w:szCs w:val="24"/>
        </w:rPr>
        <w:t>28</w:t>
      </w:r>
      <w:r w:rsidRPr="00FB7632">
        <w:rPr>
          <w:rFonts w:ascii="Times New Roman" w:eastAsia="Times New Roman" w:hAnsi="Times New Roman" w:cs="Times New Roman"/>
          <w:sz w:val="24"/>
          <w:szCs w:val="24"/>
        </w:rPr>
        <w:t>(1), 148–156. https://doi.org/10.1111/jonm.12908</w:t>
      </w:r>
    </w:p>
    <w:p w14:paraId="6E03BE0B" w14:textId="77777777" w:rsidR="00464B43" w:rsidRDefault="00464B43" w:rsidP="00464B43">
      <w:pPr>
        <w:spacing w:after="0" w:line="480" w:lineRule="auto"/>
        <w:rPr>
          <w:rFonts w:ascii="Times New Roman" w:eastAsia="Times New Roman" w:hAnsi="Times New Roman" w:cs="Times New Roman"/>
          <w:sz w:val="24"/>
          <w:szCs w:val="24"/>
        </w:rPr>
      </w:pPr>
      <w:r w:rsidRPr="00FE5D87">
        <w:rPr>
          <w:rFonts w:ascii="Times New Roman" w:eastAsia="Times New Roman" w:hAnsi="Times New Roman" w:cs="Times New Roman"/>
          <w:sz w:val="24"/>
          <w:szCs w:val="24"/>
        </w:rPr>
        <w:lastRenderedPageBreak/>
        <w:t xml:space="preserve">Chan, J. C. Y., Sit, E. N. M., &amp; Lau, W. M. (2014). Conflict management styles, emotional </w:t>
      </w:r>
    </w:p>
    <w:p w14:paraId="209E8B62" w14:textId="77777777" w:rsidR="00464B43" w:rsidRPr="00FE5D87" w:rsidRDefault="00464B43" w:rsidP="00464B43">
      <w:pPr>
        <w:spacing w:after="0" w:line="480" w:lineRule="auto"/>
        <w:ind w:left="567"/>
        <w:rPr>
          <w:rFonts w:ascii="Times New Roman" w:eastAsia="Times New Roman" w:hAnsi="Times New Roman" w:cs="Times New Roman"/>
          <w:sz w:val="24"/>
          <w:szCs w:val="24"/>
        </w:rPr>
      </w:pPr>
      <w:r w:rsidRPr="00FE5D87">
        <w:rPr>
          <w:rFonts w:ascii="Times New Roman" w:eastAsia="Times New Roman" w:hAnsi="Times New Roman" w:cs="Times New Roman"/>
          <w:sz w:val="24"/>
          <w:szCs w:val="24"/>
        </w:rPr>
        <w:t>intelligence</w:t>
      </w:r>
      <w:r>
        <w:rPr>
          <w:rFonts w:ascii="Times New Roman" w:eastAsia="Times New Roman" w:hAnsi="Times New Roman" w:cs="Times New Roman"/>
          <w:sz w:val="24"/>
          <w:szCs w:val="24"/>
        </w:rPr>
        <w:t>,</w:t>
      </w:r>
      <w:r w:rsidRPr="00FE5D87">
        <w:rPr>
          <w:rFonts w:ascii="Times New Roman" w:eastAsia="Times New Roman" w:hAnsi="Times New Roman" w:cs="Times New Roman"/>
          <w:sz w:val="24"/>
          <w:szCs w:val="24"/>
        </w:rPr>
        <w:t xml:space="preserve"> and implicit theories of personality of nursing students: A cross-sectional study. </w:t>
      </w:r>
      <w:r w:rsidRPr="00FE5D87">
        <w:rPr>
          <w:rFonts w:ascii="Times New Roman" w:eastAsia="Times New Roman" w:hAnsi="Times New Roman" w:cs="Times New Roman"/>
          <w:i/>
          <w:iCs/>
          <w:sz w:val="24"/>
          <w:szCs w:val="24"/>
        </w:rPr>
        <w:t>Nurse Education Today</w:t>
      </w:r>
      <w:r w:rsidRPr="00FE5D87">
        <w:rPr>
          <w:rFonts w:ascii="Times New Roman" w:eastAsia="Times New Roman" w:hAnsi="Times New Roman" w:cs="Times New Roman"/>
          <w:sz w:val="24"/>
          <w:szCs w:val="24"/>
        </w:rPr>
        <w:t xml:space="preserve">, </w:t>
      </w:r>
      <w:r w:rsidRPr="00FE5D87">
        <w:rPr>
          <w:rFonts w:ascii="Times New Roman" w:eastAsia="Times New Roman" w:hAnsi="Times New Roman" w:cs="Times New Roman"/>
          <w:i/>
          <w:iCs/>
          <w:sz w:val="24"/>
          <w:szCs w:val="24"/>
        </w:rPr>
        <w:t>34</w:t>
      </w:r>
      <w:r w:rsidRPr="00FE5D87">
        <w:rPr>
          <w:rFonts w:ascii="Times New Roman" w:eastAsia="Times New Roman" w:hAnsi="Times New Roman" w:cs="Times New Roman"/>
          <w:sz w:val="24"/>
          <w:szCs w:val="24"/>
        </w:rPr>
        <w:t>(6), 934–939. https://doi.org/10.1016/j.nedt.2013.10.012</w:t>
      </w:r>
    </w:p>
    <w:p w14:paraId="7D55EAEA" w14:textId="77777777" w:rsidR="00464B43" w:rsidRDefault="00464B43" w:rsidP="00464B43">
      <w:pPr>
        <w:spacing w:after="0" w:line="480" w:lineRule="auto"/>
        <w:rPr>
          <w:rFonts w:ascii="Times New Roman" w:eastAsia="Times New Roman" w:hAnsi="Times New Roman" w:cs="Times New Roman"/>
          <w:color w:val="000000" w:themeColor="text1"/>
          <w:sz w:val="24"/>
          <w:szCs w:val="24"/>
        </w:rPr>
      </w:pPr>
      <w:r w:rsidRPr="00926DF1">
        <w:rPr>
          <w:rFonts w:ascii="Times New Roman" w:eastAsia="Times New Roman" w:hAnsi="Times New Roman" w:cs="Times New Roman"/>
          <w:color w:val="000000" w:themeColor="text1"/>
          <w:sz w:val="24"/>
          <w:szCs w:val="24"/>
        </w:rPr>
        <w:t xml:space="preserve">Chowthi-Williams, A., Curzio, J., &amp; Lerman, S. (2016). Evaluation of how a curriculum change </w:t>
      </w:r>
    </w:p>
    <w:p w14:paraId="64221BAD" w14:textId="77777777" w:rsidR="00464B43" w:rsidRPr="00293C66" w:rsidRDefault="00464B43" w:rsidP="00464B43">
      <w:pPr>
        <w:spacing w:after="0" w:line="480" w:lineRule="auto"/>
        <w:ind w:left="720"/>
        <w:rPr>
          <w:rFonts w:ascii="Times New Roman" w:eastAsia="Times New Roman" w:hAnsi="Times New Roman" w:cs="Times New Roman"/>
          <w:color w:val="000000" w:themeColor="text1"/>
          <w:sz w:val="24"/>
          <w:szCs w:val="24"/>
        </w:rPr>
      </w:pPr>
      <w:r w:rsidRPr="00926DF1">
        <w:rPr>
          <w:rFonts w:ascii="Times New Roman" w:eastAsia="Times New Roman" w:hAnsi="Times New Roman" w:cs="Times New Roman"/>
          <w:color w:val="000000" w:themeColor="text1"/>
          <w:sz w:val="24"/>
          <w:szCs w:val="24"/>
        </w:rPr>
        <w:t xml:space="preserve">in nurse education was managed through the application of a business change management model: A qualitative case study. </w:t>
      </w:r>
      <w:r w:rsidRPr="00926DF1">
        <w:rPr>
          <w:rFonts w:ascii="Times New Roman" w:eastAsia="Times New Roman" w:hAnsi="Times New Roman" w:cs="Times New Roman"/>
          <w:i/>
          <w:iCs/>
          <w:color w:val="000000" w:themeColor="text1"/>
          <w:sz w:val="24"/>
          <w:szCs w:val="24"/>
        </w:rPr>
        <w:t>Nurse Education Today</w:t>
      </w:r>
      <w:r w:rsidRPr="00926DF1">
        <w:rPr>
          <w:rFonts w:ascii="Times New Roman" w:eastAsia="Times New Roman" w:hAnsi="Times New Roman" w:cs="Times New Roman"/>
          <w:color w:val="000000" w:themeColor="text1"/>
          <w:sz w:val="24"/>
          <w:szCs w:val="24"/>
        </w:rPr>
        <w:t xml:space="preserve">, </w:t>
      </w:r>
      <w:r w:rsidRPr="00926DF1">
        <w:rPr>
          <w:rFonts w:ascii="Times New Roman" w:eastAsia="Times New Roman" w:hAnsi="Times New Roman" w:cs="Times New Roman"/>
          <w:i/>
          <w:iCs/>
          <w:color w:val="000000" w:themeColor="text1"/>
          <w:sz w:val="24"/>
          <w:szCs w:val="24"/>
        </w:rPr>
        <w:t>36</w:t>
      </w:r>
      <w:r w:rsidRPr="00926DF1">
        <w:rPr>
          <w:rFonts w:ascii="Times New Roman" w:eastAsia="Times New Roman" w:hAnsi="Times New Roman" w:cs="Times New Roman"/>
          <w:color w:val="000000" w:themeColor="text1"/>
          <w:sz w:val="24"/>
          <w:szCs w:val="24"/>
        </w:rPr>
        <w:t xml:space="preserve">, 133–138. </w:t>
      </w:r>
      <w:hyperlink r:id="rId13" w:history="1">
        <w:r w:rsidRPr="00293C66">
          <w:rPr>
            <w:rStyle w:val="Hyperlink"/>
            <w:rFonts w:ascii="Times New Roman" w:eastAsia="Times New Roman" w:hAnsi="Times New Roman" w:cs="Times New Roman"/>
            <w:color w:val="000000" w:themeColor="text1"/>
            <w:sz w:val="24"/>
            <w:szCs w:val="24"/>
            <w:u w:val="none"/>
          </w:rPr>
          <w:t>https://doi.org/10.1016/j.nedt.2015.08.023</w:t>
        </w:r>
      </w:hyperlink>
    </w:p>
    <w:p w14:paraId="0B8CA1AE" w14:textId="77777777" w:rsidR="00464B43" w:rsidRPr="00D62D1A" w:rsidRDefault="00464B43" w:rsidP="00464B43">
      <w:pPr>
        <w:spacing w:after="0" w:line="480" w:lineRule="auto"/>
        <w:rPr>
          <w:rFonts w:ascii="Times New Roman" w:eastAsia="Times New Roman" w:hAnsi="Times New Roman" w:cs="Times New Roman"/>
          <w:color w:val="000000" w:themeColor="text1"/>
          <w:sz w:val="24"/>
          <w:szCs w:val="24"/>
        </w:rPr>
      </w:pPr>
      <w:r w:rsidRPr="00E62436">
        <w:rPr>
          <w:rFonts w:ascii="Times New Roman" w:eastAsia="Times New Roman" w:hAnsi="Times New Roman" w:cs="Times New Roman"/>
          <w:color w:val="000000" w:themeColor="text1"/>
          <w:sz w:val="24"/>
          <w:szCs w:val="24"/>
        </w:rPr>
        <w:t xml:space="preserve">Clark, C. M. (2019). Combining </w:t>
      </w:r>
      <w:r w:rsidRPr="00D62D1A">
        <w:rPr>
          <w:rFonts w:ascii="Times New Roman" w:eastAsia="Times New Roman" w:hAnsi="Times New Roman" w:cs="Times New Roman"/>
          <w:color w:val="000000" w:themeColor="text1"/>
          <w:sz w:val="24"/>
          <w:szCs w:val="24"/>
        </w:rPr>
        <w:t>c</w:t>
      </w:r>
      <w:r w:rsidRPr="00E62436">
        <w:rPr>
          <w:rFonts w:ascii="Times New Roman" w:eastAsia="Times New Roman" w:hAnsi="Times New Roman" w:cs="Times New Roman"/>
          <w:color w:val="000000" w:themeColor="text1"/>
          <w:sz w:val="24"/>
          <w:szCs w:val="24"/>
        </w:rPr>
        <w:t xml:space="preserve">ognitive </w:t>
      </w:r>
      <w:r w:rsidRPr="00D62D1A">
        <w:rPr>
          <w:rFonts w:ascii="Times New Roman" w:eastAsia="Times New Roman" w:hAnsi="Times New Roman" w:cs="Times New Roman"/>
          <w:color w:val="000000" w:themeColor="text1"/>
          <w:sz w:val="24"/>
          <w:szCs w:val="24"/>
        </w:rPr>
        <w:t>r</w:t>
      </w:r>
      <w:r w:rsidRPr="00E62436">
        <w:rPr>
          <w:rFonts w:ascii="Times New Roman" w:eastAsia="Times New Roman" w:hAnsi="Times New Roman" w:cs="Times New Roman"/>
          <w:color w:val="000000" w:themeColor="text1"/>
          <w:sz w:val="24"/>
          <w:szCs w:val="24"/>
        </w:rPr>
        <w:t xml:space="preserve">ehearsal, </w:t>
      </w:r>
      <w:r w:rsidRPr="00D62D1A">
        <w:rPr>
          <w:rFonts w:ascii="Times New Roman" w:eastAsia="Times New Roman" w:hAnsi="Times New Roman" w:cs="Times New Roman"/>
          <w:color w:val="000000" w:themeColor="text1"/>
          <w:sz w:val="24"/>
          <w:szCs w:val="24"/>
        </w:rPr>
        <w:t>s</w:t>
      </w:r>
      <w:r w:rsidRPr="00E62436">
        <w:rPr>
          <w:rFonts w:ascii="Times New Roman" w:eastAsia="Times New Roman" w:hAnsi="Times New Roman" w:cs="Times New Roman"/>
          <w:color w:val="000000" w:themeColor="text1"/>
          <w:sz w:val="24"/>
          <w:szCs w:val="24"/>
        </w:rPr>
        <w:t xml:space="preserve">imulation, and </w:t>
      </w:r>
      <w:r w:rsidRPr="00D62D1A">
        <w:rPr>
          <w:rFonts w:ascii="Times New Roman" w:eastAsia="Times New Roman" w:hAnsi="Times New Roman" w:cs="Times New Roman"/>
          <w:color w:val="000000" w:themeColor="text1"/>
          <w:sz w:val="24"/>
          <w:szCs w:val="24"/>
        </w:rPr>
        <w:t>e</w:t>
      </w:r>
      <w:r w:rsidRPr="00E62436">
        <w:rPr>
          <w:rFonts w:ascii="Times New Roman" w:eastAsia="Times New Roman" w:hAnsi="Times New Roman" w:cs="Times New Roman"/>
          <w:color w:val="000000" w:themeColor="text1"/>
          <w:sz w:val="24"/>
          <w:szCs w:val="24"/>
        </w:rPr>
        <w:t>vidence-</w:t>
      </w:r>
      <w:r w:rsidRPr="00D62D1A">
        <w:rPr>
          <w:rFonts w:ascii="Times New Roman" w:eastAsia="Times New Roman" w:hAnsi="Times New Roman" w:cs="Times New Roman"/>
          <w:color w:val="000000" w:themeColor="text1"/>
          <w:sz w:val="24"/>
          <w:szCs w:val="24"/>
        </w:rPr>
        <w:t>b</w:t>
      </w:r>
      <w:r w:rsidRPr="00E62436">
        <w:rPr>
          <w:rFonts w:ascii="Times New Roman" w:eastAsia="Times New Roman" w:hAnsi="Times New Roman" w:cs="Times New Roman"/>
          <w:color w:val="000000" w:themeColor="text1"/>
          <w:sz w:val="24"/>
          <w:szCs w:val="24"/>
        </w:rPr>
        <w:t xml:space="preserve">ased </w:t>
      </w:r>
      <w:r w:rsidRPr="00D62D1A">
        <w:rPr>
          <w:rFonts w:ascii="Times New Roman" w:eastAsia="Times New Roman" w:hAnsi="Times New Roman" w:cs="Times New Roman"/>
          <w:color w:val="000000" w:themeColor="text1"/>
          <w:sz w:val="24"/>
          <w:szCs w:val="24"/>
        </w:rPr>
        <w:t>s</w:t>
      </w:r>
      <w:r w:rsidRPr="00E62436">
        <w:rPr>
          <w:rFonts w:ascii="Times New Roman" w:eastAsia="Times New Roman" w:hAnsi="Times New Roman" w:cs="Times New Roman"/>
          <w:color w:val="000000" w:themeColor="text1"/>
          <w:sz w:val="24"/>
          <w:szCs w:val="24"/>
        </w:rPr>
        <w:t>cripting to</w:t>
      </w:r>
    </w:p>
    <w:p w14:paraId="2D233DEB" w14:textId="77777777" w:rsidR="00464B43" w:rsidRPr="00E62436" w:rsidRDefault="00464B43" w:rsidP="00464B43">
      <w:pPr>
        <w:spacing w:after="0" w:line="480" w:lineRule="auto"/>
        <w:ind w:left="720"/>
        <w:rPr>
          <w:rFonts w:ascii="Times New Roman" w:eastAsia="Times New Roman" w:hAnsi="Times New Roman" w:cs="Times New Roman"/>
          <w:color w:val="000000" w:themeColor="text1"/>
          <w:sz w:val="24"/>
          <w:szCs w:val="24"/>
        </w:rPr>
      </w:pPr>
      <w:r w:rsidRPr="00D62D1A">
        <w:rPr>
          <w:rFonts w:ascii="Times New Roman" w:eastAsia="Times New Roman" w:hAnsi="Times New Roman" w:cs="Times New Roman"/>
          <w:color w:val="000000" w:themeColor="text1"/>
          <w:sz w:val="24"/>
          <w:szCs w:val="24"/>
        </w:rPr>
        <w:t>a</w:t>
      </w:r>
      <w:r w:rsidRPr="00E62436">
        <w:rPr>
          <w:rFonts w:ascii="Times New Roman" w:eastAsia="Times New Roman" w:hAnsi="Times New Roman" w:cs="Times New Roman"/>
          <w:color w:val="000000" w:themeColor="text1"/>
          <w:sz w:val="24"/>
          <w:szCs w:val="24"/>
        </w:rPr>
        <w:t xml:space="preserve">ddress </w:t>
      </w:r>
      <w:r w:rsidRPr="00D62D1A">
        <w:rPr>
          <w:rFonts w:ascii="Times New Roman" w:eastAsia="Times New Roman" w:hAnsi="Times New Roman" w:cs="Times New Roman"/>
          <w:color w:val="000000" w:themeColor="text1"/>
          <w:sz w:val="24"/>
          <w:szCs w:val="24"/>
        </w:rPr>
        <w:t>i</w:t>
      </w:r>
      <w:r w:rsidRPr="00E62436">
        <w:rPr>
          <w:rFonts w:ascii="Times New Roman" w:eastAsia="Times New Roman" w:hAnsi="Times New Roman" w:cs="Times New Roman"/>
          <w:color w:val="000000" w:themeColor="text1"/>
          <w:sz w:val="24"/>
          <w:szCs w:val="24"/>
        </w:rPr>
        <w:t xml:space="preserve">ncivility. </w:t>
      </w:r>
      <w:r w:rsidRPr="00E62436">
        <w:rPr>
          <w:rFonts w:ascii="Times New Roman" w:eastAsia="Times New Roman" w:hAnsi="Times New Roman" w:cs="Times New Roman"/>
          <w:i/>
          <w:iCs/>
          <w:color w:val="000000" w:themeColor="text1"/>
          <w:sz w:val="24"/>
          <w:szCs w:val="24"/>
        </w:rPr>
        <w:t>Nurse Educator</w:t>
      </w:r>
      <w:r w:rsidRPr="00E62436">
        <w:rPr>
          <w:rFonts w:ascii="Times New Roman" w:eastAsia="Times New Roman" w:hAnsi="Times New Roman" w:cs="Times New Roman"/>
          <w:color w:val="000000" w:themeColor="text1"/>
          <w:sz w:val="24"/>
          <w:szCs w:val="24"/>
        </w:rPr>
        <w:t xml:space="preserve">, </w:t>
      </w:r>
      <w:r w:rsidRPr="00E62436">
        <w:rPr>
          <w:rFonts w:ascii="Times New Roman" w:eastAsia="Times New Roman" w:hAnsi="Times New Roman" w:cs="Times New Roman"/>
          <w:i/>
          <w:iCs/>
          <w:color w:val="000000" w:themeColor="text1"/>
          <w:sz w:val="24"/>
          <w:szCs w:val="24"/>
        </w:rPr>
        <w:t>44</w:t>
      </w:r>
      <w:r w:rsidRPr="00E62436">
        <w:rPr>
          <w:rFonts w:ascii="Times New Roman" w:eastAsia="Times New Roman" w:hAnsi="Times New Roman" w:cs="Times New Roman"/>
          <w:color w:val="000000" w:themeColor="text1"/>
          <w:sz w:val="24"/>
          <w:szCs w:val="24"/>
        </w:rPr>
        <w:t xml:space="preserve">(2), 64–68. </w:t>
      </w:r>
      <w:r>
        <w:rPr>
          <w:rFonts w:ascii="Times New Roman" w:eastAsia="Times New Roman" w:hAnsi="Times New Roman" w:cs="Times New Roman"/>
          <w:color w:val="000000" w:themeColor="text1"/>
          <w:sz w:val="24"/>
          <w:szCs w:val="24"/>
        </w:rPr>
        <w:t>h</w:t>
      </w:r>
      <w:r w:rsidRPr="00E62436">
        <w:rPr>
          <w:rFonts w:ascii="Times New Roman" w:eastAsia="Times New Roman" w:hAnsi="Times New Roman" w:cs="Times New Roman"/>
          <w:color w:val="000000" w:themeColor="text1"/>
          <w:sz w:val="24"/>
          <w:szCs w:val="24"/>
        </w:rPr>
        <w:t>ttps://doi.org/10.1097/NNE.0000000000000563</w:t>
      </w:r>
    </w:p>
    <w:p w14:paraId="3C0B3291" w14:textId="77777777" w:rsidR="00464B43" w:rsidRPr="00D62D1A" w:rsidRDefault="00464B43" w:rsidP="00464B43">
      <w:pPr>
        <w:spacing w:after="0" w:line="480" w:lineRule="auto"/>
        <w:rPr>
          <w:rFonts w:ascii="Times New Roman" w:hAnsi="Times New Roman" w:cs="Times New Roman"/>
          <w:color w:val="000000" w:themeColor="text1"/>
          <w:sz w:val="24"/>
          <w:szCs w:val="24"/>
          <w:shd w:val="clear" w:color="auto" w:fill="FFFFFF"/>
        </w:rPr>
      </w:pPr>
      <w:r w:rsidRPr="00D62D1A">
        <w:rPr>
          <w:rFonts w:ascii="Times New Roman" w:hAnsi="Times New Roman" w:cs="Times New Roman"/>
          <w:color w:val="000000" w:themeColor="text1"/>
          <w:sz w:val="24"/>
          <w:szCs w:val="24"/>
          <w:shd w:val="clear" w:color="auto" w:fill="FFFFFF"/>
        </w:rPr>
        <w:t>Clark, C. M., Sattler, V. P., &amp; Barbosa-Leiker, C. (2018). Development and psychometric testing</w:t>
      </w:r>
    </w:p>
    <w:p w14:paraId="149FC87C" w14:textId="77777777" w:rsidR="00464B43" w:rsidRPr="00D62D1A" w:rsidRDefault="00464B43" w:rsidP="00464B43">
      <w:pPr>
        <w:spacing w:after="0" w:line="480" w:lineRule="auto"/>
        <w:ind w:left="810"/>
        <w:rPr>
          <w:rFonts w:ascii="Times New Roman" w:hAnsi="Times New Roman" w:cs="Times New Roman"/>
          <w:color w:val="000000" w:themeColor="text1"/>
          <w:sz w:val="24"/>
          <w:szCs w:val="24"/>
          <w:shd w:val="clear" w:color="auto" w:fill="FFFFFF"/>
        </w:rPr>
      </w:pPr>
      <w:r w:rsidRPr="00D62D1A">
        <w:rPr>
          <w:rFonts w:ascii="Times New Roman" w:hAnsi="Times New Roman" w:cs="Times New Roman"/>
          <w:color w:val="000000" w:themeColor="text1"/>
          <w:sz w:val="24"/>
          <w:szCs w:val="24"/>
          <w:shd w:val="clear" w:color="auto" w:fill="FFFFFF"/>
        </w:rPr>
        <w:t>of the workplace civility index: A reliable tool for measuring civility in the workplace.</w:t>
      </w:r>
      <w:r w:rsidRPr="00D62D1A">
        <w:rPr>
          <w:rFonts w:ascii="Times New Roman" w:hAnsi="Times New Roman" w:cs="Times New Roman"/>
          <w:i/>
          <w:iCs/>
          <w:color w:val="000000" w:themeColor="text1"/>
          <w:sz w:val="24"/>
          <w:szCs w:val="24"/>
          <w:shd w:val="clear" w:color="auto" w:fill="FFFFFF"/>
        </w:rPr>
        <w:t> The Journal of Continuing Education in Nursing, 49</w:t>
      </w:r>
      <w:r w:rsidRPr="00D62D1A">
        <w:rPr>
          <w:rFonts w:ascii="Times New Roman" w:hAnsi="Times New Roman" w:cs="Times New Roman"/>
          <w:color w:val="000000" w:themeColor="text1"/>
          <w:sz w:val="24"/>
          <w:szCs w:val="24"/>
          <w:shd w:val="clear" w:color="auto" w:fill="FFFFFF"/>
        </w:rPr>
        <w:t>(9), 400-406. http</w:t>
      </w:r>
      <w:r>
        <w:rPr>
          <w:rFonts w:ascii="Times New Roman" w:hAnsi="Times New Roman" w:cs="Times New Roman"/>
          <w:color w:val="000000" w:themeColor="text1"/>
          <w:sz w:val="24"/>
          <w:szCs w:val="24"/>
          <w:shd w:val="clear" w:color="auto" w:fill="FFFFFF"/>
        </w:rPr>
        <w:t>s</w:t>
      </w:r>
      <w:r w:rsidRPr="00D62D1A">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w:t>
      </w:r>
      <w:r w:rsidRPr="00D62D1A">
        <w:rPr>
          <w:rFonts w:ascii="Times New Roman" w:hAnsi="Times New Roman" w:cs="Times New Roman"/>
          <w:color w:val="000000" w:themeColor="text1"/>
          <w:sz w:val="24"/>
          <w:szCs w:val="24"/>
          <w:shd w:val="clear" w:color="auto" w:fill="FFFFFF"/>
        </w:rPr>
        <w:t>doi.org</w:t>
      </w:r>
      <w:r>
        <w:rPr>
          <w:rFonts w:ascii="Times New Roman" w:hAnsi="Times New Roman" w:cs="Times New Roman"/>
          <w:color w:val="000000" w:themeColor="text1"/>
          <w:sz w:val="24"/>
          <w:szCs w:val="24"/>
          <w:shd w:val="clear" w:color="auto" w:fill="FFFFFF"/>
        </w:rPr>
        <w:t>/</w:t>
      </w:r>
      <w:r w:rsidRPr="00D62D1A">
        <w:rPr>
          <w:rFonts w:ascii="Times New Roman" w:hAnsi="Times New Roman" w:cs="Times New Roman"/>
          <w:color w:val="000000" w:themeColor="text1"/>
          <w:sz w:val="24"/>
          <w:szCs w:val="24"/>
          <w:shd w:val="clear" w:color="auto" w:fill="FFFFFF"/>
        </w:rPr>
        <w:t>10.3928/00220124-20180813-05</w:t>
      </w:r>
    </w:p>
    <w:p w14:paraId="50DAEE6D" w14:textId="77777777" w:rsidR="00464B43" w:rsidRPr="00310128" w:rsidRDefault="00464B43" w:rsidP="00464B43">
      <w:pPr>
        <w:pStyle w:val="NormalWeb"/>
        <w:spacing w:before="0" w:beforeAutospacing="0" w:after="0" w:afterAutospacing="0" w:line="480" w:lineRule="auto"/>
        <w:ind w:left="562" w:hanging="562"/>
        <w:rPr>
          <w:color w:val="000000" w:themeColor="text1"/>
        </w:rPr>
      </w:pPr>
      <w:r w:rsidRPr="00310128">
        <w:rPr>
          <w:color w:val="000000" w:themeColor="text1"/>
        </w:rPr>
        <w:t>Collard</w:t>
      </w:r>
      <w:r>
        <w:rPr>
          <w:color w:val="000000" w:themeColor="text1"/>
        </w:rPr>
        <w:t>,</w:t>
      </w:r>
      <w:r w:rsidRPr="00310128">
        <w:rPr>
          <w:color w:val="000000" w:themeColor="text1"/>
        </w:rPr>
        <w:t xml:space="preserve"> S., Scammell, J., &amp; Tee, S. (2020). Closing the gap on nurse retention: A scoping review of implications for undergraduate education. </w:t>
      </w:r>
      <w:r w:rsidRPr="00310128">
        <w:rPr>
          <w:i/>
          <w:iCs/>
          <w:color w:val="000000" w:themeColor="text1"/>
        </w:rPr>
        <w:t>Nurse Education Today,</w:t>
      </w:r>
      <w:r w:rsidRPr="00310128">
        <w:rPr>
          <w:color w:val="000000" w:themeColor="text1"/>
        </w:rPr>
        <w:t xml:space="preserve"> </w:t>
      </w:r>
      <w:r w:rsidRPr="00310128">
        <w:rPr>
          <w:i/>
          <w:iCs/>
          <w:color w:val="000000" w:themeColor="text1"/>
        </w:rPr>
        <w:t>84</w:t>
      </w:r>
      <w:r w:rsidRPr="00310128">
        <w:rPr>
          <w:color w:val="000000" w:themeColor="text1"/>
        </w:rPr>
        <w:t xml:space="preserve">, 104253. </w:t>
      </w:r>
      <w:r>
        <w:rPr>
          <w:color w:val="000000" w:themeColor="text1"/>
        </w:rPr>
        <w:t>https://</w:t>
      </w:r>
      <w:r w:rsidRPr="00310128">
        <w:rPr>
          <w:color w:val="000000" w:themeColor="text1"/>
        </w:rPr>
        <w:t>doi</w:t>
      </w:r>
      <w:r>
        <w:rPr>
          <w:color w:val="000000" w:themeColor="text1"/>
        </w:rPr>
        <w:t>.org/</w:t>
      </w:r>
      <w:r w:rsidRPr="00310128">
        <w:rPr>
          <w:color w:val="000000" w:themeColor="text1"/>
        </w:rPr>
        <w:t>10.1016/j.nedt.2019.104253</w:t>
      </w:r>
    </w:p>
    <w:p w14:paraId="79F999F8" w14:textId="77777777" w:rsidR="00464B43" w:rsidRPr="004D0F4B" w:rsidRDefault="00464B43" w:rsidP="00464B43">
      <w:pPr>
        <w:pStyle w:val="NormalWeb"/>
        <w:spacing w:before="0" w:beforeAutospacing="0" w:after="0" w:afterAutospacing="0" w:line="480" w:lineRule="auto"/>
        <w:ind w:left="567" w:hanging="567"/>
        <w:rPr>
          <w:color w:val="000000" w:themeColor="text1"/>
        </w:rPr>
      </w:pPr>
      <w:bookmarkStart w:id="34" w:name="_Hlk70666311"/>
      <w:r w:rsidRPr="004D0F4B">
        <w:rPr>
          <w:color w:val="000000" w:themeColor="text1"/>
        </w:rPr>
        <w:t xml:space="preserve">D'Antonio, P., Beeber, L., Sills, G., &amp; Naegle, M. (2014). The future in the past: Hildegard Peplau and interpersonal relations in nursing. </w:t>
      </w:r>
      <w:r w:rsidRPr="004D0F4B">
        <w:rPr>
          <w:i/>
          <w:iCs/>
          <w:color w:val="000000" w:themeColor="text1"/>
        </w:rPr>
        <w:t>Nursing Inquiry,</w:t>
      </w:r>
      <w:r w:rsidRPr="004D0F4B">
        <w:rPr>
          <w:color w:val="000000" w:themeColor="text1"/>
        </w:rPr>
        <w:t xml:space="preserve"> </w:t>
      </w:r>
      <w:r w:rsidRPr="004D0F4B">
        <w:rPr>
          <w:i/>
          <w:iCs/>
          <w:color w:val="000000" w:themeColor="text1"/>
        </w:rPr>
        <w:t>21</w:t>
      </w:r>
      <w:r w:rsidRPr="004D0F4B">
        <w:rPr>
          <w:color w:val="000000" w:themeColor="text1"/>
        </w:rPr>
        <w:t xml:space="preserve">(4), 311-317. </w:t>
      </w:r>
      <w:r>
        <w:rPr>
          <w:color w:val="000000" w:themeColor="text1"/>
        </w:rPr>
        <w:t>https://</w:t>
      </w:r>
      <w:r w:rsidRPr="004D0F4B">
        <w:rPr>
          <w:color w:val="000000" w:themeColor="text1"/>
        </w:rPr>
        <w:t>doi</w:t>
      </w:r>
      <w:r>
        <w:rPr>
          <w:color w:val="000000" w:themeColor="text1"/>
        </w:rPr>
        <w:t>.org/</w:t>
      </w:r>
      <w:r w:rsidRPr="004D0F4B">
        <w:rPr>
          <w:color w:val="000000" w:themeColor="text1"/>
        </w:rPr>
        <w:t>10.1111/nin.12056</w:t>
      </w:r>
    </w:p>
    <w:p w14:paraId="7794BF25" w14:textId="77777777" w:rsidR="00464B43" w:rsidRDefault="00464B43" w:rsidP="00464B43">
      <w:pPr>
        <w:spacing w:after="0" w:line="480" w:lineRule="auto"/>
        <w:rPr>
          <w:rFonts w:ascii="Times New Roman" w:eastAsia="Times New Roman" w:hAnsi="Times New Roman" w:cs="Times New Roman"/>
          <w:sz w:val="24"/>
          <w:szCs w:val="24"/>
        </w:rPr>
      </w:pPr>
      <w:bookmarkStart w:id="35" w:name="_Hlk50388268"/>
      <w:bookmarkEnd w:id="34"/>
      <w:r w:rsidRPr="00FB7632">
        <w:rPr>
          <w:rFonts w:ascii="Times New Roman" w:eastAsia="Times New Roman" w:hAnsi="Times New Roman" w:cs="Times New Roman"/>
          <w:sz w:val="24"/>
          <w:szCs w:val="24"/>
        </w:rPr>
        <w:t xml:space="preserve">Difazio, R. L., Vessey, J. A., Buchko, O. A., Chetverikov, D. V., Sarkisova, V. A., &amp; </w:t>
      </w:r>
    </w:p>
    <w:p w14:paraId="2075D89E" w14:textId="77777777" w:rsidR="00464B43" w:rsidRPr="00FB7632" w:rsidRDefault="00464B43" w:rsidP="00464B43">
      <w:pPr>
        <w:spacing w:after="0" w:line="480" w:lineRule="auto"/>
        <w:ind w:left="562"/>
        <w:rPr>
          <w:rFonts w:ascii="Times New Roman" w:eastAsia="Times New Roman" w:hAnsi="Times New Roman" w:cs="Times New Roman"/>
          <w:sz w:val="24"/>
          <w:szCs w:val="24"/>
        </w:rPr>
      </w:pPr>
      <w:r w:rsidRPr="00FB7632">
        <w:rPr>
          <w:rFonts w:ascii="Times New Roman" w:eastAsia="Times New Roman" w:hAnsi="Times New Roman" w:cs="Times New Roman"/>
          <w:sz w:val="24"/>
          <w:szCs w:val="24"/>
        </w:rPr>
        <w:lastRenderedPageBreak/>
        <w:t xml:space="preserve">Serebrennikova, N. V. (2019). The incidence and outcomes of nurse bullying in the Russian Federation. </w:t>
      </w:r>
      <w:r w:rsidRPr="00FB7632">
        <w:rPr>
          <w:rFonts w:ascii="Times New Roman" w:eastAsia="Times New Roman" w:hAnsi="Times New Roman" w:cs="Times New Roman"/>
          <w:i/>
          <w:iCs/>
          <w:sz w:val="24"/>
          <w:szCs w:val="24"/>
        </w:rPr>
        <w:t>International Nursing Review</w:t>
      </w:r>
      <w:r w:rsidRPr="00FB7632">
        <w:rPr>
          <w:rFonts w:ascii="Times New Roman" w:eastAsia="Times New Roman" w:hAnsi="Times New Roman" w:cs="Times New Roman"/>
          <w:sz w:val="24"/>
          <w:szCs w:val="24"/>
        </w:rPr>
        <w:t xml:space="preserve">, </w:t>
      </w:r>
      <w:r w:rsidRPr="00FB7632">
        <w:rPr>
          <w:rFonts w:ascii="Times New Roman" w:eastAsia="Times New Roman" w:hAnsi="Times New Roman" w:cs="Times New Roman"/>
          <w:i/>
          <w:iCs/>
          <w:sz w:val="24"/>
          <w:szCs w:val="24"/>
        </w:rPr>
        <w:t>66</w:t>
      </w:r>
      <w:r w:rsidRPr="00FB7632">
        <w:rPr>
          <w:rFonts w:ascii="Times New Roman" w:eastAsia="Times New Roman" w:hAnsi="Times New Roman" w:cs="Times New Roman"/>
          <w:sz w:val="24"/>
          <w:szCs w:val="24"/>
        </w:rPr>
        <w:t>(1), 94–103. https://doi.org/10.1111/inr.12479</w:t>
      </w:r>
    </w:p>
    <w:bookmarkEnd w:id="35"/>
    <w:p w14:paraId="6403E7B5" w14:textId="77777777" w:rsidR="00464B43" w:rsidRDefault="00464B43" w:rsidP="00464B43">
      <w:pPr>
        <w:spacing w:after="0" w:line="480" w:lineRule="auto"/>
        <w:ind w:left="562" w:hanging="567"/>
        <w:rPr>
          <w:rFonts w:ascii="Times New Roman" w:hAnsi="Times New Roman" w:cs="Times New Roman"/>
          <w:sz w:val="24"/>
          <w:szCs w:val="24"/>
        </w:rPr>
      </w:pPr>
      <w:r w:rsidRPr="00FD5FA2">
        <w:rPr>
          <w:rFonts w:ascii="Times New Roman" w:hAnsi="Times New Roman" w:cs="Times New Roman"/>
          <w:sz w:val="24"/>
          <w:szCs w:val="24"/>
        </w:rPr>
        <w:t>Duman, D., &amp; Acaroğlu, R. (2014). The relationship between emotional intelligence levels and empathy skills of nursing college's first</w:t>
      </w:r>
      <w:r>
        <w:rPr>
          <w:rFonts w:ascii="Times New Roman" w:hAnsi="Times New Roman" w:cs="Times New Roman"/>
          <w:sz w:val="24"/>
          <w:szCs w:val="24"/>
        </w:rPr>
        <w:t>-</w:t>
      </w:r>
      <w:r w:rsidRPr="00FD5FA2">
        <w:rPr>
          <w:rFonts w:ascii="Times New Roman" w:hAnsi="Times New Roman" w:cs="Times New Roman"/>
          <w:sz w:val="24"/>
          <w:szCs w:val="24"/>
        </w:rPr>
        <w:t xml:space="preserve">grade students. </w:t>
      </w:r>
      <w:r w:rsidRPr="0008619A">
        <w:rPr>
          <w:rFonts w:ascii="Times New Roman" w:hAnsi="Times New Roman" w:cs="Times New Roman"/>
          <w:i/>
          <w:iCs/>
          <w:sz w:val="24"/>
          <w:szCs w:val="24"/>
        </w:rPr>
        <w:t>Florence Nightingale Nursing Journal, 22</w:t>
      </w:r>
      <w:r w:rsidRPr="00FD5FA2">
        <w:rPr>
          <w:rFonts w:ascii="Times New Roman" w:hAnsi="Times New Roman" w:cs="Times New Roman"/>
          <w:sz w:val="24"/>
          <w:szCs w:val="24"/>
        </w:rPr>
        <w:t>(1), 25–32</w:t>
      </w:r>
      <w:r>
        <w:rPr>
          <w:rFonts w:ascii="Times New Roman" w:hAnsi="Times New Roman" w:cs="Times New Roman"/>
          <w:sz w:val="24"/>
          <w:szCs w:val="24"/>
        </w:rPr>
        <w:t>.</w:t>
      </w:r>
    </w:p>
    <w:p w14:paraId="04DD0172" w14:textId="77777777" w:rsidR="00464B43" w:rsidRPr="00D62D1A" w:rsidRDefault="00464B43" w:rsidP="00464B43">
      <w:pPr>
        <w:spacing w:after="0" w:line="480" w:lineRule="auto"/>
        <w:rPr>
          <w:rFonts w:ascii="Times New Roman" w:eastAsia="Times New Roman" w:hAnsi="Times New Roman" w:cs="Times New Roman"/>
          <w:color w:val="000000" w:themeColor="text1"/>
          <w:sz w:val="24"/>
          <w:szCs w:val="24"/>
        </w:rPr>
      </w:pPr>
      <w:r w:rsidRPr="009B5F29">
        <w:rPr>
          <w:rFonts w:ascii="Times New Roman" w:eastAsia="Times New Roman" w:hAnsi="Times New Roman" w:cs="Times New Roman"/>
          <w:color w:val="000000" w:themeColor="text1"/>
          <w:sz w:val="24"/>
          <w:szCs w:val="24"/>
        </w:rPr>
        <w:t>Einarsen, S., Hoel, H., &amp; Notelaers, G. (2009). Measuring exposure to bullying and harassment</w:t>
      </w:r>
    </w:p>
    <w:p w14:paraId="2D8D1B1A" w14:textId="77777777" w:rsidR="00464B43" w:rsidRPr="009B5F29" w:rsidRDefault="00464B43" w:rsidP="00464B43">
      <w:pPr>
        <w:spacing w:after="0" w:line="480" w:lineRule="auto"/>
        <w:ind w:left="720"/>
        <w:rPr>
          <w:rFonts w:ascii="Times New Roman" w:eastAsia="Times New Roman" w:hAnsi="Times New Roman" w:cs="Times New Roman"/>
          <w:color w:val="000000" w:themeColor="text1"/>
          <w:sz w:val="24"/>
          <w:szCs w:val="24"/>
        </w:rPr>
      </w:pPr>
      <w:r w:rsidRPr="009B5F29">
        <w:rPr>
          <w:rFonts w:ascii="Times New Roman" w:eastAsia="Times New Roman" w:hAnsi="Times New Roman" w:cs="Times New Roman"/>
          <w:color w:val="000000" w:themeColor="text1"/>
          <w:sz w:val="24"/>
          <w:szCs w:val="24"/>
        </w:rPr>
        <w:t xml:space="preserve">at work: Validity, factor structure and psychometric properties of the Negative Acts Questionnaire-Revised. </w:t>
      </w:r>
      <w:r w:rsidRPr="009B5F29">
        <w:rPr>
          <w:rFonts w:ascii="Times New Roman" w:eastAsia="Times New Roman" w:hAnsi="Times New Roman" w:cs="Times New Roman"/>
          <w:i/>
          <w:iCs/>
          <w:color w:val="000000" w:themeColor="text1"/>
          <w:sz w:val="24"/>
          <w:szCs w:val="24"/>
        </w:rPr>
        <w:t>Work &amp; Stress</w:t>
      </w:r>
      <w:r w:rsidRPr="009B5F29">
        <w:rPr>
          <w:rFonts w:ascii="Times New Roman" w:eastAsia="Times New Roman" w:hAnsi="Times New Roman" w:cs="Times New Roman"/>
          <w:color w:val="000000" w:themeColor="text1"/>
          <w:sz w:val="24"/>
          <w:szCs w:val="24"/>
        </w:rPr>
        <w:t xml:space="preserve">, </w:t>
      </w:r>
      <w:r w:rsidRPr="009B5F29">
        <w:rPr>
          <w:rFonts w:ascii="Times New Roman" w:eastAsia="Times New Roman" w:hAnsi="Times New Roman" w:cs="Times New Roman"/>
          <w:i/>
          <w:iCs/>
          <w:color w:val="000000" w:themeColor="text1"/>
          <w:sz w:val="24"/>
          <w:szCs w:val="24"/>
        </w:rPr>
        <w:t>23</w:t>
      </w:r>
      <w:r w:rsidRPr="009B5F29">
        <w:rPr>
          <w:rFonts w:ascii="Times New Roman" w:eastAsia="Times New Roman" w:hAnsi="Times New Roman" w:cs="Times New Roman"/>
          <w:color w:val="000000" w:themeColor="text1"/>
          <w:sz w:val="24"/>
          <w:szCs w:val="24"/>
        </w:rPr>
        <w:t>(1), 24–44. https://doi.org/10.1080/02678370902815673</w:t>
      </w:r>
    </w:p>
    <w:p w14:paraId="19558020" w14:textId="256C0F0A" w:rsidR="00464B43" w:rsidRPr="00D04F43" w:rsidRDefault="00464B43" w:rsidP="00464B43">
      <w:pPr>
        <w:spacing w:after="0" w:line="480" w:lineRule="auto"/>
        <w:ind w:left="562" w:hanging="562"/>
        <w:rPr>
          <w:rFonts w:ascii="Times New Roman" w:eastAsia="Times New Roman" w:hAnsi="Times New Roman" w:cs="Times New Roman"/>
          <w:sz w:val="24"/>
          <w:szCs w:val="24"/>
        </w:rPr>
      </w:pPr>
      <w:r w:rsidRPr="00D04F43">
        <w:rPr>
          <w:rFonts w:ascii="Times New Roman" w:eastAsia="Times New Roman" w:hAnsi="Times New Roman" w:cs="Times New Roman"/>
          <w:sz w:val="24"/>
          <w:szCs w:val="24"/>
        </w:rPr>
        <w:t>Ethical Considerations - Research Methodology. (n.d.). Retrieved April 0</w:t>
      </w:r>
      <w:r>
        <w:rPr>
          <w:rFonts w:ascii="Times New Roman" w:eastAsia="Times New Roman" w:hAnsi="Times New Roman" w:cs="Times New Roman"/>
          <w:sz w:val="24"/>
          <w:szCs w:val="24"/>
        </w:rPr>
        <w:t>3</w:t>
      </w:r>
      <w:r w:rsidRPr="00D04F43">
        <w:rPr>
          <w:rFonts w:ascii="Times New Roman" w:eastAsia="Times New Roman" w:hAnsi="Times New Roman" w:cs="Times New Roman"/>
          <w:sz w:val="24"/>
          <w:szCs w:val="24"/>
        </w:rPr>
        <w:t xml:space="preserve">, 2020, from </w:t>
      </w:r>
      <w:r w:rsidR="00EE4BDD" w:rsidRPr="00D04F43">
        <w:rPr>
          <w:rFonts w:ascii="Times New Roman" w:eastAsia="Times New Roman" w:hAnsi="Times New Roman" w:cs="Times New Roman"/>
          <w:sz w:val="24"/>
          <w:szCs w:val="24"/>
        </w:rPr>
        <w:t>https://research-methodology.net/research-methodology/ethical-considerations/.</w:t>
      </w:r>
    </w:p>
    <w:p w14:paraId="002110A3" w14:textId="77777777" w:rsidR="00464B43" w:rsidRPr="00D62D1A" w:rsidRDefault="00464B43" w:rsidP="00464B43">
      <w:pPr>
        <w:spacing w:after="0" w:line="480" w:lineRule="auto"/>
        <w:rPr>
          <w:rFonts w:ascii="Times New Roman" w:eastAsia="Times New Roman" w:hAnsi="Times New Roman" w:cs="Times New Roman"/>
          <w:color w:val="000000" w:themeColor="text1"/>
          <w:sz w:val="24"/>
          <w:szCs w:val="24"/>
        </w:rPr>
      </w:pPr>
      <w:bookmarkStart w:id="36" w:name="_Hlk70666341"/>
      <w:r w:rsidRPr="009C3F2F">
        <w:rPr>
          <w:rFonts w:ascii="Times New Roman" w:eastAsia="Times New Roman" w:hAnsi="Times New Roman" w:cs="Times New Roman"/>
          <w:color w:val="000000" w:themeColor="text1"/>
          <w:sz w:val="24"/>
          <w:szCs w:val="24"/>
        </w:rPr>
        <w:t xml:space="preserve">Fehr, F., &amp; Seibel, L. (2016). Cognitive </w:t>
      </w:r>
      <w:r w:rsidRPr="00D62D1A">
        <w:rPr>
          <w:rFonts w:ascii="Times New Roman" w:eastAsia="Times New Roman" w:hAnsi="Times New Roman" w:cs="Times New Roman"/>
          <w:color w:val="000000" w:themeColor="text1"/>
          <w:sz w:val="24"/>
          <w:szCs w:val="24"/>
        </w:rPr>
        <w:t>r</w:t>
      </w:r>
      <w:r w:rsidRPr="009C3F2F">
        <w:rPr>
          <w:rFonts w:ascii="Times New Roman" w:eastAsia="Times New Roman" w:hAnsi="Times New Roman" w:cs="Times New Roman"/>
          <w:color w:val="000000" w:themeColor="text1"/>
          <w:sz w:val="24"/>
          <w:szCs w:val="24"/>
        </w:rPr>
        <w:t xml:space="preserve">ehearsal </w:t>
      </w:r>
      <w:r w:rsidRPr="00D62D1A">
        <w:rPr>
          <w:rFonts w:ascii="Times New Roman" w:eastAsia="Times New Roman" w:hAnsi="Times New Roman" w:cs="Times New Roman"/>
          <w:color w:val="000000" w:themeColor="text1"/>
          <w:sz w:val="24"/>
          <w:szCs w:val="24"/>
        </w:rPr>
        <w:t>t</w:t>
      </w:r>
      <w:r w:rsidRPr="009C3F2F">
        <w:rPr>
          <w:rFonts w:ascii="Times New Roman" w:eastAsia="Times New Roman" w:hAnsi="Times New Roman" w:cs="Times New Roman"/>
          <w:color w:val="000000" w:themeColor="text1"/>
          <w:sz w:val="24"/>
          <w:szCs w:val="24"/>
        </w:rPr>
        <w:t xml:space="preserve">raining for </w:t>
      </w:r>
      <w:r w:rsidRPr="00D62D1A">
        <w:rPr>
          <w:rFonts w:ascii="Times New Roman" w:eastAsia="Times New Roman" w:hAnsi="Times New Roman" w:cs="Times New Roman"/>
          <w:color w:val="000000" w:themeColor="text1"/>
          <w:sz w:val="24"/>
          <w:szCs w:val="24"/>
        </w:rPr>
        <w:t>u</w:t>
      </w:r>
      <w:r w:rsidRPr="009C3F2F">
        <w:rPr>
          <w:rFonts w:ascii="Times New Roman" w:eastAsia="Times New Roman" w:hAnsi="Times New Roman" w:cs="Times New Roman"/>
          <w:color w:val="000000" w:themeColor="text1"/>
          <w:sz w:val="24"/>
          <w:szCs w:val="24"/>
        </w:rPr>
        <w:t xml:space="preserve">pskilling </w:t>
      </w:r>
      <w:r w:rsidRPr="00D62D1A">
        <w:rPr>
          <w:rFonts w:ascii="Times New Roman" w:eastAsia="Times New Roman" w:hAnsi="Times New Roman" w:cs="Times New Roman"/>
          <w:color w:val="000000" w:themeColor="text1"/>
          <w:sz w:val="24"/>
          <w:szCs w:val="24"/>
        </w:rPr>
        <w:t>u</w:t>
      </w:r>
      <w:r w:rsidRPr="009C3F2F">
        <w:rPr>
          <w:rFonts w:ascii="Times New Roman" w:eastAsia="Times New Roman" w:hAnsi="Times New Roman" w:cs="Times New Roman"/>
          <w:color w:val="000000" w:themeColor="text1"/>
          <w:sz w:val="24"/>
          <w:szCs w:val="24"/>
        </w:rPr>
        <w:t xml:space="preserve">ndergraduate </w:t>
      </w:r>
    </w:p>
    <w:p w14:paraId="0F87FBDC" w14:textId="77777777" w:rsidR="00464B43" w:rsidRPr="009C3F2F" w:rsidRDefault="00464B43" w:rsidP="00464B43">
      <w:pPr>
        <w:spacing w:after="0" w:line="480" w:lineRule="auto"/>
        <w:ind w:left="720"/>
        <w:rPr>
          <w:rFonts w:ascii="Times New Roman" w:eastAsia="Times New Roman" w:hAnsi="Times New Roman" w:cs="Times New Roman"/>
          <w:color w:val="000000" w:themeColor="text1"/>
          <w:sz w:val="24"/>
          <w:szCs w:val="24"/>
        </w:rPr>
      </w:pPr>
      <w:r w:rsidRPr="00D62D1A">
        <w:rPr>
          <w:rFonts w:ascii="Times New Roman" w:eastAsia="Times New Roman" w:hAnsi="Times New Roman" w:cs="Times New Roman"/>
          <w:color w:val="000000" w:themeColor="text1"/>
          <w:sz w:val="24"/>
          <w:szCs w:val="24"/>
        </w:rPr>
        <w:t>n</w:t>
      </w:r>
      <w:r w:rsidRPr="009C3F2F">
        <w:rPr>
          <w:rFonts w:ascii="Times New Roman" w:eastAsia="Times New Roman" w:hAnsi="Times New Roman" w:cs="Times New Roman"/>
          <w:color w:val="000000" w:themeColor="text1"/>
          <w:sz w:val="24"/>
          <w:szCs w:val="24"/>
        </w:rPr>
        <w:t xml:space="preserve">ursing </w:t>
      </w:r>
      <w:r w:rsidRPr="00D62D1A">
        <w:rPr>
          <w:rFonts w:ascii="Times New Roman" w:eastAsia="Times New Roman" w:hAnsi="Times New Roman" w:cs="Times New Roman"/>
          <w:color w:val="000000" w:themeColor="text1"/>
          <w:sz w:val="24"/>
          <w:szCs w:val="24"/>
        </w:rPr>
        <w:t>s</w:t>
      </w:r>
      <w:r w:rsidRPr="009C3F2F">
        <w:rPr>
          <w:rFonts w:ascii="Times New Roman" w:eastAsia="Times New Roman" w:hAnsi="Times New Roman" w:cs="Times New Roman"/>
          <w:color w:val="000000" w:themeColor="text1"/>
          <w:sz w:val="24"/>
          <w:szCs w:val="24"/>
        </w:rPr>
        <w:t xml:space="preserve">tudents </w:t>
      </w:r>
      <w:r w:rsidRPr="00D62D1A">
        <w:rPr>
          <w:rFonts w:ascii="Times New Roman" w:eastAsia="Times New Roman" w:hAnsi="Times New Roman" w:cs="Times New Roman"/>
          <w:color w:val="000000" w:themeColor="text1"/>
          <w:sz w:val="24"/>
          <w:szCs w:val="24"/>
        </w:rPr>
        <w:t>a</w:t>
      </w:r>
      <w:r w:rsidRPr="009C3F2F">
        <w:rPr>
          <w:rFonts w:ascii="Times New Roman" w:eastAsia="Times New Roman" w:hAnsi="Times New Roman" w:cs="Times New Roman"/>
          <w:color w:val="000000" w:themeColor="text1"/>
          <w:sz w:val="24"/>
          <w:szCs w:val="24"/>
        </w:rPr>
        <w:t xml:space="preserve">gainst </w:t>
      </w:r>
      <w:r w:rsidRPr="00D62D1A">
        <w:rPr>
          <w:rFonts w:ascii="Times New Roman" w:eastAsia="Times New Roman" w:hAnsi="Times New Roman" w:cs="Times New Roman"/>
          <w:color w:val="000000" w:themeColor="text1"/>
          <w:sz w:val="24"/>
          <w:szCs w:val="24"/>
        </w:rPr>
        <w:t>b</w:t>
      </w:r>
      <w:r w:rsidRPr="009C3F2F">
        <w:rPr>
          <w:rFonts w:ascii="Times New Roman" w:eastAsia="Times New Roman" w:hAnsi="Times New Roman" w:cs="Times New Roman"/>
          <w:color w:val="000000" w:themeColor="text1"/>
          <w:sz w:val="24"/>
          <w:szCs w:val="24"/>
        </w:rPr>
        <w:t xml:space="preserve">ullying: A </w:t>
      </w:r>
      <w:r w:rsidRPr="00D62D1A">
        <w:rPr>
          <w:rFonts w:ascii="Times New Roman" w:eastAsia="Times New Roman" w:hAnsi="Times New Roman" w:cs="Times New Roman"/>
          <w:color w:val="000000" w:themeColor="text1"/>
          <w:sz w:val="24"/>
          <w:szCs w:val="24"/>
        </w:rPr>
        <w:t>q</w:t>
      </w:r>
      <w:r w:rsidRPr="009C3F2F">
        <w:rPr>
          <w:rFonts w:ascii="Times New Roman" w:eastAsia="Times New Roman" w:hAnsi="Times New Roman" w:cs="Times New Roman"/>
          <w:color w:val="000000" w:themeColor="text1"/>
          <w:sz w:val="24"/>
          <w:szCs w:val="24"/>
        </w:rPr>
        <w:t xml:space="preserve">ualitative </w:t>
      </w:r>
      <w:r w:rsidRPr="00D62D1A">
        <w:rPr>
          <w:rFonts w:ascii="Times New Roman" w:eastAsia="Times New Roman" w:hAnsi="Times New Roman" w:cs="Times New Roman"/>
          <w:color w:val="000000" w:themeColor="text1"/>
          <w:sz w:val="24"/>
          <w:szCs w:val="24"/>
        </w:rPr>
        <w:t>p</w:t>
      </w:r>
      <w:r w:rsidRPr="009C3F2F">
        <w:rPr>
          <w:rFonts w:ascii="Times New Roman" w:eastAsia="Times New Roman" w:hAnsi="Times New Roman" w:cs="Times New Roman"/>
          <w:color w:val="000000" w:themeColor="text1"/>
          <w:sz w:val="24"/>
          <w:szCs w:val="24"/>
        </w:rPr>
        <w:t xml:space="preserve">ilot </w:t>
      </w:r>
      <w:r w:rsidRPr="00D62D1A">
        <w:rPr>
          <w:rFonts w:ascii="Times New Roman" w:eastAsia="Times New Roman" w:hAnsi="Times New Roman" w:cs="Times New Roman"/>
          <w:color w:val="000000" w:themeColor="text1"/>
          <w:sz w:val="24"/>
          <w:szCs w:val="24"/>
        </w:rPr>
        <w:t>s</w:t>
      </w:r>
      <w:r w:rsidRPr="009C3F2F">
        <w:rPr>
          <w:rFonts w:ascii="Times New Roman" w:eastAsia="Times New Roman" w:hAnsi="Times New Roman" w:cs="Times New Roman"/>
          <w:color w:val="000000" w:themeColor="text1"/>
          <w:sz w:val="24"/>
          <w:szCs w:val="24"/>
        </w:rPr>
        <w:t xml:space="preserve">tudy. </w:t>
      </w:r>
      <w:r w:rsidRPr="009C3F2F">
        <w:rPr>
          <w:rFonts w:ascii="Times New Roman" w:eastAsia="Times New Roman" w:hAnsi="Times New Roman" w:cs="Times New Roman"/>
          <w:i/>
          <w:iCs/>
          <w:color w:val="000000" w:themeColor="text1"/>
          <w:sz w:val="24"/>
          <w:szCs w:val="24"/>
        </w:rPr>
        <w:t>Quality Advancement in Nursing Education - Avancées En Formation Infirmière</w:t>
      </w:r>
      <w:r w:rsidRPr="009C3F2F">
        <w:rPr>
          <w:rFonts w:ascii="Times New Roman" w:eastAsia="Times New Roman" w:hAnsi="Times New Roman" w:cs="Times New Roman"/>
          <w:color w:val="000000" w:themeColor="text1"/>
          <w:sz w:val="24"/>
          <w:szCs w:val="24"/>
        </w:rPr>
        <w:t xml:space="preserve">, </w:t>
      </w:r>
      <w:r w:rsidRPr="009C3F2F">
        <w:rPr>
          <w:rFonts w:ascii="Times New Roman" w:eastAsia="Times New Roman" w:hAnsi="Times New Roman" w:cs="Times New Roman"/>
          <w:i/>
          <w:iCs/>
          <w:color w:val="000000" w:themeColor="text1"/>
          <w:sz w:val="24"/>
          <w:szCs w:val="24"/>
        </w:rPr>
        <w:t>2</w:t>
      </w:r>
      <w:r w:rsidRPr="009C3F2F">
        <w:rPr>
          <w:rFonts w:ascii="Times New Roman" w:eastAsia="Times New Roman" w:hAnsi="Times New Roman" w:cs="Times New Roman"/>
          <w:color w:val="000000" w:themeColor="text1"/>
          <w:sz w:val="24"/>
          <w:szCs w:val="24"/>
        </w:rPr>
        <w:t>. https://doi.org/10.17483/2368-6669.1058</w:t>
      </w:r>
    </w:p>
    <w:p w14:paraId="73541490" w14:textId="77777777" w:rsidR="00464B43" w:rsidRPr="004D0F4B" w:rsidRDefault="00464B43" w:rsidP="00464B43">
      <w:pPr>
        <w:pStyle w:val="NormalWeb"/>
        <w:spacing w:before="0" w:beforeAutospacing="0" w:after="0" w:afterAutospacing="0" w:line="480" w:lineRule="auto"/>
        <w:ind w:left="567" w:hanging="567"/>
        <w:rPr>
          <w:color w:val="000000" w:themeColor="text1"/>
        </w:rPr>
      </w:pPr>
      <w:r w:rsidRPr="004D0F4B">
        <w:rPr>
          <w:color w:val="000000" w:themeColor="text1"/>
        </w:rPr>
        <w:t xml:space="preserve">Forchuk, C. (1991). Peplau's theory: Concepts and their relations. </w:t>
      </w:r>
      <w:r w:rsidRPr="004D0F4B">
        <w:rPr>
          <w:i/>
          <w:iCs/>
          <w:color w:val="000000" w:themeColor="text1"/>
        </w:rPr>
        <w:t>Nursing Science Quarterly,</w:t>
      </w:r>
      <w:r w:rsidRPr="004D0F4B">
        <w:rPr>
          <w:color w:val="000000" w:themeColor="text1"/>
        </w:rPr>
        <w:t xml:space="preserve"> </w:t>
      </w:r>
      <w:r w:rsidRPr="004D0F4B">
        <w:rPr>
          <w:i/>
          <w:iCs/>
          <w:color w:val="000000" w:themeColor="text1"/>
        </w:rPr>
        <w:t>4</w:t>
      </w:r>
      <w:r w:rsidRPr="004D0F4B">
        <w:rPr>
          <w:color w:val="000000" w:themeColor="text1"/>
        </w:rPr>
        <w:t xml:space="preserve">(2), 54-60. </w:t>
      </w:r>
      <w:r>
        <w:rPr>
          <w:color w:val="000000" w:themeColor="text1"/>
        </w:rPr>
        <w:t>http://</w:t>
      </w:r>
      <w:r w:rsidRPr="004D0F4B">
        <w:rPr>
          <w:color w:val="000000" w:themeColor="text1"/>
        </w:rPr>
        <w:t>doi</w:t>
      </w:r>
      <w:r>
        <w:rPr>
          <w:color w:val="000000" w:themeColor="text1"/>
        </w:rPr>
        <w:t>.</w:t>
      </w:r>
      <w:r w:rsidRPr="004D0F4B">
        <w:rPr>
          <w:color w:val="000000" w:themeColor="text1"/>
        </w:rPr>
        <w:t>org/10.1177/089431849100400205</w:t>
      </w:r>
    </w:p>
    <w:bookmarkEnd w:id="36"/>
    <w:p w14:paraId="7BA5C88D" w14:textId="77777777" w:rsidR="00464B43" w:rsidRPr="00D62D1A" w:rsidRDefault="00464B43" w:rsidP="00464B43">
      <w:pPr>
        <w:spacing w:after="0" w:line="480" w:lineRule="auto"/>
        <w:rPr>
          <w:rFonts w:ascii="Times New Roman" w:eastAsia="Times New Roman" w:hAnsi="Times New Roman" w:cs="Times New Roman"/>
          <w:color w:val="000000" w:themeColor="text1"/>
          <w:sz w:val="24"/>
          <w:szCs w:val="24"/>
        </w:rPr>
      </w:pPr>
      <w:r w:rsidRPr="00223083">
        <w:rPr>
          <w:rFonts w:ascii="Times New Roman" w:eastAsia="Times New Roman" w:hAnsi="Times New Roman" w:cs="Times New Roman"/>
          <w:color w:val="000000" w:themeColor="text1"/>
          <w:sz w:val="24"/>
          <w:szCs w:val="24"/>
        </w:rPr>
        <w:t xml:space="preserve">Gaskin, C. J., &amp; Happell, B. (2014). Power, effects, confidence, and significance: An </w:t>
      </w:r>
    </w:p>
    <w:p w14:paraId="220BCD53" w14:textId="77777777" w:rsidR="00464B43" w:rsidRPr="00293C66" w:rsidRDefault="00464B43" w:rsidP="00464B43">
      <w:pPr>
        <w:spacing w:after="0" w:line="480" w:lineRule="auto"/>
        <w:ind w:left="567"/>
        <w:rPr>
          <w:rFonts w:ascii="Times New Roman" w:eastAsia="Times New Roman" w:hAnsi="Times New Roman" w:cs="Times New Roman"/>
          <w:color w:val="000000" w:themeColor="text1"/>
          <w:sz w:val="24"/>
          <w:szCs w:val="24"/>
        </w:rPr>
      </w:pPr>
      <w:r w:rsidRPr="00223083">
        <w:rPr>
          <w:rFonts w:ascii="Times New Roman" w:eastAsia="Times New Roman" w:hAnsi="Times New Roman" w:cs="Times New Roman"/>
          <w:color w:val="000000" w:themeColor="text1"/>
          <w:sz w:val="24"/>
          <w:szCs w:val="24"/>
        </w:rPr>
        <w:t xml:space="preserve">investigation of statistical practices in nursing research. </w:t>
      </w:r>
      <w:r w:rsidRPr="00223083">
        <w:rPr>
          <w:rFonts w:ascii="Times New Roman" w:eastAsia="Times New Roman" w:hAnsi="Times New Roman" w:cs="Times New Roman"/>
          <w:i/>
          <w:iCs/>
          <w:color w:val="000000" w:themeColor="text1"/>
          <w:sz w:val="24"/>
          <w:szCs w:val="24"/>
        </w:rPr>
        <w:t>International Journal of Nursing Studies</w:t>
      </w:r>
      <w:r w:rsidRPr="00223083">
        <w:rPr>
          <w:rFonts w:ascii="Times New Roman" w:eastAsia="Times New Roman" w:hAnsi="Times New Roman" w:cs="Times New Roman"/>
          <w:color w:val="000000" w:themeColor="text1"/>
          <w:sz w:val="24"/>
          <w:szCs w:val="24"/>
        </w:rPr>
        <w:t xml:space="preserve">, </w:t>
      </w:r>
      <w:r w:rsidRPr="00223083">
        <w:rPr>
          <w:rFonts w:ascii="Times New Roman" w:eastAsia="Times New Roman" w:hAnsi="Times New Roman" w:cs="Times New Roman"/>
          <w:i/>
          <w:iCs/>
          <w:color w:val="000000" w:themeColor="text1"/>
          <w:sz w:val="24"/>
          <w:szCs w:val="24"/>
        </w:rPr>
        <w:t>51</w:t>
      </w:r>
      <w:r w:rsidRPr="00223083">
        <w:rPr>
          <w:rFonts w:ascii="Times New Roman" w:eastAsia="Times New Roman" w:hAnsi="Times New Roman" w:cs="Times New Roman"/>
          <w:color w:val="000000" w:themeColor="text1"/>
          <w:sz w:val="24"/>
          <w:szCs w:val="24"/>
        </w:rPr>
        <w:t xml:space="preserve">(5), 795–806. </w:t>
      </w:r>
      <w:hyperlink r:id="rId14" w:history="1">
        <w:r w:rsidRPr="00293C66">
          <w:rPr>
            <w:rStyle w:val="Hyperlink"/>
            <w:rFonts w:ascii="Times New Roman" w:eastAsia="Times New Roman" w:hAnsi="Times New Roman" w:cs="Times New Roman"/>
            <w:color w:val="000000" w:themeColor="text1"/>
            <w:sz w:val="24"/>
            <w:szCs w:val="24"/>
            <w:u w:val="none"/>
          </w:rPr>
          <w:t>https://doi.org/10.1016/j.ijnurstu.2013.09.014</w:t>
        </w:r>
      </w:hyperlink>
    </w:p>
    <w:p w14:paraId="39D0A59F" w14:textId="77777777" w:rsidR="00464B43" w:rsidRPr="00FB7632" w:rsidRDefault="00464B43" w:rsidP="00464B43">
      <w:pPr>
        <w:spacing w:after="0" w:line="480" w:lineRule="auto"/>
        <w:ind w:left="567" w:hanging="567"/>
        <w:rPr>
          <w:rFonts w:ascii="Times New Roman" w:eastAsia="Times New Roman" w:hAnsi="Times New Roman" w:cs="Times New Roman"/>
          <w:sz w:val="24"/>
          <w:szCs w:val="24"/>
        </w:rPr>
      </w:pPr>
      <w:r w:rsidRPr="00FB7632">
        <w:rPr>
          <w:rFonts w:ascii="Times New Roman" w:eastAsia="Times New Roman" w:hAnsi="Times New Roman" w:cs="Times New Roman"/>
          <w:sz w:val="24"/>
          <w:szCs w:val="24"/>
        </w:rPr>
        <w:lastRenderedPageBreak/>
        <w:t xml:space="preserve">Gillen, P. A., Sinclair, M., Kernohan, W. G., Begley, C. M., &amp; Luyben, A. G. (2017). Interventions for prevention of bullying in the workplace. </w:t>
      </w:r>
      <w:r w:rsidRPr="00FB7632">
        <w:rPr>
          <w:rFonts w:ascii="Times New Roman" w:eastAsia="Times New Roman" w:hAnsi="Times New Roman" w:cs="Times New Roman"/>
          <w:i/>
          <w:iCs/>
          <w:sz w:val="24"/>
          <w:szCs w:val="24"/>
        </w:rPr>
        <w:t>Cochrane Database of Systematic Reviews</w:t>
      </w:r>
      <w:r w:rsidRPr="00FB763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https://</w:t>
      </w:r>
      <w:r w:rsidRPr="00FB7632">
        <w:rPr>
          <w:rFonts w:ascii="Times New Roman" w:eastAsia="Times New Roman" w:hAnsi="Times New Roman" w:cs="Times New Roman"/>
          <w:sz w:val="24"/>
          <w:szCs w:val="24"/>
        </w:rPr>
        <w:t>doi</w:t>
      </w:r>
      <w:r>
        <w:rPr>
          <w:rFonts w:ascii="Times New Roman" w:eastAsia="Times New Roman" w:hAnsi="Times New Roman" w:cs="Times New Roman"/>
          <w:sz w:val="24"/>
          <w:szCs w:val="24"/>
        </w:rPr>
        <w:t>.org/</w:t>
      </w:r>
      <w:r w:rsidRPr="00FB7632">
        <w:rPr>
          <w:rFonts w:ascii="Times New Roman" w:eastAsia="Times New Roman" w:hAnsi="Times New Roman" w:cs="Times New Roman"/>
          <w:sz w:val="24"/>
          <w:szCs w:val="24"/>
        </w:rPr>
        <w:t>10.1002/14651858.cd009778.pub2</w:t>
      </w:r>
    </w:p>
    <w:p w14:paraId="146E8EA5" w14:textId="77777777" w:rsidR="00464B43" w:rsidRPr="00FB7632" w:rsidRDefault="00464B43" w:rsidP="00464B43">
      <w:pPr>
        <w:spacing w:after="0" w:line="480" w:lineRule="auto"/>
        <w:ind w:left="567" w:hanging="567"/>
        <w:rPr>
          <w:rFonts w:ascii="Times New Roman" w:eastAsia="Times New Roman" w:hAnsi="Times New Roman" w:cs="Times New Roman"/>
          <w:sz w:val="24"/>
          <w:szCs w:val="24"/>
        </w:rPr>
      </w:pPr>
      <w:r w:rsidRPr="00FB7632">
        <w:rPr>
          <w:rFonts w:ascii="Times New Roman" w:eastAsia="Times New Roman" w:hAnsi="Times New Roman" w:cs="Times New Roman"/>
          <w:sz w:val="24"/>
          <w:szCs w:val="24"/>
        </w:rPr>
        <w:t xml:space="preserve">Gillespie, G. L., Brown, K., Grubb, P., Shay, A., &amp; Montoya, K. (2015). Qualitative evaluation of a role play bullying simulation. </w:t>
      </w:r>
      <w:r w:rsidRPr="00FB7632">
        <w:rPr>
          <w:rFonts w:ascii="Times New Roman" w:eastAsia="Times New Roman" w:hAnsi="Times New Roman" w:cs="Times New Roman"/>
          <w:i/>
          <w:iCs/>
          <w:sz w:val="24"/>
          <w:szCs w:val="24"/>
        </w:rPr>
        <w:t>Journal of Nursing Education and Practice,</w:t>
      </w:r>
      <w:r w:rsidRPr="00FB7632">
        <w:rPr>
          <w:rFonts w:ascii="Times New Roman" w:eastAsia="Times New Roman" w:hAnsi="Times New Roman" w:cs="Times New Roman"/>
          <w:sz w:val="24"/>
          <w:szCs w:val="24"/>
        </w:rPr>
        <w:t xml:space="preserve"> </w:t>
      </w:r>
      <w:r w:rsidRPr="00FB7632">
        <w:rPr>
          <w:rFonts w:ascii="Times New Roman" w:eastAsia="Times New Roman" w:hAnsi="Times New Roman" w:cs="Times New Roman"/>
          <w:i/>
          <w:iCs/>
          <w:sz w:val="24"/>
          <w:szCs w:val="24"/>
        </w:rPr>
        <w:t>5</w:t>
      </w:r>
      <w:r w:rsidRPr="00FB7632">
        <w:rPr>
          <w:rFonts w:ascii="Times New Roman" w:eastAsia="Times New Roman" w:hAnsi="Times New Roman" w:cs="Times New Roman"/>
          <w:sz w:val="24"/>
          <w:szCs w:val="24"/>
        </w:rPr>
        <w:t xml:space="preserve">(6). </w:t>
      </w:r>
      <w:r>
        <w:rPr>
          <w:rFonts w:ascii="Times New Roman" w:eastAsia="Times New Roman" w:hAnsi="Times New Roman" w:cs="Times New Roman"/>
          <w:sz w:val="24"/>
          <w:szCs w:val="24"/>
        </w:rPr>
        <w:t>https://</w:t>
      </w:r>
      <w:r w:rsidRPr="00FB7632">
        <w:rPr>
          <w:rFonts w:ascii="Times New Roman" w:eastAsia="Times New Roman" w:hAnsi="Times New Roman" w:cs="Times New Roman"/>
          <w:sz w:val="24"/>
          <w:szCs w:val="24"/>
        </w:rPr>
        <w:t>doi</w:t>
      </w:r>
      <w:r>
        <w:rPr>
          <w:rFonts w:ascii="Times New Roman" w:eastAsia="Times New Roman" w:hAnsi="Times New Roman" w:cs="Times New Roman"/>
          <w:sz w:val="24"/>
          <w:szCs w:val="24"/>
        </w:rPr>
        <w:t>.org/</w:t>
      </w:r>
      <w:r w:rsidRPr="00FB7632">
        <w:rPr>
          <w:rFonts w:ascii="Times New Roman" w:eastAsia="Times New Roman" w:hAnsi="Times New Roman" w:cs="Times New Roman"/>
          <w:sz w:val="24"/>
          <w:szCs w:val="24"/>
        </w:rPr>
        <w:t>10.5430/jnep.v5n6p73</w:t>
      </w:r>
    </w:p>
    <w:p w14:paraId="70630729" w14:textId="74FC710C" w:rsidR="00464B43" w:rsidRDefault="00464B43" w:rsidP="00464B43">
      <w:pPr>
        <w:pStyle w:val="NormalWeb"/>
        <w:spacing w:before="0" w:beforeAutospacing="0" w:after="0" w:afterAutospacing="0" w:line="480" w:lineRule="auto"/>
        <w:ind w:left="567" w:hanging="567"/>
        <w:rPr>
          <w:color w:val="000000" w:themeColor="text1"/>
        </w:rPr>
      </w:pPr>
      <w:bookmarkStart w:id="37" w:name="_Hlk70666059"/>
      <w:r w:rsidRPr="00310128">
        <w:rPr>
          <w:color w:val="000000" w:themeColor="text1"/>
        </w:rPr>
        <w:t xml:space="preserve">Gillespie, G. L., Grubb, P. L., Brown, K., Boesch, M. C., &amp; Ulrich, D. L. (2017). </w:t>
      </w:r>
      <w:r w:rsidR="000D6A49">
        <w:rPr>
          <w:color w:val="000000" w:themeColor="text1"/>
        </w:rPr>
        <w:t>"</w:t>
      </w:r>
      <w:r w:rsidRPr="00310128">
        <w:rPr>
          <w:color w:val="000000" w:themeColor="text1"/>
        </w:rPr>
        <w:t>Nurses eat their young</w:t>
      </w:r>
      <w:r w:rsidR="000D6A49">
        <w:rPr>
          <w:color w:val="000000" w:themeColor="text1"/>
        </w:rPr>
        <w:t>"</w:t>
      </w:r>
      <w:r w:rsidRPr="00310128">
        <w:rPr>
          <w:color w:val="000000" w:themeColor="text1"/>
        </w:rPr>
        <w:t xml:space="preserve">: A novel bullying educational program for student nurses. </w:t>
      </w:r>
      <w:r w:rsidRPr="00310128">
        <w:rPr>
          <w:i/>
          <w:iCs/>
          <w:color w:val="000000" w:themeColor="text1"/>
        </w:rPr>
        <w:t>Journal of Nursing Education and Practice,</w:t>
      </w:r>
      <w:r w:rsidRPr="00310128">
        <w:rPr>
          <w:color w:val="000000" w:themeColor="text1"/>
        </w:rPr>
        <w:t xml:space="preserve"> </w:t>
      </w:r>
      <w:r w:rsidRPr="00310128">
        <w:rPr>
          <w:i/>
          <w:iCs/>
          <w:color w:val="000000" w:themeColor="text1"/>
        </w:rPr>
        <w:t>7</w:t>
      </w:r>
      <w:r w:rsidRPr="00310128">
        <w:rPr>
          <w:color w:val="000000" w:themeColor="text1"/>
        </w:rPr>
        <w:t xml:space="preserve">(7), 11. </w:t>
      </w:r>
      <w:r>
        <w:rPr>
          <w:color w:val="000000" w:themeColor="text1"/>
        </w:rPr>
        <w:t>https://</w:t>
      </w:r>
      <w:r w:rsidRPr="00310128">
        <w:rPr>
          <w:color w:val="000000" w:themeColor="text1"/>
        </w:rPr>
        <w:t>doi</w:t>
      </w:r>
      <w:r>
        <w:rPr>
          <w:color w:val="000000" w:themeColor="text1"/>
        </w:rPr>
        <w:t>.org/</w:t>
      </w:r>
      <w:r w:rsidRPr="00310128">
        <w:rPr>
          <w:color w:val="000000" w:themeColor="text1"/>
        </w:rPr>
        <w:t>10.5430/jnep.v7n7p11</w:t>
      </w:r>
    </w:p>
    <w:bookmarkEnd w:id="37"/>
    <w:p w14:paraId="2216AB14" w14:textId="660C15DB" w:rsidR="00464B43" w:rsidRPr="005E2932" w:rsidRDefault="00464B43" w:rsidP="00464B43">
      <w:pPr>
        <w:pStyle w:val="NormalWeb"/>
        <w:spacing w:before="0" w:beforeAutospacing="0" w:after="0" w:afterAutospacing="0" w:line="480" w:lineRule="auto"/>
        <w:ind w:left="567" w:hanging="567"/>
        <w:rPr>
          <w:color w:val="000000" w:themeColor="text1"/>
        </w:rPr>
      </w:pPr>
      <w:r w:rsidRPr="005E2932">
        <w:rPr>
          <w:color w:val="000000" w:themeColor="text1"/>
          <w:shd w:val="clear" w:color="auto" w:fill="FFFFFF"/>
        </w:rPr>
        <w:t>Haddad</w:t>
      </w:r>
      <w:r>
        <w:rPr>
          <w:color w:val="000000" w:themeColor="text1"/>
          <w:shd w:val="clear" w:color="auto" w:fill="FFFFFF"/>
        </w:rPr>
        <w:t>,</w:t>
      </w:r>
      <w:r w:rsidRPr="005E2932">
        <w:rPr>
          <w:color w:val="000000" w:themeColor="text1"/>
          <w:shd w:val="clear" w:color="auto" w:fill="FFFFFF"/>
        </w:rPr>
        <w:t xml:space="preserve"> L</w:t>
      </w:r>
      <w:r>
        <w:rPr>
          <w:color w:val="000000" w:themeColor="text1"/>
          <w:shd w:val="clear" w:color="auto" w:fill="FFFFFF"/>
        </w:rPr>
        <w:t>.</w:t>
      </w:r>
      <w:r w:rsidRPr="005E2932">
        <w:rPr>
          <w:color w:val="000000" w:themeColor="text1"/>
          <w:shd w:val="clear" w:color="auto" w:fill="FFFFFF"/>
        </w:rPr>
        <w:t>M</w:t>
      </w:r>
      <w:r>
        <w:rPr>
          <w:color w:val="000000" w:themeColor="text1"/>
          <w:shd w:val="clear" w:color="auto" w:fill="FFFFFF"/>
        </w:rPr>
        <w:t>.</w:t>
      </w:r>
      <w:r w:rsidRPr="005E2932">
        <w:rPr>
          <w:color w:val="000000" w:themeColor="text1"/>
          <w:shd w:val="clear" w:color="auto" w:fill="FFFFFF"/>
        </w:rPr>
        <w:t>, Annamaraju</w:t>
      </w:r>
      <w:r>
        <w:rPr>
          <w:color w:val="000000" w:themeColor="text1"/>
          <w:shd w:val="clear" w:color="auto" w:fill="FFFFFF"/>
        </w:rPr>
        <w:t>,</w:t>
      </w:r>
      <w:r w:rsidRPr="005E2932">
        <w:rPr>
          <w:color w:val="000000" w:themeColor="text1"/>
          <w:shd w:val="clear" w:color="auto" w:fill="FFFFFF"/>
        </w:rPr>
        <w:t xml:space="preserve"> P</w:t>
      </w:r>
      <w:r>
        <w:rPr>
          <w:color w:val="000000" w:themeColor="text1"/>
          <w:shd w:val="clear" w:color="auto" w:fill="FFFFFF"/>
        </w:rPr>
        <w:t>.</w:t>
      </w:r>
      <w:r w:rsidRPr="005E2932">
        <w:rPr>
          <w:color w:val="000000" w:themeColor="text1"/>
          <w:shd w:val="clear" w:color="auto" w:fill="FFFFFF"/>
        </w:rPr>
        <w:t>,</w:t>
      </w:r>
      <w:r>
        <w:rPr>
          <w:color w:val="000000" w:themeColor="text1"/>
          <w:shd w:val="clear" w:color="auto" w:fill="FFFFFF"/>
        </w:rPr>
        <w:t xml:space="preserve"> </w:t>
      </w:r>
      <w:r w:rsidRPr="005E2932">
        <w:rPr>
          <w:color w:val="000000" w:themeColor="text1"/>
          <w:shd w:val="clear" w:color="auto" w:fill="FFFFFF"/>
        </w:rPr>
        <w:t>Toney-Butler</w:t>
      </w:r>
      <w:r>
        <w:rPr>
          <w:color w:val="000000" w:themeColor="text1"/>
          <w:shd w:val="clear" w:color="auto" w:fill="FFFFFF"/>
        </w:rPr>
        <w:t>,</w:t>
      </w:r>
      <w:r w:rsidRPr="005E2932">
        <w:rPr>
          <w:color w:val="000000" w:themeColor="text1"/>
          <w:shd w:val="clear" w:color="auto" w:fill="FFFFFF"/>
        </w:rPr>
        <w:t xml:space="preserve"> T</w:t>
      </w:r>
      <w:r>
        <w:rPr>
          <w:color w:val="000000" w:themeColor="text1"/>
          <w:shd w:val="clear" w:color="auto" w:fill="FFFFFF"/>
        </w:rPr>
        <w:t>.</w:t>
      </w:r>
      <w:r w:rsidRPr="005E2932">
        <w:rPr>
          <w:color w:val="000000" w:themeColor="text1"/>
          <w:shd w:val="clear" w:color="auto" w:fill="FFFFFF"/>
        </w:rPr>
        <w:t>J</w:t>
      </w:r>
      <w:r>
        <w:rPr>
          <w:color w:val="000000" w:themeColor="text1"/>
          <w:shd w:val="clear" w:color="auto" w:fill="FFFFFF"/>
        </w:rPr>
        <w:t>.</w:t>
      </w:r>
      <w:r w:rsidRPr="005E2932">
        <w:rPr>
          <w:color w:val="000000" w:themeColor="text1"/>
          <w:shd w:val="clear" w:color="auto" w:fill="FFFFFF"/>
        </w:rPr>
        <w:t xml:space="preserve"> </w:t>
      </w:r>
      <w:r>
        <w:rPr>
          <w:color w:val="000000" w:themeColor="text1"/>
          <w:shd w:val="clear" w:color="auto" w:fill="FFFFFF"/>
        </w:rPr>
        <w:t xml:space="preserve">(2020). </w:t>
      </w:r>
      <w:r w:rsidR="000D6A49">
        <w:rPr>
          <w:color w:val="000000" w:themeColor="text1"/>
          <w:shd w:val="clear" w:color="auto" w:fill="FFFFFF"/>
        </w:rPr>
        <w:t>"</w:t>
      </w:r>
      <w:r w:rsidRPr="005E2932">
        <w:rPr>
          <w:color w:val="000000" w:themeColor="text1"/>
          <w:shd w:val="clear" w:color="auto" w:fill="FFFFFF"/>
        </w:rPr>
        <w:t>Nursing Shortage</w:t>
      </w:r>
      <w:r>
        <w:rPr>
          <w:color w:val="000000" w:themeColor="text1"/>
          <w:shd w:val="clear" w:color="auto" w:fill="FFFFFF"/>
        </w:rPr>
        <w:t>.</w:t>
      </w:r>
      <w:r w:rsidR="000D6A49">
        <w:rPr>
          <w:color w:val="000000" w:themeColor="text1"/>
          <w:shd w:val="clear" w:color="auto" w:fill="FFFFFF"/>
        </w:rPr>
        <w:t>"</w:t>
      </w:r>
      <w:r w:rsidRPr="005E2932">
        <w:rPr>
          <w:color w:val="000000" w:themeColor="text1"/>
          <w:shd w:val="clear" w:color="auto" w:fill="FFFFFF"/>
        </w:rPr>
        <w:t xml:space="preserve"> </w:t>
      </w:r>
      <w:r>
        <w:rPr>
          <w:color w:val="000000" w:themeColor="text1"/>
          <w:shd w:val="clear" w:color="auto" w:fill="FFFFFF"/>
        </w:rPr>
        <w:t>StatPearls Internet. StatPearls Publishing.</w:t>
      </w:r>
      <w:r w:rsidRPr="005E2932">
        <w:rPr>
          <w:rStyle w:val="bkciteavail"/>
          <w:color w:val="000000" w:themeColor="text1"/>
          <w:shd w:val="clear" w:color="auto" w:fill="FFFFFF"/>
        </w:rPr>
        <w:t xml:space="preserve"> https://www.ncbi.nlm.nih.gov/books/NBK493175/</w:t>
      </w:r>
    </w:p>
    <w:p w14:paraId="5AADE96B" w14:textId="77777777" w:rsidR="00464B43" w:rsidRPr="00EE4BDD" w:rsidRDefault="00464B43" w:rsidP="00464B43">
      <w:pPr>
        <w:pStyle w:val="NormalWeb"/>
        <w:spacing w:before="0" w:beforeAutospacing="0" w:after="0" w:afterAutospacing="0" w:line="480" w:lineRule="auto"/>
        <w:ind w:left="567" w:hanging="567"/>
        <w:rPr>
          <w:color w:val="000000" w:themeColor="text1"/>
        </w:rPr>
      </w:pPr>
      <w:bookmarkStart w:id="38" w:name="_Hlk70666370"/>
      <w:r w:rsidRPr="004D0F4B">
        <w:rPr>
          <w:color w:val="000000" w:themeColor="text1"/>
        </w:rPr>
        <w:t>Hagerty</w:t>
      </w:r>
      <w:r>
        <w:rPr>
          <w:color w:val="000000" w:themeColor="text1"/>
        </w:rPr>
        <w:t>,</w:t>
      </w:r>
      <w:r w:rsidRPr="004D0F4B">
        <w:rPr>
          <w:color w:val="000000" w:themeColor="text1"/>
        </w:rPr>
        <w:t xml:space="preserve"> A., Samuels, W., Norcini-Pala, A., &amp; Gigliotti, E. (2017). Peplau</w:t>
      </w:r>
      <w:r>
        <w:rPr>
          <w:color w:val="000000" w:themeColor="text1"/>
        </w:rPr>
        <w:t>'</w:t>
      </w:r>
      <w:r w:rsidRPr="004D0F4B">
        <w:rPr>
          <w:color w:val="000000" w:themeColor="text1"/>
        </w:rPr>
        <w:t xml:space="preserve">s </w:t>
      </w:r>
      <w:r>
        <w:rPr>
          <w:color w:val="000000" w:themeColor="text1"/>
        </w:rPr>
        <w:t>t</w:t>
      </w:r>
      <w:r w:rsidRPr="004D0F4B">
        <w:rPr>
          <w:color w:val="000000" w:themeColor="text1"/>
        </w:rPr>
        <w:t xml:space="preserve">heory of </w:t>
      </w:r>
      <w:r>
        <w:rPr>
          <w:color w:val="000000" w:themeColor="text1"/>
        </w:rPr>
        <w:t>i</w:t>
      </w:r>
      <w:r w:rsidRPr="004D0F4B">
        <w:rPr>
          <w:color w:val="000000" w:themeColor="text1"/>
        </w:rPr>
        <w:t xml:space="preserve">nterpersonal </w:t>
      </w:r>
      <w:r>
        <w:rPr>
          <w:color w:val="000000" w:themeColor="text1"/>
        </w:rPr>
        <w:t>r</w:t>
      </w:r>
      <w:r w:rsidRPr="004D0F4B">
        <w:rPr>
          <w:color w:val="000000" w:themeColor="text1"/>
        </w:rPr>
        <w:t xml:space="preserve">elations. </w:t>
      </w:r>
      <w:r w:rsidRPr="004D0F4B">
        <w:rPr>
          <w:i/>
          <w:iCs/>
          <w:color w:val="000000" w:themeColor="text1"/>
        </w:rPr>
        <w:t>Nursing Science Quarterly,</w:t>
      </w:r>
      <w:r w:rsidRPr="004D0F4B">
        <w:rPr>
          <w:color w:val="000000" w:themeColor="text1"/>
        </w:rPr>
        <w:t xml:space="preserve"> </w:t>
      </w:r>
      <w:r w:rsidRPr="004D0F4B">
        <w:rPr>
          <w:i/>
          <w:iCs/>
          <w:color w:val="000000" w:themeColor="text1"/>
        </w:rPr>
        <w:t>30</w:t>
      </w:r>
      <w:r w:rsidRPr="004D0F4B">
        <w:rPr>
          <w:color w:val="000000" w:themeColor="text1"/>
        </w:rPr>
        <w:t xml:space="preserve">(2), 160-167. </w:t>
      </w:r>
      <w:hyperlink r:id="rId15" w:history="1">
        <w:r w:rsidRPr="00EE4BDD">
          <w:rPr>
            <w:rStyle w:val="Hyperlink"/>
            <w:rFonts w:eastAsiaTheme="majorEastAsia"/>
            <w:color w:val="000000" w:themeColor="text1"/>
            <w:u w:val="none"/>
          </w:rPr>
          <w:t>https://doi.org/10.1177/0894318417693286</w:t>
        </w:r>
      </w:hyperlink>
    </w:p>
    <w:bookmarkEnd w:id="38"/>
    <w:p w14:paraId="5CE08ED4" w14:textId="77777777" w:rsidR="00464B43" w:rsidRPr="00310128" w:rsidRDefault="00464B43" w:rsidP="00464B43">
      <w:pPr>
        <w:pStyle w:val="NormalWeb"/>
        <w:spacing w:before="0" w:beforeAutospacing="0" w:after="0" w:afterAutospacing="0" w:line="480" w:lineRule="auto"/>
        <w:ind w:left="562" w:hanging="562"/>
        <w:rPr>
          <w:color w:val="000000" w:themeColor="text1"/>
        </w:rPr>
      </w:pPr>
      <w:r w:rsidRPr="00310128">
        <w:rPr>
          <w:color w:val="000000" w:themeColor="text1"/>
        </w:rPr>
        <w:t>Halim</w:t>
      </w:r>
      <w:r>
        <w:rPr>
          <w:color w:val="000000" w:themeColor="text1"/>
        </w:rPr>
        <w:t>,</w:t>
      </w:r>
      <w:r w:rsidRPr="00310128">
        <w:rPr>
          <w:color w:val="000000" w:themeColor="text1"/>
        </w:rPr>
        <w:t xml:space="preserve"> A., &amp; Riding, D. M. (2018). Systematic review of the prevalence, impact</w:t>
      </w:r>
      <w:r>
        <w:rPr>
          <w:color w:val="000000" w:themeColor="text1"/>
        </w:rPr>
        <w:t>,</w:t>
      </w:r>
      <w:r w:rsidRPr="00310128">
        <w:rPr>
          <w:color w:val="000000" w:themeColor="text1"/>
        </w:rPr>
        <w:t xml:space="preserve"> and mitigating strategies for bullying, undermining behavior</w:t>
      </w:r>
      <w:r>
        <w:rPr>
          <w:color w:val="000000" w:themeColor="text1"/>
        </w:rPr>
        <w:t>,</w:t>
      </w:r>
      <w:r w:rsidRPr="00310128">
        <w:rPr>
          <w:color w:val="000000" w:themeColor="text1"/>
        </w:rPr>
        <w:t xml:space="preserve"> and harassment in the surgical workplace. </w:t>
      </w:r>
      <w:r w:rsidRPr="00310128">
        <w:rPr>
          <w:i/>
          <w:iCs/>
          <w:color w:val="000000" w:themeColor="text1"/>
        </w:rPr>
        <w:t>British Journal of Surgery,</w:t>
      </w:r>
      <w:r w:rsidRPr="00310128">
        <w:rPr>
          <w:color w:val="000000" w:themeColor="text1"/>
        </w:rPr>
        <w:t xml:space="preserve"> </w:t>
      </w:r>
      <w:r w:rsidRPr="00310128">
        <w:rPr>
          <w:i/>
          <w:iCs/>
          <w:color w:val="000000" w:themeColor="text1"/>
        </w:rPr>
        <w:t>105</w:t>
      </w:r>
      <w:r w:rsidRPr="00310128">
        <w:rPr>
          <w:color w:val="000000" w:themeColor="text1"/>
        </w:rPr>
        <w:t xml:space="preserve">(11), 1390-1397. </w:t>
      </w:r>
      <w:r>
        <w:rPr>
          <w:color w:val="000000" w:themeColor="text1"/>
        </w:rPr>
        <w:t>https://</w:t>
      </w:r>
      <w:r w:rsidRPr="00310128">
        <w:rPr>
          <w:color w:val="000000" w:themeColor="text1"/>
        </w:rPr>
        <w:t>doi</w:t>
      </w:r>
      <w:r>
        <w:rPr>
          <w:color w:val="000000" w:themeColor="text1"/>
        </w:rPr>
        <w:t>.org/</w:t>
      </w:r>
      <w:r w:rsidRPr="00310128">
        <w:rPr>
          <w:color w:val="000000" w:themeColor="text1"/>
        </w:rPr>
        <w:t>10.1002/bjs.10926</w:t>
      </w:r>
    </w:p>
    <w:p w14:paraId="2DD43681" w14:textId="77777777" w:rsidR="00464B43" w:rsidRPr="00FB7632" w:rsidRDefault="00464B43" w:rsidP="00464B43">
      <w:pPr>
        <w:spacing w:after="0" w:line="480" w:lineRule="auto"/>
        <w:ind w:left="567" w:hanging="567"/>
        <w:rPr>
          <w:rFonts w:ascii="Times New Roman" w:eastAsia="Times New Roman" w:hAnsi="Times New Roman" w:cs="Times New Roman"/>
          <w:sz w:val="24"/>
          <w:szCs w:val="24"/>
        </w:rPr>
      </w:pPr>
      <w:r w:rsidRPr="00FB7632">
        <w:rPr>
          <w:rFonts w:ascii="Times New Roman" w:eastAsia="Times New Roman" w:hAnsi="Times New Roman" w:cs="Times New Roman"/>
          <w:sz w:val="24"/>
          <w:szCs w:val="24"/>
        </w:rPr>
        <w:t xml:space="preserve">Howard S., &amp; Embree, J. L. (2020). Educational intervention improves communication abilities of </w:t>
      </w:r>
      <w:r>
        <w:rPr>
          <w:rFonts w:ascii="Times New Roman" w:eastAsia="Times New Roman" w:hAnsi="Times New Roman" w:cs="Times New Roman"/>
          <w:sz w:val="24"/>
          <w:szCs w:val="24"/>
        </w:rPr>
        <w:t>n</w:t>
      </w:r>
      <w:r w:rsidRPr="00FB7632">
        <w:rPr>
          <w:rFonts w:ascii="Times New Roman" w:eastAsia="Times New Roman" w:hAnsi="Times New Roman" w:cs="Times New Roman"/>
          <w:sz w:val="24"/>
          <w:szCs w:val="24"/>
        </w:rPr>
        <w:t xml:space="preserve">urses encountering </w:t>
      </w:r>
      <w:r>
        <w:rPr>
          <w:rFonts w:ascii="Times New Roman" w:eastAsia="Times New Roman" w:hAnsi="Times New Roman" w:cs="Times New Roman"/>
          <w:sz w:val="24"/>
          <w:szCs w:val="24"/>
        </w:rPr>
        <w:t>workplace incivility.</w:t>
      </w:r>
      <w:r w:rsidRPr="00FB7632">
        <w:rPr>
          <w:rFonts w:ascii="Times New Roman" w:eastAsia="Times New Roman" w:hAnsi="Times New Roman" w:cs="Times New Roman"/>
          <w:sz w:val="24"/>
          <w:szCs w:val="24"/>
        </w:rPr>
        <w:t xml:space="preserve"> </w:t>
      </w:r>
      <w:r w:rsidRPr="00FB7632">
        <w:rPr>
          <w:rFonts w:ascii="Times New Roman" w:eastAsia="Times New Roman" w:hAnsi="Times New Roman" w:cs="Times New Roman"/>
          <w:i/>
          <w:iCs/>
          <w:sz w:val="24"/>
          <w:szCs w:val="24"/>
        </w:rPr>
        <w:t>The Journal of Continuing Education in Nursing,</w:t>
      </w:r>
      <w:r w:rsidRPr="00FB7632">
        <w:rPr>
          <w:rFonts w:ascii="Times New Roman" w:eastAsia="Times New Roman" w:hAnsi="Times New Roman" w:cs="Times New Roman"/>
          <w:sz w:val="24"/>
          <w:szCs w:val="24"/>
        </w:rPr>
        <w:t xml:space="preserve"> </w:t>
      </w:r>
      <w:r w:rsidRPr="00FB7632">
        <w:rPr>
          <w:rFonts w:ascii="Times New Roman" w:eastAsia="Times New Roman" w:hAnsi="Times New Roman" w:cs="Times New Roman"/>
          <w:i/>
          <w:iCs/>
          <w:sz w:val="24"/>
          <w:szCs w:val="24"/>
        </w:rPr>
        <w:t>51</w:t>
      </w:r>
      <w:r w:rsidRPr="00FB7632">
        <w:rPr>
          <w:rFonts w:ascii="Times New Roman" w:eastAsia="Times New Roman" w:hAnsi="Times New Roman" w:cs="Times New Roman"/>
          <w:sz w:val="24"/>
          <w:szCs w:val="24"/>
        </w:rPr>
        <w:t xml:space="preserve">(3), 138-144. </w:t>
      </w:r>
      <w:r>
        <w:rPr>
          <w:rFonts w:ascii="Times New Roman" w:eastAsia="Times New Roman" w:hAnsi="Times New Roman" w:cs="Times New Roman"/>
          <w:sz w:val="24"/>
          <w:szCs w:val="24"/>
        </w:rPr>
        <w:t>https://</w:t>
      </w:r>
      <w:r w:rsidRPr="00FB7632">
        <w:rPr>
          <w:rFonts w:ascii="Times New Roman" w:eastAsia="Times New Roman" w:hAnsi="Times New Roman" w:cs="Times New Roman"/>
          <w:sz w:val="24"/>
          <w:szCs w:val="24"/>
        </w:rPr>
        <w:t>doi</w:t>
      </w:r>
      <w:r>
        <w:rPr>
          <w:rFonts w:ascii="Times New Roman" w:eastAsia="Times New Roman" w:hAnsi="Times New Roman" w:cs="Times New Roman"/>
          <w:sz w:val="24"/>
          <w:szCs w:val="24"/>
        </w:rPr>
        <w:t>.org/</w:t>
      </w:r>
      <w:r w:rsidRPr="00FB7632">
        <w:rPr>
          <w:rFonts w:ascii="Times New Roman" w:eastAsia="Times New Roman" w:hAnsi="Times New Roman" w:cs="Times New Roman"/>
          <w:sz w:val="24"/>
          <w:szCs w:val="24"/>
        </w:rPr>
        <w:t>10.3928/00220124-20200216-09</w:t>
      </w:r>
    </w:p>
    <w:p w14:paraId="413BC463" w14:textId="77777777" w:rsidR="00464B43" w:rsidRDefault="00464B43" w:rsidP="00464B43">
      <w:pPr>
        <w:spacing w:after="0" w:line="480" w:lineRule="auto"/>
        <w:rPr>
          <w:rFonts w:ascii="Times New Roman" w:eastAsia="Times New Roman" w:hAnsi="Times New Roman" w:cs="Times New Roman"/>
          <w:sz w:val="24"/>
          <w:szCs w:val="24"/>
        </w:rPr>
      </w:pPr>
      <w:r w:rsidRPr="00FB7632">
        <w:rPr>
          <w:rFonts w:ascii="Times New Roman" w:eastAsia="Times New Roman" w:hAnsi="Times New Roman" w:cs="Times New Roman"/>
          <w:sz w:val="24"/>
          <w:szCs w:val="24"/>
        </w:rPr>
        <w:t xml:space="preserve">Hurley, J., Hutchinson, M., Kozlowski, D., Gadd, M., &amp; Vorst, S. van. (2020). Emotional </w:t>
      </w:r>
    </w:p>
    <w:p w14:paraId="2CE9D56B" w14:textId="77777777" w:rsidR="00464B43" w:rsidRPr="00FB7632" w:rsidRDefault="00464B43" w:rsidP="00464B43">
      <w:pPr>
        <w:spacing w:after="0" w:line="480" w:lineRule="auto"/>
        <w:ind w:left="567"/>
        <w:rPr>
          <w:rFonts w:ascii="Times New Roman" w:eastAsia="Times New Roman" w:hAnsi="Times New Roman" w:cs="Times New Roman"/>
          <w:sz w:val="24"/>
          <w:szCs w:val="24"/>
        </w:rPr>
      </w:pPr>
      <w:r w:rsidRPr="00FB7632">
        <w:rPr>
          <w:rFonts w:ascii="Times New Roman" w:eastAsia="Times New Roman" w:hAnsi="Times New Roman" w:cs="Times New Roman"/>
          <w:sz w:val="24"/>
          <w:szCs w:val="24"/>
        </w:rPr>
        <w:lastRenderedPageBreak/>
        <w:t xml:space="preserve">intelligence as a mechanism to build resilience and non-technical skills in undergraduate nurses undertaking clinical placement. </w:t>
      </w:r>
      <w:r w:rsidRPr="00FB7632">
        <w:rPr>
          <w:rFonts w:ascii="Times New Roman" w:eastAsia="Times New Roman" w:hAnsi="Times New Roman" w:cs="Times New Roman"/>
          <w:i/>
          <w:iCs/>
          <w:sz w:val="24"/>
          <w:szCs w:val="24"/>
        </w:rPr>
        <w:t>International Journal of Mental Health Nursing</w:t>
      </w:r>
      <w:r w:rsidRPr="00FB7632">
        <w:rPr>
          <w:rFonts w:ascii="Times New Roman" w:eastAsia="Times New Roman" w:hAnsi="Times New Roman" w:cs="Times New Roman"/>
          <w:sz w:val="24"/>
          <w:szCs w:val="24"/>
        </w:rPr>
        <w:t xml:space="preserve">, </w:t>
      </w:r>
      <w:r w:rsidRPr="00FB7632">
        <w:rPr>
          <w:rFonts w:ascii="Times New Roman" w:eastAsia="Times New Roman" w:hAnsi="Times New Roman" w:cs="Times New Roman"/>
          <w:i/>
          <w:iCs/>
          <w:sz w:val="24"/>
          <w:szCs w:val="24"/>
        </w:rPr>
        <w:t>29</w:t>
      </w:r>
      <w:r w:rsidRPr="00FB7632">
        <w:rPr>
          <w:rFonts w:ascii="Times New Roman" w:eastAsia="Times New Roman" w:hAnsi="Times New Roman" w:cs="Times New Roman"/>
          <w:sz w:val="24"/>
          <w:szCs w:val="24"/>
        </w:rPr>
        <w:t>(1), 47–55. https://doi.org/10.1111/inm.12607</w:t>
      </w:r>
    </w:p>
    <w:p w14:paraId="21AD4057" w14:textId="77777777" w:rsidR="00464B43" w:rsidRDefault="00464B43" w:rsidP="00464B43">
      <w:pPr>
        <w:spacing w:after="0" w:line="480" w:lineRule="auto"/>
        <w:rPr>
          <w:rFonts w:ascii="Times New Roman" w:eastAsia="Times New Roman" w:hAnsi="Times New Roman" w:cs="Times New Roman"/>
          <w:sz w:val="24"/>
          <w:szCs w:val="24"/>
        </w:rPr>
      </w:pPr>
      <w:r w:rsidRPr="00FB7632">
        <w:rPr>
          <w:rFonts w:ascii="Times New Roman" w:eastAsia="Times New Roman" w:hAnsi="Times New Roman" w:cs="Times New Roman"/>
          <w:sz w:val="24"/>
          <w:szCs w:val="24"/>
        </w:rPr>
        <w:t xml:space="preserve">Kaiser, J. A. (2017). The relationship between leadership style and nurse-to-nurse incivility: </w:t>
      </w:r>
    </w:p>
    <w:p w14:paraId="0E8A149D" w14:textId="77777777" w:rsidR="00464B43" w:rsidRPr="00FB7632" w:rsidRDefault="00464B43" w:rsidP="00464B43">
      <w:pPr>
        <w:spacing w:after="0" w:line="480" w:lineRule="auto"/>
        <w:ind w:left="567"/>
        <w:rPr>
          <w:rFonts w:ascii="Times New Roman" w:eastAsia="Times New Roman" w:hAnsi="Times New Roman" w:cs="Times New Roman"/>
          <w:sz w:val="24"/>
          <w:szCs w:val="24"/>
        </w:rPr>
      </w:pPr>
      <w:r w:rsidRPr="00FB7632">
        <w:rPr>
          <w:rFonts w:ascii="Times New Roman" w:eastAsia="Times New Roman" w:hAnsi="Times New Roman" w:cs="Times New Roman"/>
          <w:sz w:val="24"/>
          <w:szCs w:val="24"/>
        </w:rPr>
        <w:t xml:space="preserve">turning the lens inward. </w:t>
      </w:r>
      <w:r w:rsidRPr="00FB7632">
        <w:rPr>
          <w:rFonts w:ascii="Times New Roman" w:eastAsia="Times New Roman" w:hAnsi="Times New Roman" w:cs="Times New Roman"/>
          <w:i/>
          <w:iCs/>
          <w:sz w:val="24"/>
          <w:szCs w:val="24"/>
        </w:rPr>
        <w:t>Journal of Nursing Management (John Wiley &amp; Sons, Inc.)</w:t>
      </w:r>
      <w:r w:rsidRPr="00FB7632">
        <w:rPr>
          <w:rFonts w:ascii="Times New Roman" w:eastAsia="Times New Roman" w:hAnsi="Times New Roman" w:cs="Times New Roman"/>
          <w:sz w:val="24"/>
          <w:szCs w:val="24"/>
        </w:rPr>
        <w:t xml:space="preserve">, </w:t>
      </w:r>
      <w:r w:rsidRPr="00FB7632">
        <w:rPr>
          <w:rFonts w:ascii="Times New Roman" w:eastAsia="Times New Roman" w:hAnsi="Times New Roman" w:cs="Times New Roman"/>
          <w:i/>
          <w:iCs/>
          <w:sz w:val="24"/>
          <w:szCs w:val="24"/>
        </w:rPr>
        <w:t>25</w:t>
      </w:r>
      <w:r w:rsidRPr="00FB7632">
        <w:rPr>
          <w:rFonts w:ascii="Times New Roman" w:eastAsia="Times New Roman" w:hAnsi="Times New Roman" w:cs="Times New Roman"/>
          <w:sz w:val="24"/>
          <w:szCs w:val="24"/>
        </w:rPr>
        <w:t>(2), 110–118. https://doi.org/10.1111/jonm.12447</w:t>
      </w:r>
    </w:p>
    <w:p w14:paraId="624577B1" w14:textId="77777777" w:rsidR="00464B43" w:rsidRPr="00F45FFF" w:rsidRDefault="00464B43" w:rsidP="00464B43">
      <w:pPr>
        <w:spacing w:after="0" w:line="480" w:lineRule="auto"/>
        <w:ind w:left="567" w:hanging="567"/>
        <w:rPr>
          <w:rFonts w:ascii="Times New Roman" w:eastAsia="Times New Roman" w:hAnsi="Times New Roman" w:cs="Times New Roman"/>
          <w:color w:val="000000" w:themeColor="text1"/>
          <w:sz w:val="24"/>
          <w:szCs w:val="24"/>
        </w:rPr>
      </w:pPr>
      <w:bookmarkStart w:id="39" w:name="_Hlk50388180"/>
      <w:r w:rsidRPr="00F45FFF">
        <w:rPr>
          <w:rFonts w:ascii="Times New Roman" w:eastAsia="Times New Roman" w:hAnsi="Times New Roman" w:cs="Times New Roman"/>
          <w:color w:val="000000" w:themeColor="text1"/>
          <w:sz w:val="24"/>
          <w:szCs w:val="24"/>
        </w:rPr>
        <w:t xml:space="preserve">Kang, J., &amp; Jeong, Y. J. (2019). Effects of a smartphone application for cognitive rehearsal intervention on workplace bullying and turnover intention among nurses. </w:t>
      </w:r>
      <w:r w:rsidRPr="00F45FFF">
        <w:rPr>
          <w:rFonts w:ascii="Times New Roman" w:eastAsia="Times New Roman" w:hAnsi="Times New Roman" w:cs="Times New Roman"/>
          <w:i/>
          <w:iCs/>
          <w:color w:val="000000" w:themeColor="text1"/>
          <w:sz w:val="24"/>
          <w:szCs w:val="24"/>
        </w:rPr>
        <w:t>International Journal of Nursing Practice,</w:t>
      </w:r>
      <w:r w:rsidRPr="00F45FFF">
        <w:rPr>
          <w:rFonts w:ascii="Times New Roman" w:eastAsia="Times New Roman" w:hAnsi="Times New Roman" w:cs="Times New Roman"/>
          <w:color w:val="000000" w:themeColor="text1"/>
          <w:sz w:val="24"/>
          <w:szCs w:val="24"/>
        </w:rPr>
        <w:t xml:space="preserve"> </w:t>
      </w:r>
      <w:r w:rsidRPr="00F45FFF">
        <w:rPr>
          <w:rFonts w:ascii="Times New Roman" w:eastAsia="Times New Roman" w:hAnsi="Times New Roman" w:cs="Times New Roman"/>
          <w:i/>
          <w:iCs/>
          <w:color w:val="000000" w:themeColor="text1"/>
          <w:sz w:val="24"/>
          <w:szCs w:val="24"/>
        </w:rPr>
        <w:t>25</w:t>
      </w:r>
      <w:r w:rsidRPr="00F45FFF">
        <w:rPr>
          <w:rFonts w:ascii="Times New Roman" w:eastAsia="Times New Roman" w:hAnsi="Times New Roman" w:cs="Times New Roman"/>
          <w:color w:val="000000" w:themeColor="text1"/>
          <w:sz w:val="24"/>
          <w:szCs w:val="24"/>
        </w:rPr>
        <w:t xml:space="preserve">(6). </w:t>
      </w:r>
      <w:r w:rsidRPr="00D62D1A">
        <w:rPr>
          <w:rFonts w:ascii="Times New Roman" w:eastAsia="Times New Roman" w:hAnsi="Times New Roman" w:cs="Times New Roman"/>
          <w:color w:val="000000" w:themeColor="text1"/>
          <w:sz w:val="24"/>
          <w:szCs w:val="24"/>
        </w:rPr>
        <w:t>https://</w:t>
      </w:r>
      <w:r w:rsidRPr="00F45FFF">
        <w:rPr>
          <w:rFonts w:ascii="Times New Roman" w:eastAsia="Times New Roman" w:hAnsi="Times New Roman" w:cs="Times New Roman"/>
          <w:color w:val="000000" w:themeColor="text1"/>
          <w:sz w:val="24"/>
          <w:szCs w:val="24"/>
        </w:rPr>
        <w:t>doi</w:t>
      </w:r>
      <w:r w:rsidRPr="00D62D1A">
        <w:rPr>
          <w:rFonts w:ascii="Times New Roman" w:eastAsia="Times New Roman" w:hAnsi="Times New Roman" w:cs="Times New Roman"/>
          <w:color w:val="000000" w:themeColor="text1"/>
          <w:sz w:val="24"/>
          <w:szCs w:val="24"/>
        </w:rPr>
        <w:t>.org/</w:t>
      </w:r>
      <w:r w:rsidRPr="00F45FFF">
        <w:rPr>
          <w:rFonts w:ascii="Times New Roman" w:eastAsia="Times New Roman" w:hAnsi="Times New Roman" w:cs="Times New Roman"/>
          <w:color w:val="000000" w:themeColor="text1"/>
          <w:sz w:val="24"/>
          <w:szCs w:val="24"/>
        </w:rPr>
        <w:t>10.1111/ijn.12786</w:t>
      </w:r>
    </w:p>
    <w:p w14:paraId="1E0DA508" w14:textId="35260650" w:rsidR="00464B43" w:rsidRPr="00310128" w:rsidRDefault="00464B43" w:rsidP="00464B43">
      <w:pPr>
        <w:pStyle w:val="NormalWeb"/>
        <w:spacing w:before="0" w:beforeAutospacing="0" w:after="0" w:afterAutospacing="0" w:line="480" w:lineRule="auto"/>
        <w:ind w:left="562" w:hanging="562"/>
        <w:rPr>
          <w:color w:val="000000" w:themeColor="text1"/>
        </w:rPr>
      </w:pPr>
      <w:r w:rsidRPr="00310128">
        <w:rPr>
          <w:color w:val="000000" w:themeColor="text1"/>
        </w:rPr>
        <w:t>Keller</w:t>
      </w:r>
      <w:r>
        <w:rPr>
          <w:color w:val="000000" w:themeColor="text1"/>
        </w:rPr>
        <w:t>,</w:t>
      </w:r>
      <w:r w:rsidRPr="00310128">
        <w:rPr>
          <w:color w:val="000000" w:themeColor="text1"/>
        </w:rPr>
        <w:t xml:space="preserve"> R., Allie, T., &amp; Levine, R. (2019). An evaluation of the </w:t>
      </w:r>
      <w:r w:rsidR="000D6A49">
        <w:rPr>
          <w:color w:val="000000" w:themeColor="text1"/>
        </w:rPr>
        <w:t>"</w:t>
      </w:r>
      <w:r w:rsidRPr="00310128">
        <w:rPr>
          <w:color w:val="000000" w:themeColor="text1"/>
        </w:rPr>
        <w:t>be nice champion</w:t>
      </w:r>
      <w:r w:rsidR="000D6A49">
        <w:rPr>
          <w:color w:val="000000" w:themeColor="text1"/>
        </w:rPr>
        <w:t>"</w:t>
      </w:r>
      <w:r w:rsidRPr="00310128">
        <w:rPr>
          <w:color w:val="000000" w:themeColor="text1"/>
        </w:rPr>
        <w:t xml:space="preserve"> programme: A bullying intervention programme for registered nurses. </w:t>
      </w:r>
      <w:r w:rsidRPr="00310128">
        <w:rPr>
          <w:i/>
          <w:iCs/>
          <w:color w:val="000000" w:themeColor="text1"/>
        </w:rPr>
        <w:t>Journal of Nursing Management,</w:t>
      </w:r>
      <w:r w:rsidRPr="00310128">
        <w:rPr>
          <w:color w:val="000000" w:themeColor="text1"/>
        </w:rPr>
        <w:t xml:space="preserve"> </w:t>
      </w:r>
      <w:r w:rsidRPr="00310128">
        <w:rPr>
          <w:i/>
          <w:iCs/>
          <w:color w:val="000000" w:themeColor="text1"/>
        </w:rPr>
        <w:t>27</w:t>
      </w:r>
      <w:r w:rsidRPr="00310128">
        <w:rPr>
          <w:color w:val="000000" w:themeColor="text1"/>
        </w:rPr>
        <w:t xml:space="preserve">(4), 758-764. </w:t>
      </w:r>
      <w:r>
        <w:rPr>
          <w:color w:val="000000" w:themeColor="text1"/>
        </w:rPr>
        <w:t>https://</w:t>
      </w:r>
      <w:r w:rsidRPr="00310128">
        <w:rPr>
          <w:color w:val="000000" w:themeColor="text1"/>
        </w:rPr>
        <w:t>doi</w:t>
      </w:r>
      <w:r>
        <w:rPr>
          <w:color w:val="000000" w:themeColor="text1"/>
        </w:rPr>
        <w:t>.org/</w:t>
      </w:r>
      <w:r w:rsidRPr="00310128">
        <w:rPr>
          <w:color w:val="000000" w:themeColor="text1"/>
        </w:rPr>
        <w:t>10.1111/jonm.12748</w:t>
      </w:r>
    </w:p>
    <w:p w14:paraId="0C80F4AF" w14:textId="77777777" w:rsidR="00464B43" w:rsidRPr="00310128" w:rsidRDefault="00464B43" w:rsidP="00464B43">
      <w:pPr>
        <w:pStyle w:val="NormalWeb"/>
        <w:spacing w:before="0" w:beforeAutospacing="0" w:after="0" w:afterAutospacing="0" w:line="480" w:lineRule="auto"/>
        <w:ind w:left="567" w:hanging="567"/>
        <w:rPr>
          <w:color w:val="000000" w:themeColor="text1"/>
        </w:rPr>
      </w:pPr>
      <w:bookmarkStart w:id="40" w:name="_Hlk50388139"/>
      <w:bookmarkEnd w:id="39"/>
      <w:r w:rsidRPr="00310128">
        <w:rPr>
          <w:color w:val="000000" w:themeColor="text1"/>
        </w:rPr>
        <w:t xml:space="preserve">Kile, </w:t>
      </w:r>
      <w:r>
        <w:rPr>
          <w:color w:val="000000" w:themeColor="text1"/>
        </w:rPr>
        <w:t xml:space="preserve">D., Eaton, M., </w:t>
      </w:r>
      <w:r w:rsidRPr="00310128">
        <w:rPr>
          <w:color w:val="000000" w:themeColor="text1"/>
        </w:rPr>
        <w:t xml:space="preserve">Devalpine, M., &amp; Gilbert, R. (2018). The effectiveness of education and cognitive rehearsal in managing nurse‐to‐nurse incivility: A pilot study. </w:t>
      </w:r>
      <w:r w:rsidRPr="00310128">
        <w:rPr>
          <w:i/>
          <w:iCs/>
          <w:color w:val="000000" w:themeColor="text1"/>
        </w:rPr>
        <w:t>Journal of Nursing Management,</w:t>
      </w:r>
      <w:r w:rsidRPr="00310128">
        <w:rPr>
          <w:color w:val="000000" w:themeColor="text1"/>
        </w:rPr>
        <w:t xml:space="preserve"> </w:t>
      </w:r>
      <w:r w:rsidRPr="00310128">
        <w:rPr>
          <w:i/>
          <w:iCs/>
          <w:color w:val="000000" w:themeColor="text1"/>
        </w:rPr>
        <w:t>27</w:t>
      </w:r>
      <w:r w:rsidRPr="00310128">
        <w:rPr>
          <w:color w:val="000000" w:themeColor="text1"/>
        </w:rPr>
        <w:t xml:space="preserve">(3), 543-552. </w:t>
      </w:r>
      <w:r>
        <w:rPr>
          <w:color w:val="000000" w:themeColor="text1"/>
        </w:rPr>
        <w:t>https://</w:t>
      </w:r>
      <w:r w:rsidRPr="00310128">
        <w:rPr>
          <w:color w:val="000000" w:themeColor="text1"/>
        </w:rPr>
        <w:t>doi</w:t>
      </w:r>
      <w:r>
        <w:rPr>
          <w:color w:val="000000" w:themeColor="text1"/>
        </w:rPr>
        <w:t>.org/</w:t>
      </w:r>
      <w:r w:rsidRPr="00310128">
        <w:rPr>
          <w:color w:val="000000" w:themeColor="text1"/>
        </w:rPr>
        <w:t>10.1111/jonm.12709</w:t>
      </w:r>
    </w:p>
    <w:bookmarkEnd w:id="40"/>
    <w:p w14:paraId="4A3789B5" w14:textId="77777777" w:rsidR="00464B43" w:rsidRPr="00310128" w:rsidRDefault="00464B43" w:rsidP="00464B43">
      <w:pPr>
        <w:pStyle w:val="NormalWeb"/>
        <w:spacing w:before="0" w:beforeAutospacing="0" w:after="0" w:afterAutospacing="0" w:line="480" w:lineRule="auto"/>
        <w:ind w:left="567" w:hanging="567"/>
        <w:rPr>
          <w:color w:val="000000" w:themeColor="text1"/>
        </w:rPr>
      </w:pPr>
      <w:r w:rsidRPr="00310128">
        <w:rPr>
          <w:color w:val="000000" w:themeColor="text1"/>
        </w:rPr>
        <w:t>Labrague</w:t>
      </w:r>
      <w:r>
        <w:rPr>
          <w:color w:val="000000" w:themeColor="text1"/>
        </w:rPr>
        <w:t>, L.J.</w:t>
      </w:r>
      <w:r w:rsidRPr="00310128">
        <w:rPr>
          <w:color w:val="000000" w:themeColor="text1"/>
        </w:rPr>
        <w:t>, Mcenroe-Petitte, D.</w:t>
      </w:r>
      <w:r>
        <w:rPr>
          <w:color w:val="000000" w:themeColor="text1"/>
        </w:rPr>
        <w:t>M.</w:t>
      </w:r>
      <w:r w:rsidRPr="00310128">
        <w:rPr>
          <w:color w:val="000000" w:themeColor="text1"/>
        </w:rPr>
        <w:t xml:space="preserve">, </w:t>
      </w:r>
      <w:r>
        <w:rPr>
          <w:color w:val="000000" w:themeColor="text1"/>
        </w:rPr>
        <w:t xml:space="preserve">al </w:t>
      </w:r>
      <w:r w:rsidRPr="00310128">
        <w:rPr>
          <w:color w:val="000000" w:themeColor="text1"/>
        </w:rPr>
        <w:t>Amri, M., Fronda, D.</w:t>
      </w:r>
      <w:r>
        <w:rPr>
          <w:color w:val="000000" w:themeColor="text1"/>
        </w:rPr>
        <w:t>C.</w:t>
      </w:r>
      <w:r w:rsidRPr="00310128">
        <w:rPr>
          <w:color w:val="000000" w:themeColor="text1"/>
        </w:rPr>
        <w:t>, &amp; Obeidat, A.</w:t>
      </w:r>
      <w:r>
        <w:rPr>
          <w:color w:val="000000" w:themeColor="text1"/>
        </w:rPr>
        <w:t>A.</w:t>
      </w:r>
      <w:r w:rsidRPr="00310128">
        <w:rPr>
          <w:color w:val="000000" w:themeColor="text1"/>
        </w:rPr>
        <w:t xml:space="preserve"> (2017). An integrative review on coping skills in nursing students: Implications for policymaking. </w:t>
      </w:r>
      <w:r w:rsidRPr="00310128">
        <w:rPr>
          <w:i/>
          <w:iCs/>
          <w:color w:val="000000" w:themeColor="text1"/>
        </w:rPr>
        <w:t>International Nursing Review,</w:t>
      </w:r>
      <w:r w:rsidRPr="00310128">
        <w:rPr>
          <w:color w:val="000000" w:themeColor="text1"/>
        </w:rPr>
        <w:t xml:space="preserve"> </w:t>
      </w:r>
      <w:r w:rsidRPr="00310128">
        <w:rPr>
          <w:i/>
          <w:iCs/>
          <w:color w:val="000000" w:themeColor="text1"/>
        </w:rPr>
        <w:t>65</w:t>
      </w:r>
      <w:r w:rsidRPr="00310128">
        <w:rPr>
          <w:color w:val="000000" w:themeColor="text1"/>
        </w:rPr>
        <w:t xml:space="preserve">(2), 279-291. </w:t>
      </w:r>
      <w:r>
        <w:rPr>
          <w:color w:val="000000" w:themeColor="text1"/>
        </w:rPr>
        <w:t>https://</w:t>
      </w:r>
      <w:r w:rsidRPr="00310128">
        <w:rPr>
          <w:color w:val="000000" w:themeColor="text1"/>
        </w:rPr>
        <w:t>doi</w:t>
      </w:r>
      <w:r>
        <w:rPr>
          <w:color w:val="000000" w:themeColor="text1"/>
        </w:rPr>
        <w:t>.org/</w:t>
      </w:r>
      <w:r w:rsidRPr="00310128">
        <w:rPr>
          <w:color w:val="000000" w:themeColor="text1"/>
        </w:rPr>
        <w:t>10.1111/inr.12393</w:t>
      </w:r>
    </w:p>
    <w:p w14:paraId="4FAABE11" w14:textId="69D1C8A2" w:rsidR="00464B43" w:rsidRPr="00FB7632" w:rsidRDefault="00464B43" w:rsidP="00464B43">
      <w:pPr>
        <w:spacing w:after="0" w:line="480" w:lineRule="auto"/>
        <w:ind w:left="567" w:hanging="567"/>
        <w:rPr>
          <w:rFonts w:ascii="Times New Roman" w:eastAsia="Times New Roman" w:hAnsi="Times New Roman" w:cs="Times New Roman"/>
          <w:sz w:val="24"/>
          <w:szCs w:val="24"/>
        </w:rPr>
      </w:pPr>
      <w:r w:rsidRPr="00FB7632">
        <w:rPr>
          <w:rFonts w:ascii="Times New Roman" w:eastAsia="Times New Roman" w:hAnsi="Times New Roman" w:cs="Times New Roman"/>
          <w:sz w:val="24"/>
          <w:szCs w:val="24"/>
        </w:rPr>
        <w:t>Laschinger, H. K., Wong, C. A., &amp; Grau, A. L. (2012). The influence of authentic leadership on newly graduated nurses</w:t>
      </w:r>
      <w:r w:rsidR="000D6A49">
        <w:rPr>
          <w:rFonts w:ascii="Times New Roman" w:eastAsia="Times New Roman" w:hAnsi="Times New Roman" w:cs="Times New Roman"/>
          <w:sz w:val="24"/>
          <w:szCs w:val="24"/>
        </w:rPr>
        <w:t>'</w:t>
      </w:r>
      <w:r w:rsidRPr="00FB7632">
        <w:rPr>
          <w:rFonts w:ascii="Times New Roman" w:eastAsia="Times New Roman" w:hAnsi="Times New Roman" w:cs="Times New Roman"/>
          <w:sz w:val="24"/>
          <w:szCs w:val="24"/>
        </w:rPr>
        <w:t xml:space="preserve"> experiences of workplace bullying, burnout and retention outcomes: A cross-sectional study. </w:t>
      </w:r>
      <w:r w:rsidRPr="00FB7632">
        <w:rPr>
          <w:rFonts w:ascii="Times New Roman" w:eastAsia="Times New Roman" w:hAnsi="Times New Roman" w:cs="Times New Roman"/>
          <w:i/>
          <w:iCs/>
          <w:sz w:val="24"/>
          <w:szCs w:val="24"/>
        </w:rPr>
        <w:t>International Journal of Nursing Studies,</w:t>
      </w:r>
      <w:r w:rsidRPr="00FB7632">
        <w:rPr>
          <w:rFonts w:ascii="Times New Roman" w:eastAsia="Times New Roman" w:hAnsi="Times New Roman" w:cs="Times New Roman"/>
          <w:sz w:val="24"/>
          <w:szCs w:val="24"/>
        </w:rPr>
        <w:t xml:space="preserve"> </w:t>
      </w:r>
      <w:r w:rsidRPr="00FB7632">
        <w:rPr>
          <w:rFonts w:ascii="Times New Roman" w:eastAsia="Times New Roman" w:hAnsi="Times New Roman" w:cs="Times New Roman"/>
          <w:i/>
          <w:iCs/>
          <w:sz w:val="24"/>
          <w:szCs w:val="24"/>
        </w:rPr>
        <w:t>49</w:t>
      </w:r>
      <w:r w:rsidRPr="00FB7632">
        <w:rPr>
          <w:rFonts w:ascii="Times New Roman" w:eastAsia="Times New Roman" w:hAnsi="Times New Roman" w:cs="Times New Roman"/>
          <w:sz w:val="24"/>
          <w:szCs w:val="24"/>
        </w:rPr>
        <w:t>(10), 1266-1276.</w:t>
      </w:r>
      <w:r>
        <w:rPr>
          <w:rFonts w:ascii="Times New Roman" w:eastAsia="Times New Roman" w:hAnsi="Times New Roman" w:cs="Times New Roman"/>
          <w:sz w:val="24"/>
          <w:szCs w:val="24"/>
        </w:rPr>
        <w:t>https:</w:t>
      </w:r>
      <w:r w:rsidRPr="00FB7632">
        <w:rPr>
          <w:rFonts w:ascii="Times New Roman" w:eastAsia="Times New Roman" w:hAnsi="Times New Roman" w:cs="Times New Roman"/>
          <w:sz w:val="24"/>
          <w:szCs w:val="24"/>
        </w:rPr>
        <w:t>doi</w:t>
      </w:r>
      <w:r>
        <w:rPr>
          <w:rFonts w:ascii="Times New Roman" w:eastAsia="Times New Roman" w:hAnsi="Times New Roman" w:cs="Times New Roman"/>
          <w:sz w:val="24"/>
          <w:szCs w:val="24"/>
        </w:rPr>
        <w:t>.org/</w:t>
      </w:r>
      <w:r w:rsidRPr="00FB7632">
        <w:rPr>
          <w:rFonts w:ascii="Times New Roman" w:eastAsia="Times New Roman" w:hAnsi="Times New Roman" w:cs="Times New Roman"/>
          <w:sz w:val="24"/>
          <w:szCs w:val="24"/>
        </w:rPr>
        <w:t>10.1016/j.ijnurstu.2012.05.012</w:t>
      </w:r>
    </w:p>
    <w:p w14:paraId="644A7FCB" w14:textId="77777777" w:rsidR="00464B43" w:rsidRDefault="00464B43" w:rsidP="00464B43">
      <w:pPr>
        <w:spacing w:after="0" w:line="480" w:lineRule="auto"/>
        <w:rPr>
          <w:rFonts w:ascii="Times New Roman" w:eastAsia="Times New Roman" w:hAnsi="Times New Roman" w:cs="Times New Roman"/>
          <w:sz w:val="24"/>
          <w:szCs w:val="24"/>
        </w:rPr>
      </w:pPr>
      <w:r w:rsidRPr="00FB7632">
        <w:rPr>
          <w:rFonts w:ascii="Times New Roman" w:eastAsia="Times New Roman" w:hAnsi="Times New Roman" w:cs="Times New Roman"/>
          <w:sz w:val="24"/>
          <w:szCs w:val="24"/>
        </w:rPr>
        <w:t xml:space="preserve">Layne, D. M., Anderson, E., &amp; Henderson, S. (2019). Examining the presence and sources of </w:t>
      </w:r>
    </w:p>
    <w:p w14:paraId="191584FC" w14:textId="77777777" w:rsidR="00464B43" w:rsidRPr="00FB7632" w:rsidRDefault="00464B43" w:rsidP="00464B43">
      <w:pPr>
        <w:spacing w:after="0" w:line="480" w:lineRule="auto"/>
        <w:ind w:left="567"/>
        <w:rPr>
          <w:rFonts w:ascii="Times New Roman" w:eastAsia="Times New Roman" w:hAnsi="Times New Roman" w:cs="Times New Roman"/>
          <w:sz w:val="24"/>
          <w:szCs w:val="24"/>
        </w:rPr>
      </w:pPr>
      <w:r w:rsidRPr="00FB7632">
        <w:rPr>
          <w:rFonts w:ascii="Times New Roman" w:eastAsia="Times New Roman" w:hAnsi="Times New Roman" w:cs="Times New Roman"/>
          <w:sz w:val="24"/>
          <w:szCs w:val="24"/>
        </w:rPr>
        <w:lastRenderedPageBreak/>
        <w:t xml:space="preserve">incivility within nursing. </w:t>
      </w:r>
      <w:r w:rsidRPr="00FB7632">
        <w:rPr>
          <w:rFonts w:ascii="Times New Roman" w:eastAsia="Times New Roman" w:hAnsi="Times New Roman" w:cs="Times New Roman"/>
          <w:i/>
          <w:iCs/>
          <w:sz w:val="24"/>
          <w:szCs w:val="24"/>
        </w:rPr>
        <w:t>Journal of Nursing Management</w:t>
      </w:r>
      <w:r w:rsidRPr="00FB7632">
        <w:rPr>
          <w:rFonts w:ascii="Times New Roman" w:eastAsia="Times New Roman" w:hAnsi="Times New Roman" w:cs="Times New Roman"/>
          <w:sz w:val="24"/>
          <w:szCs w:val="24"/>
        </w:rPr>
        <w:t xml:space="preserve">, </w:t>
      </w:r>
      <w:r w:rsidRPr="00FB7632">
        <w:rPr>
          <w:rFonts w:ascii="Times New Roman" w:eastAsia="Times New Roman" w:hAnsi="Times New Roman" w:cs="Times New Roman"/>
          <w:i/>
          <w:iCs/>
          <w:sz w:val="24"/>
          <w:szCs w:val="24"/>
        </w:rPr>
        <w:t>27</w:t>
      </w:r>
      <w:r w:rsidRPr="00FB7632">
        <w:rPr>
          <w:rFonts w:ascii="Times New Roman" w:eastAsia="Times New Roman" w:hAnsi="Times New Roman" w:cs="Times New Roman"/>
          <w:sz w:val="24"/>
          <w:szCs w:val="24"/>
        </w:rPr>
        <w:t>(7), 1505–1511. https://doi.org/10.1111/jonm.12836</w:t>
      </w:r>
    </w:p>
    <w:p w14:paraId="699B8326" w14:textId="77777777" w:rsidR="00464B43" w:rsidRPr="00FB7632" w:rsidRDefault="00464B43" w:rsidP="00464B43">
      <w:pPr>
        <w:spacing w:after="0" w:line="480" w:lineRule="auto"/>
        <w:ind w:left="567" w:hanging="567"/>
        <w:rPr>
          <w:rFonts w:ascii="Times New Roman" w:eastAsia="Times New Roman" w:hAnsi="Times New Roman" w:cs="Times New Roman"/>
          <w:sz w:val="24"/>
          <w:szCs w:val="24"/>
        </w:rPr>
      </w:pPr>
      <w:r w:rsidRPr="00FB7632">
        <w:rPr>
          <w:rFonts w:ascii="Times New Roman" w:eastAsia="Times New Roman" w:hAnsi="Times New Roman" w:cs="Times New Roman"/>
          <w:sz w:val="24"/>
          <w:szCs w:val="24"/>
        </w:rPr>
        <w:t xml:space="preserve">Liaw, S. Y., Koh, Y., Dawood, R., Kowitlawakul, Y., Zhou, W., &amp; Lau, S. T. (2014). Easing student transition to </w:t>
      </w:r>
      <w:r>
        <w:rPr>
          <w:rFonts w:ascii="Times New Roman" w:eastAsia="Times New Roman" w:hAnsi="Times New Roman" w:cs="Times New Roman"/>
          <w:sz w:val="24"/>
          <w:szCs w:val="24"/>
        </w:rPr>
        <w:t>graduate</w:t>
      </w:r>
      <w:r w:rsidRPr="00FB7632">
        <w:rPr>
          <w:rFonts w:ascii="Times New Roman" w:eastAsia="Times New Roman" w:hAnsi="Times New Roman" w:cs="Times New Roman"/>
          <w:sz w:val="24"/>
          <w:szCs w:val="24"/>
        </w:rPr>
        <w:t xml:space="preserve"> nurse: A </w:t>
      </w:r>
      <w:r>
        <w:rPr>
          <w:rFonts w:ascii="Times New Roman" w:eastAsia="Times New Roman" w:hAnsi="Times New Roman" w:cs="Times New Roman"/>
          <w:sz w:val="24"/>
          <w:szCs w:val="24"/>
        </w:rPr>
        <w:t>s</w:t>
      </w:r>
      <w:r w:rsidRPr="00FB7632">
        <w:rPr>
          <w:rFonts w:ascii="Times New Roman" w:eastAsia="Times New Roman" w:hAnsi="Times New Roman" w:cs="Times New Roman"/>
          <w:sz w:val="24"/>
          <w:szCs w:val="24"/>
        </w:rPr>
        <w:t xml:space="preserve">imulated professional learning </w:t>
      </w:r>
      <w:r>
        <w:rPr>
          <w:rFonts w:ascii="Times New Roman" w:eastAsia="Times New Roman" w:hAnsi="Times New Roman" w:cs="Times New Roman"/>
          <w:sz w:val="24"/>
          <w:szCs w:val="24"/>
        </w:rPr>
        <w:t>e</w:t>
      </w:r>
      <w:r w:rsidRPr="00FB7632">
        <w:rPr>
          <w:rFonts w:ascii="Times New Roman" w:eastAsia="Times New Roman" w:hAnsi="Times New Roman" w:cs="Times New Roman"/>
          <w:sz w:val="24"/>
          <w:szCs w:val="24"/>
        </w:rPr>
        <w:t xml:space="preserve">nvironment (SIMPLE) for final year student nurses. </w:t>
      </w:r>
      <w:r w:rsidRPr="00FB7632">
        <w:rPr>
          <w:rFonts w:ascii="Times New Roman" w:eastAsia="Times New Roman" w:hAnsi="Times New Roman" w:cs="Times New Roman"/>
          <w:i/>
          <w:iCs/>
          <w:sz w:val="24"/>
          <w:szCs w:val="24"/>
        </w:rPr>
        <w:t>Nurse Education Today,</w:t>
      </w:r>
      <w:r w:rsidRPr="00FB7632">
        <w:rPr>
          <w:rFonts w:ascii="Times New Roman" w:eastAsia="Times New Roman" w:hAnsi="Times New Roman" w:cs="Times New Roman"/>
          <w:sz w:val="24"/>
          <w:szCs w:val="24"/>
        </w:rPr>
        <w:t xml:space="preserve"> </w:t>
      </w:r>
      <w:r w:rsidRPr="00FB7632">
        <w:rPr>
          <w:rFonts w:ascii="Times New Roman" w:eastAsia="Times New Roman" w:hAnsi="Times New Roman" w:cs="Times New Roman"/>
          <w:i/>
          <w:iCs/>
          <w:sz w:val="24"/>
          <w:szCs w:val="24"/>
        </w:rPr>
        <w:t>34</w:t>
      </w:r>
      <w:r w:rsidRPr="00FB7632">
        <w:rPr>
          <w:rFonts w:ascii="Times New Roman" w:eastAsia="Times New Roman" w:hAnsi="Times New Roman" w:cs="Times New Roman"/>
          <w:sz w:val="24"/>
          <w:szCs w:val="24"/>
        </w:rPr>
        <w:t xml:space="preserve">(3), 349-355. </w:t>
      </w:r>
      <w:r>
        <w:rPr>
          <w:rFonts w:ascii="Times New Roman" w:eastAsia="Times New Roman" w:hAnsi="Times New Roman" w:cs="Times New Roman"/>
          <w:sz w:val="24"/>
          <w:szCs w:val="24"/>
        </w:rPr>
        <w:t>https://</w:t>
      </w:r>
      <w:r w:rsidRPr="00FB7632">
        <w:rPr>
          <w:rFonts w:ascii="Times New Roman" w:eastAsia="Times New Roman" w:hAnsi="Times New Roman" w:cs="Times New Roman"/>
          <w:sz w:val="24"/>
          <w:szCs w:val="24"/>
        </w:rPr>
        <w:t>doi</w:t>
      </w:r>
      <w:r>
        <w:rPr>
          <w:rFonts w:ascii="Times New Roman" w:eastAsia="Times New Roman" w:hAnsi="Times New Roman" w:cs="Times New Roman"/>
          <w:sz w:val="24"/>
          <w:szCs w:val="24"/>
        </w:rPr>
        <w:t>.org/</w:t>
      </w:r>
      <w:r w:rsidRPr="00FB7632">
        <w:rPr>
          <w:rFonts w:ascii="Times New Roman" w:eastAsia="Times New Roman" w:hAnsi="Times New Roman" w:cs="Times New Roman"/>
          <w:sz w:val="24"/>
          <w:szCs w:val="24"/>
        </w:rPr>
        <w:t>10.1016/j.nedt.2013.04.026</w:t>
      </w:r>
    </w:p>
    <w:p w14:paraId="0E032D36" w14:textId="77777777" w:rsidR="00464B43" w:rsidRDefault="00464B43" w:rsidP="00464B43">
      <w:pPr>
        <w:spacing w:after="0" w:line="480" w:lineRule="auto"/>
        <w:ind w:left="567" w:hanging="567"/>
        <w:rPr>
          <w:rFonts w:ascii="Times New Roman" w:eastAsia="Times New Roman" w:hAnsi="Times New Roman" w:cs="Times New Roman"/>
          <w:sz w:val="24"/>
          <w:szCs w:val="24"/>
        </w:rPr>
      </w:pPr>
      <w:r w:rsidRPr="00872B6A">
        <w:rPr>
          <w:rFonts w:ascii="Times New Roman" w:eastAsia="Times New Roman" w:hAnsi="Times New Roman" w:cs="Times New Roman"/>
          <w:sz w:val="24"/>
          <w:szCs w:val="24"/>
        </w:rPr>
        <w:t xml:space="preserve">Longo, L. (2017). Cognitive rehearsal. </w:t>
      </w:r>
      <w:r w:rsidRPr="00872B6A">
        <w:rPr>
          <w:rFonts w:ascii="Times New Roman" w:eastAsia="Times New Roman" w:hAnsi="Times New Roman" w:cs="Times New Roman"/>
          <w:i/>
          <w:iCs/>
          <w:sz w:val="24"/>
          <w:szCs w:val="24"/>
        </w:rPr>
        <w:t>American Nurse Today,</w:t>
      </w:r>
      <w:r w:rsidRPr="00872B6A">
        <w:rPr>
          <w:rFonts w:ascii="Times New Roman" w:eastAsia="Times New Roman" w:hAnsi="Times New Roman" w:cs="Times New Roman"/>
          <w:sz w:val="24"/>
          <w:szCs w:val="24"/>
        </w:rPr>
        <w:t xml:space="preserve"> </w:t>
      </w:r>
      <w:r w:rsidRPr="00872B6A">
        <w:rPr>
          <w:rFonts w:ascii="Times New Roman" w:eastAsia="Times New Roman" w:hAnsi="Times New Roman" w:cs="Times New Roman"/>
          <w:i/>
          <w:iCs/>
          <w:sz w:val="24"/>
          <w:szCs w:val="24"/>
        </w:rPr>
        <w:t>12</w:t>
      </w:r>
      <w:r w:rsidRPr="00872B6A">
        <w:rPr>
          <w:rFonts w:ascii="Times New Roman" w:eastAsia="Times New Roman" w:hAnsi="Times New Roman" w:cs="Times New Roman"/>
          <w:sz w:val="24"/>
          <w:szCs w:val="24"/>
        </w:rPr>
        <w:t>(8), 41-43.</w:t>
      </w:r>
    </w:p>
    <w:p w14:paraId="2AEA3361" w14:textId="77777777" w:rsidR="00464B43" w:rsidRPr="00DD5D00" w:rsidRDefault="00464B43" w:rsidP="00464B43">
      <w:pPr>
        <w:spacing w:after="0" w:line="480" w:lineRule="auto"/>
        <w:ind w:left="562" w:hanging="562"/>
        <w:contextualSpacing/>
        <w:rPr>
          <w:rFonts w:ascii="Times New Roman" w:eastAsia="Times New Roman" w:hAnsi="Times New Roman" w:cs="Times New Roman"/>
          <w:color w:val="000000" w:themeColor="text1"/>
          <w:sz w:val="36"/>
          <w:szCs w:val="36"/>
        </w:rPr>
      </w:pPr>
      <w:r w:rsidRPr="00DD5D00">
        <w:rPr>
          <w:rFonts w:ascii="Times New Roman" w:hAnsi="Times New Roman" w:cs="Times New Roman"/>
          <w:color w:val="000000" w:themeColor="text1"/>
          <w:sz w:val="24"/>
          <w:szCs w:val="24"/>
          <w:shd w:val="clear" w:color="auto" w:fill="FFFFFF"/>
        </w:rPr>
        <w:t>McNally, K., Metcalfe, S. E., &amp; Whichello, R. (2019). Interventions to support diversity in nursing education.</w:t>
      </w:r>
      <w:r w:rsidRPr="00DD5D00">
        <w:rPr>
          <w:rFonts w:ascii="Times New Roman" w:hAnsi="Times New Roman" w:cs="Times New Roman"/>
          <w:i/>
          <w:iCs/>
          <w:color w:val="000000" w:themeColor="text1"/>
          <w:sz w:val="24"/>
          <w:szCs w:val="24"/>
          <w:shd w:val="clear" w:color="auto" w:fill="FFFFFF"/>
        </w:rPr>
        <w:t> Journal of Nursing Education, 58</w:t>
      </w:r>
      <w:r w:rsidRPr="00DD5D00">
        <w:rPr>
          <w:rFonts w:ascii="Times New Roman" w:hAnsi="Times New Roman" w:cs="Times New Roman"/>
          <w:color w:val="000000" w:themeColor="text1"/>
          <w:sz w:val="24"/>
          <w:szCs w:val="24"/>
          <w:shd w:val="clear" w:color="auto" w:fill="FFFFFF"/>
        </w:rPr>
        <w:t>(11), 641-646. http</w:t>
      </w:r>
      <w:r>
        <w:rPr>
          <w:rFonts w:ascii="Times New Roman" w:hAnsi="Times New Roman" w:cs="Times New Roman"/>
          <w:color w:val="000000" w:themeColor="text1"/>
          <w:sz w:val="24"/>
          <w:szCs w:val="24"/>
          <w:shd w:val="clear" w:color="auto" w:fill="FFFFFF"/>
        </w:rPr>
        <w:t>s</w:t>
      </w:r>
      <w:r w:rsidRPr="00DD5D00">
        <w:rPr>
          <w:rFonts w:ascii="Times New Roman" w:hAnsi="Times New Roman" w:cs="Times New Roman"/>
          <w:color w:val="000000" w:themeColor="text1"/>
          <w:sz w:val="24"/>
          <w:szCs w:val="24"/>
          <w:shd w:val="clear" w:color="auto" w:fill="FFFFFF"/>
        </w:rPr>
        <w:t>://doi.org</w:t>
      </w:r>
      <w:r>
        <w:rPr>
          <w:rFonts w:ascii="Times New Roman" w:hAnsi="Times New Roman" w:cs="Times New Roman"/>
          <w:color w:val="000000" w:themeColor="text1"/>
          <w:sz w:val="24"/>
          <w:szCs w:val="24"/>
          <w:shd w:val="clear" w:color="auto" w:fill="FFFFFF"/>
        </w:rPr>
        <w:t>/</w:t>
      </w:r>
      <w:r w:rsidRPr="00DD5D00">
        <w:rPr>
          <w:rFonts w:ascii="Times New Roman" w:hAnsi="Times New Roman" w:cs="Times New Roman"/>
          <w:color w:val="000000" w:themeColor="text1"/>
          <w:sz w:val="24"/>
          <w:szCs w:val="24"/>
          <w:shd w:val="clear" w:color="auto" w:fill="FFFFFF"/>
        </w:rPr>
        <w:t>10.3928/01484834-20191021-05</w:t>
      </w:r>
    </w:p>
    <w:p w14:paraId="75C1E401" w14:textId="77777777" w:rsidR="00464B43" w:rsidRPr="00FB7632" w:rsidRDefault="00464B43" w:rsidP="00464B43">
      <w:pPr>
        <w:pStyle w:val="NormalWeb"/>
        <w:spacing w:before="0" w:beforeAutospacing="0" w:after="0" w:afterAutospacing="0" w:line="480" w:lineRule="auto"/>
        <w:ind w:left="562" w:hanging="562"/>
        <w:contextualSpacing/>
        <w:rPr>
          <w:color w:val="000000" w:themeColor="text1"/>
        </w:rPr>
      </w:pPr>
      <w:bookmarkStart w:id="41" w:name="_Hlk50388154"/>
      <w:r w:rsidRPr="00310128">
        <w:rPr>
          <w:color w:val="000000" w:themeColor="text1"/>
        </w:rPr>
        <w:t xml:space="preserve">Meng, W., Koh, S. (2016). Management of workplace bullying in hospital: A review of the use of cognitive rehearsal as an alternative management strategy. </w:t>
      </w:r>
      <w:r w:rsidRPr="00310128">
        <w:rPr>
          <w:i/>
          <w:iCs/>
          <w:color w:val="000000" w:themeColor="text1"/>
        </w:rPr>
        <w:t>International Journal of Nursing Sciences,</w:t>
      </w:r>
      <w:r w:rsidRPr="00310128">
        <w:rPr>
          <w:color w:val="000000" w:themeColor="text1"/>
        </w:rPr>
        <w:t xml:space="preserve"> </w:t>
      </w:r>
      <w:r w:rsidRPr="00310128">
        <w:rPr>
          <w:i/>
          <w:iCs/>
          <w:color w:val="000000" w:themeColor="text1"/>
        </w:rPr>
        <w:t>3</w:t>
      </w:r>
      <w:r w:rsidRPr="00310128">
        <w:rPr>
          <w:color w:val="000000" w:themeColor="text1"/>
        </w:rPr>
        <w:t xml:space="preserve">(2), 213-222. </w:t>
      </w:r>
      <w:hyperlink r:id="rId16" w:history="1">
        <w:r w:rsidRPr="00EE4BDD">
          <w:rPr>
            <w:rStyle w:val="Hyperlink"/>
            <w:rFonts w:eastAsiaTheme="majorEastAsia"/>
            <w:color w:val="000000" w:themeColor="text1"/>
            <w:u w:val="none"/>
          </w:rPr>
          <w:t>https://doi.org/10.1016/j.ijnss.2016.04</w:t>
        </w:r>
      </w:hyperlink>
      <w:r w:rsidRPr="00EE4BDD">
        <w:rPr>
          <w:color w:val="000000" w:themeColor="text1"/>
        </w:rPr>
        <w:t>.</w:t>
      </w:r>
    </w:p>
    <w:p w14:paraId="44B147A0" w14:textId="1EDF2055" w:rsidR="00BF394A" w:rsidRDefault="00BF394A" w:rsidP="00464B43">
      <w:pPr>
        <w:spacing w:after="0" w:line="480" w:lineRule="auto"/>
        <w:ind w:left="567" w:hanging="567"/>
        <w:rPr>
          <w:rFonts w:ascii="Times New Roman" w:eastAsia="Times New Roman" w:hAnsi="Times New Roman" w:cs="Times New Roman"/>
          <w:color w:val="000000" w:themeColor="text1"/>
          <w:sz w:val="24"/>
          <w:szCs w:val="24"/>
        </w:rPr>
      </w:pPr>
      <w:bookmarkStart w:id="42" w:name="_Hlk39403065"/>
      <w:bookmarkEnd w:id="41"/>
      <w:r w:rsidRPr="00BF394A">
        <w:rPr>
          <w:rFonts w:ascii="Times New Roman" w:eastAsia="Times New Roman" w:hAnsi="Times New Roman" w:cs="Times New Roman"/>
          <w:color w:val="000000" w:themeColor="text1"/>
          <w:sz w:val="24"/>
          <w:szCs w:val="24"/>
        </w:rPr>
        <w:t>News &amp;Information. American Association of Colleges of Nursing: The Voice of Academic Nursing. (2019, April). https://www.aacnnursing.org/news-information/fact-sheets/enhancing-diversity.</w:t>
      </w:r>
    </w:p>
    <w:p w14:paraId="2A54FD6A" w14:textId="34FC0DFC" w:rsidR="00464B43" w:rsidRPr="00FB7632" w:rsidRDefault="00464B43" w:rsidP="00464B43">
      <w:pPr>
        <w:spacing w:after="0" w:line="480" w:lineRule="auto"/>
        <w:ind w:left="567" w:hanging="567"/>
        <w:rPr>
          <w:rFonts w:ascii="Times New Roman" w:eastAsia="Times New Roman" w:hAnsi="Times New Roman" w:cs="Times New Roman"/>
          <w:color w:val="000000" w:themeColor="text1"/>
          <w:sz w:val="24"/>
          <w:szCs w:val="24"/>
        </w:rPr>
      </w:pPr>
      <w:r w:rsidRPr="00FB7632">
        <w:rPr>
          <w:rFonts w:ascii="Times New Roman" w:eastAsia="Times New Roman" w:hAnsi="Times New Roman" w:cs="Times New Roman"/>
          <w:color w:val="000000" w:themeColor="text1"/>
          <w:sz w:val="24"/>
          <w:szCs w:val="24"/>
        </w:rPr>
        <w:t xml:space="preserve">NSI Nursing Solutions. (2020). </w:t>
      </w:r>
      <w:r w:rsidRPr="00FB7632">
        <w:rPr>
          <w:rFonts w:ascii="Times New Roman" w:eastAsia="Times New Roman" w:hAnsi="Times New Roman" w:cs="Times New Roman"/>
          <w:i/>
          <w:iCs/>
          <w:color w:val="000000" w:themeColor="text1"/>
          <w:sz w:val="24"/>
          <w:szCs w:val="24"/>
        </w:rPr>
        <w:t>2020 NSI National Health Care Retention &amp; RN Staffing Report</w:t>
      </w:r>
      <w:r w:rsidRPr="00FB7632">
        <w:rPr>
          <w:rFonts w:ascii="Times New Roman" w:eastAsia="Times New Roman" w:hAnsi="Times New Roman" w:cs="Times New Roman"/>
          <w:color w:val="000000" w:themeColor="text1"/>
          <w:sz w:val="24"/>
          <w:szCs w:val="24"/>
        </w:rPr>
        <w:t xml:space="preserve">.  </w:t>
      </w:r>
      <w:r>
        <w:rPr>
          <w:rFonts w:ascii="Times New Roman" w:eastAsia="Times New Roman" w:hAnsi="Times New Roman" w:cs="Times New Roman"/>
          <w:color w:val="000000" w:themeColor="text1"/>
          <w:sz w:val="24"/>
          <w:szCs w:val="24"/>
        </w:rPr>
        <w:t>h</w:t>
      </w:r>
      <w:r w:rsidRPr="00FB7632">
        <w:rPr>
          <w:rFonts w:ascii="Times New Roman" w:eastAsia="Times New Roman" w:hAnsi="Times New Roman" w:cs="Times New Roman"/>
          <w:color w:val="000000" w:themeColor="text1"/>
          <w:sz w:val="24"/>
          <w:szCs w:val="24"/>
        </w:rPr>
        <w:t>ttps://www.nsinursingsolutions.com/Documents/Library/NSI_National_Health_Care_Retention_Report.pdf</w:t>
      </w:r>
    </w:p>
    <w:p w14:paraId="198A9983" w14:textId="77777777" w:rsidR="00464B43" w:rsidRPr="00310128" w:rsidRDefault="00464B43" w:rsidP="00464B43">
      <w:pPr>
        <w:pStyle w:val="NormalWeb"/>
        <w:spacing w:before="0" w:beforeAutospacing="0" w:after="0" w:afterAutospacing="0" w:line="480" w:lineRule="auto"/>
        <w:ind w:left="562" w:hanging="562"/>
        <w:contextualSpacing/>
        <w:rPr>
          <w:color w:val="000000" w:themeColor="text1"/>
        </w:rPr>
      </w:pPr>
      <w:bookmarkStart w:id="43" w:name="_Hlk50388439"/>
      <w:bookmarkEnd w:id="42"/>
      <w:r w:rsidRPr="00310128">
        <w:rPr>
          <w:color w:val="000000" w:themeColor="text1"/>
        </w:rPr>
        <w:t>O'Connell</w:t>
      </w:r>
      <w:r>
        <w:rPr>
          <w:color w:val="000000" w:themeColor="text1"/>
        </w:rPr>
        <w:t>,</w:t>
      </w:r>
      <w:r w:rsidRPr="00310128">
        <w:rPr>
          <w:color w:val="000000" w:themeColor="text1"/>
        </w:rPr>
        <w:t xml:space="preserve"> M., Garbark, R. L., &amp; Nader, K. C. (2019). Cognitive rehearsal training to prevent lateral violence in a military medical facility. </w:t>
      </w:r>
      <w:r w:rsidRPr="00310128">
        <w:rPr>
          <w:i/>
          <w:iCs/>
          <w:color w:val="000000" w:themeColor="text1"/>
        </w:rPr>
        <w:t>Journal of PeriAnesthesia Nursing,</w:t>
      </w:r>
      <w:r w:rsidRPr="00310128">
        <w:rPr>
          <w:color w:val="000000" w:themeColor="text1"/>
        </w:rPr>
        <w:t xml:space="preserve"> </w:t>
      </w:r>
      <w:r w:rsidRPr="00310128">
        <w:rPr>
          <w:i/>
          <w:iCs/>
          <w:color w:val="000000" w:themeColor="text1"/>
        </w:rPr>
        <w:t>34</w:t>
      </w:r>
      <w:r w:rsidRPr="00310128">
        <w:rPr>
          <w:color w:val="000000" w:themeColor="text1"/>
        </w:rPr>
        <w:t xml:space="preserve">(3), 645-654. </w:t>
      </w:r>
      <w:r>
        <w:rPr>
          <w:color w:val="000000" w:themeColor="text1"/>
        </w:rPr>
        <w:t>https://</w:t>
      </w:r>
      <w:r w:rsidRPr="00310128">
        <w:rPr>
          <w:color w:val="000000" w:themeColor="text1"/>
        </w:rPr>
        <w:t>doi</w:t>
      </w:r>
      <w:r>
        <w:rPr>
          <w:color w:val="000000" w:themeColor="text1"/>
        </w:rPr>
        <w:t>.org/</w:t>
      </w:r>
      <w:r w:rsidRPr="00310128">
        <w:rPr>
          <w:color w:val="000000" w:themeColor="text1"/>
        </w:rPr>
        <w:t>10.1016/j.jopan.2018.07.003</w:t>
      </w:r>
    </w:p>
    <w:bookmarkEnd w:id="43"/>
    <w:p w14:paraId="752FED6F" w14:textId="77777777" w:rsidR="00464B43" w:rsidRPr="008215F1" w:rsidRDefault="00464B43" w:rsidP="00464B43">
      <w:pPr>
        <w:spacing w:after="0" w:line="480" w:lineRule="auto"/>
        <w:ind w:left="567" w:hanging="567"/>
        <w:rPr>
          <w:rFonts w:ascii="Times New Roman" w:eastAsia="Times New Roman" w:hAnsi="Times New Roman" w:cs="Times New Roman"/>
          <w:color w:val="000000" w:themeColor="text1"/>
          <w:sz w:val="24"/>
          <w:szCs w:val="24"/>
        </w:rPr>
      </w:pPr>
      <w:r w:rsidRPr="00D62D1A">
        <w:rPr>
          <w:rFonts w:ascii="Times New Roman" w:eastAsia="Times New Roman" w:hAnsi="Times New Roman" w:cs="Times New Roman"/>
          <w:color w:val="000000" w:themeColor="text1"/>
          <w:sz w:val="24"/>
          <w:szCs w:val="24"/>
        </w:rPr>
        <w:lastRenderedPageBreak/>
        <w:t xml:space="preserve">Park, E.J., Lee, M., &amp; Park, M. (2017). Instruments and taxonomy of workplace bullying in health care organizations. </w:t>
      </w:r>
      <w:r w:rsidRPr="00D62D1A">
        <w:rPr>
          <w:rFonts w:ascii="Times New Roman" w:eastAsia="Times New Roman" w:hAnsi="Times New Roman" w:cs="Times New Roman"/>
          <w:i/>
          <w:iCs/>
          <w:color w:val="000000" w:themeColor="text1"/>
          <w:sz w:val="24"/>
          <w:szCs w:val="24"/>
        </w:rPr>
        <w:t>Asian Nursing Research</w:t>
      </w:r>
      <w:r w:rsidRPr="00D62D1A">
        <w:rPr>
          <w:rFonts w:ascii="Times New Roman" w:eastAsia="Times New Roman" w:hAnsi="Times New Roman" w:cs="Times New Roman"/>
          <w:color w:val="000000" w:themeColor="text1"/>
          <w:sz w:val="24"/>
          <w:szCs w:val="24"/>
        </w:rPr>
        <w:t xml:space="preserve">, </w:t>
      </w:r>
      <w:r w:rsidRPr="00D62D1A">
        <w:rPr>
          <w:rFonts w:ascii="Times New Roman" w:eastAsia="Times New Roman" w:hAnsi="Times New Roman" w:cs="Times New Roman"/>
          <w:i/>
          <w:iCs/>
          <w:color w:val="000000" w:themeColor="text1"/>
          <w:sz w:val="24"/>
          <w:szCs w:val="24"/>
        </w:rPr>
        <w:t>11</w:t>
      </w:r>
      <w:r w:rsidRPr="00D62D1A">
        <w:rPr>
          <w:rFonts w:ascii="Times New Roman" w:eastAsia="Times New Roman" w:hAnsi="Times New Roman" w:cs="Times New Roman"/>
          <w:color w:val="000000" w:themeColor="text1"/>
          <w:sz w:val="24"/>
          <w:szCs w:val="24"/>
        </w:rPr>
        <w:t>(4) 237-245. https://doi.org//10.1016/j.anr.201</w:t>
      </w:r>
    </w:p>
    <w:p w14:paraId="4AB4BA07" w14:textId="77777777" w:rsidR="00464B43" w:rsidRDefault="00464B43" w:rsidP="00464B43">
      <w:pPr>
        <w:spacing w:after="0" w:line="480" w:lineRule="auto"/>
        <w:rPr>
          <w:rFonts w:ascii="Times New Roman" w:eastAsia="Times New Roman" w:hAnsi="Times New Roman" w:cs="Times New Roman"/>
          <w:color w:val="000000" w:themeColor="text1"/>
          <w:sz w:val="24"/>
          <w:szCs w:val="24"/>
        </w:rPr>
      </w:pPr>
      <w:r w:rsidRPr="00926DF1">
        <w:rPr>
          <w:rFonts w:ascii="Times New Roman" w:eastAsia="Times New Roman" w:hAnsi="Times New Roman" w:cs="Times New Roman"/>
          <w:color w:val="000000" w:themeColor="text1"/>
          <w:sz w:val="24"/>
          <w:szCs w:val="24"/>
        </w:rPr>
        <w:t>P</w:t>
      </w:r>
      <w:r>
        <w:rPr>
          <w:rFonts w:ascii="Times New Roman" w:eastAsia="Times New Roman" w:hAnsi="Times New Roman" w:cs="Times New Roman"/>
          <w:color w:val="000000" w:themeColor="text1"/>
          <w:sz w:val="24"/>
          <w:szCs w:val="24"/>
        </w:rPr>
        <w:t xml:space="preserve">ashaeypoor, </w:t>
      </w:r>
      <w:r w:rsidRPr="00926DF1">
        <w:rPr>
          <w:rFonts w:ascii="Times New Roman" w:eastAsia="Times New Roman" w:hAnsi="Times New Roman" w:cs="Times New Roman"/>
          <w:color w:val="000000" w:themeColor="text1"/>
          <w:sz w:val="24"/>
          <w:szCs w:val="24"/>
        </w:rPr>
        <w:t>S., A</w:t>
      </w:r>
      <w:r>
        <w:rPr>
          <w:rFonts w:ascii="Times New Roman" w:eastAsia="Times New Roman" w:hAnsi="Times New Roman" w:cs="Times New Roman"/>
          <w:color w:val="000000" w:themeColor="text1"/>
          <w:sz w:val="24"/>
          <w:szCs w:val="24"/>
        </w:rPr>
        <w:t>shktorab,</w:t>
      </w:r>
      <w:r w:rsidRPr="00926DF1">
        <w:rPr>
          <w:rFonts w:ascii="Times New Roman" w:eastAsia="Times New Roman" w:hAnsi="Times New Roman" w:cs="Times New Roman"/>
          <w:color w:val="000000" w:themeColor="text1"/>
          <w:sz w:val="24"/>
          <w:szCs w:val="24"/>
        </w:rPr>
        <w:t xml:space="preserve"> </w:t>
      </w:r>
      <w:r>
        <w:rPr>
          <w:rFonts w:ascii="Times New Roman" w:eastAsia="Times New Roman" w:hAnsi="Times New Roman" w:cs="Times New Roman"/>
          <w:color w:val="000000" w:themeColor="text1"/>
          <w:sz w:val="24"/>
          <w:szCs w:val="24"/>
        </w:rPr>
        <w:t>T</w:t>
      </w:r>
      <w:r w:rsidRPr="00926DF1">
        <w:rPr>
          <w:rFonts w:ascii="Times New Roman" w:eastAsia="Times New Roman" w:hAnsi="Times New Roman" w:cs="Times New Roman"/>
          <w:color w:val="000000" w:themeColor="text1"/>
          <w:sz w:val="24"/>
          <w:szCs w:val="24"/>
        </w:rPr>
        <w:t>., R</w:t>
      </w:r>
      <w:r>
        <w:rPr>
          <w:rFonts w:ascii="Times New Roman" w:eastAsia="Times New Roman" w:hAnsi="Times New Roman" w:cs="Times New Roman"/>
          <w:color w:val="000000" w:themeColor="text1"/>
          <w:sz w:val="24"/>
          <w:szCs w:val="24"/>
        </w:rPr>
        <w:t xml:space="preserve">assouli, </w:t>
      </w:r>
      <w:r w:rsidRPr="00926DF1">
        <w:rPr>
          <w:rFonts w:ascii="Times New Roman" w:eastAsia="Times New Roman" w:hAnsi="Times New Roman" w:cs="Times New Roman"/>
          <w:color w:val="000000" w:themeColor="text1"/>
          <w:sz w:val="24"/>
          <w:szCs w:val="24"/>
        </w:rPr>
        <w:t>M., &amp; A</w:t>
      </w:r>
      <w:r>
        <w:rPr>
          <w:rFonts w:ascii="Times New Roman" w:eastAsia="Times New Roman" w:hAnsi="Times New Roman" w:cs="Times New Roman"/>
          <w:color w:val="000000" w:themeColor="text1"/>
          <w:sz w:val="24"/>
          <w:szCs w:val="24"/>
        </w:rPr>
        <w:t>lavi-Majd</w:t>
      </w:r>
      <w:r w:rsidRPr="00926DF1">
        <w:rPr>
          <w:rFonts w:ascii="Times New Roman" w:eastAsia="Times New Roman" w:hAnsi="Times New Roman" w:cs="Times New Roman"/>
          <w:color w:val="000000" w:themeColor="text1"/>
          <w:sz w:val="24"/>
          <w:szCs w:val="24"/>
        </w:rPr>
        <w:t xml:space="preserve">, H. (2017). Experiences of nursing </w:t>
      </w:r>
    </w:p>
    <w:p w14:paraId="12517E61" w14:textId="77777777" w:rsidR="00464B43" w:rsidRPr="00926DF1" w:rsidRDefault="00464B43" w:rsidP="00464B43">
      <w:pPr>
        <w:spacing w:after="0" w:line="480" w:lineRule="auto"/>
        <w:ind w:left="567"/>
        <w:rPr>
          <w:rFonts w:ascii="Times New Roman" w:eastAsia="Times New Roman" w:hAnsi="Times New Roman" w:cs="Times New Roman"/>
          <w:color w:val="000000" w:themeColor="text1"/>
          <w:sz w:val="24"/>
          <w:szCs w:val="24"/>
        </w:rPr>
      </w:pPr>
      <w:r w:rsidRPr="00926DF1">
        <w:rPr>
          <w:rFonts w:ascii="Times New Roman" w:eastAsia="Times New Roman" w:hAnsi="Times New Roman" w:cs="Times New Roman"/>
          <w:color w:val="000000" w:themeColor="text1"/>
          <w:sz w:val="24"/>
          <w:szCs w:val="24"/>
        </w:rPr>
        <w:t xml:space="preserve">students of </w:t>
      </w:r>
      <w:r>
        <w:rPr>
          <w:rFonts w:ascii="Times New Roman" w:eastAsia="Times New Roman" w:hAnsi="Times New Roman" w:cs="Times New Roman"/>
          <w:color w:val="000000" w:themeColor="text1"/>
          <w:sz w:val="24"/>
          <w:szCs w:val="24"/>
        </w:rPr>
        <w:t>e</w:t>
      </w:r>
      <w:r w:rsidRPr="00926DF1">
        <w:rPr>
          <w:rFonts w:ascii="Times New Roman" w:eastAsia="Times New Roman" w:hAnsi="Times New Roman" w:cs="Times New Roman"/>
          <w:color w:val="000000" w:themeColor="text1"/>
          <w:sz w:val="24"/>
          <w:szCs w:val="24"/>
        </w:rPr>
        <w:t>vidence-</w:t>
      </w:r>
      <w:r>
        <w:rPr>
          <w:rFonts w:ascii="Times New Roman" w:eastAsia="Times New Roman" w:hAnsi="Times New Roman" w:cs="Times New Roman"/>
          <w:color w:val="000000" w:themeColor="text1"/>
          <w:sz w:val="24"/>
          <w:szCs w:val="24"/>
        </w:rPr>
        <w:t>b</w:t>
      </w:r>
      <w:r w:rsidRPr="00926DF1">
        <w:rPr>
          <w:rFonts w:ascii="Times New Roman" w:eastAsia="Times New Roman" w:hAnsi="Times New Roman" w:cs="Times New Roman"/>
          <w:color w:val="000000" w:themeColor="text1"/>
          <w:sz w:val="24"/>
          <w:szCs w:val="24"/>
        </w:rPr>
        <w:t xml:space="preserve">ased </w:t>
      </w:r>
      <w:r>
        <w:rPr>
          <w:rFonts w:ascii="Times New Roman" w:eastAsia="Times New Roman" w:hAnsi="Times New Roman" w:cs="Times New Roman"/>
          <w:color w:val="000000" w:themeColor="text1"/>
          <w:sz w:val="24"/>
          <w:szCs w:val="24"/>
        </w:rPr>
        <w:t>p</w:t>
      </w:r>
      <w:r w:rsidRPr="00926DF1">
        <w:rPr>
          <w:rFonts w:ascii="Times New Roman" w:eastAsia="Times New Roman" w:hAnsi="Times New Roman" w:cs="Times New Roman"/>
          <w:color w:val="000000" w:themeColor="text1"/>
          <w:sz w:val="24"/>
          <w:szCs w:val="24"/>
        </w:rPr>
        <w:t xml:space="preserve">ractice </w:t>
      </w:r>
      <w:r>
        <w:rPr>
          <w:rFonts w:ascii="Times New Roman" w:eastAsia="Times New Roman" w:hAnsi="Times New Roman" w:cs="Times New Roman"/>
          <w:color w:val="000000" w:themeColor="text1"/>
          <w:sz w:val="24"/>
          <w:szCs w:val="24"/>
        </w:rPr>
        <w:t>e</w:t>
      </w:r>
      <w:r w:rsidRPr="00926DF1">
        <w:rPr>
          <w:rFonts w:ascii="Times New Roman" w:eastAsia="Times New Roman" w:hAnsi="Times New Roman" w:cs="Times New Roman"/>
          <w:color w:val="000000" w:themeColor="text1"/>
          <w:sz w:val="24"/>
          <w:szCs w:val="24"/>
        </w:rPr>
        <w:t xml:space="preserve">ducation according to Rogers' Diffusion of Innovation Model: A </w:t>
      </w:r>
      <w:r>
        <w:rPr>
          <w:rFonts w:ascii="Times New Roman" w:eastAsia="Times New Roman" w:hAnsi="Times New Roman" w:cs="Times New Roman"/>
          <w:color w:val="000000" w:themeColor="text1"/>
          <w:sz w:val="24"/>
          <w:szCs w:val="24"/>
        </w:rPr>
        <w:t>d</w:t>
      </w:r>
      <w:r w:rsidRPr="00926DF1">
        <w:rPr>
          <w:rFonts w:ascii="Times New Roman" w:eastAsia="Times New Roman" w:hAnsi="Times New Roman" w:cs="Times New Roman"/>
          <w:color w:val="000000" w:themeColor="text1"/>
          <w:sz w:val="24"/>
          <w:szCs w:val="24"/>
        </w:rPr>
        <w:t xml:space="preserve">irected </w:t>
      </w:r>
      <w:r>
        <w:rPr>
          <w:rFonts w:ascii="Times New Roman" w:eastAsia="Times New Roman" w:hAnsi="Times New Roman" w:cs="Times New Roman"/>
          <w:color w:val="000000" w:themeColor="text1"/>
          <w:sz w:val="24"/>
          <w:szCs w:val="24"/>
        </w:rPr>
        <w:t>c</w:t>
      </w:r>
      <w:r w:rsidRPr="00926DF1">
        <w:rPr>
          <w:rFonts w:ascii="Times New Roman" w:eastAsia="Times New Roman" w:hAnsi="Times New Roman" w:cs="Times New Roman"/>
          <w:color w:val="000000" w:themeColor="text1"/>
          <w:sz w:val="24"/>
          <w:szCs w:val="24"/>
        </w:rPr>
        <w:t xml:space="preserve">ontent </w:t>
      </w:r>
      <w:r>
        <w:rPr>
          <w:rFonts w:ascii="Times New Roman" w:eastAsia="Times New Roman" w:hAnsi="Times New Roman" w:cs="Times New Roman"/>
          <w:color w:val="000000" w:themeColor="text1"/>
          <w:sz w:val="24"/>
          <w:szCs w:val="24"/>
        </w:rPr>
        <w:t>a</w:t>
      </w:r>
      <w:r w:rsidRPr="00926DF1">
        <w:rPr>
          <w:rFonts w:ascii="Times New Roman" w:eastAsia="Times New Roman" w:hAnsi="Times New Roman" w:cs="Times New Roman"/>
          <w:color w:val="000000" w:themeColor="text1"/>
          <w:sz w:val="24"/>
          <w:szCs w:val="24"/>
        </w:rPr>
        <w:t xml:space="preserve">nalysis. </w:t>
      </w:r>
      <w:r w:rsidRPr="00926DF1">
        <w:rPr>
          <w:rFonts w:ascii="Times New Roman" w:eastAsia="Times New Roman" w:hAnsi="Times New Roman" w:cs="Times New Roman"/>
          <w:i/>
          <w:iCs/>
          <w:color w:val="000000" w:themeColor="text1"/>
          <w:sz w:val="24"/>
          <w:szCs w:val="24"/>
        </w:rPr>
        <w:t>Journal of Advances in Medical Education &amp; Professionalism</w:t>
      </w:r>
      <w:r w:rsidRPr="00926DF1">
        <w:rPr>
          <w:rFonts w:ascii="Times New Roman" w:eastAsia="Times New Roman" w:hAnsi="Times New Roman" w:cs="Times New Roman"/>
          <w:color w:val="000000" w:themeColor="text1"/>
          <w:sz w:val="24"/>
          <w:szCs w:val="24"/>
        </w:rPr>
        <w:t xml:space="preserve">, </w:t>
      </w:r>
      <w:r w:rsidRPr="00926DF1">
        <w:rPr>
          <w:rFonts w:ascii="Times New Roman" w:eastAsia="Times New Roman" w:hAnsi="Times New Roman" w:cs="Times New Roman"/>
          <w:i/>
          <w:iCs/>
          <w:color w:val="000000" w:themeColor="text1"/>
          <w:sz w:val="24"/>
          <w:szCs w:val="24"/>
        </w:rPr>
        <w:t>5</w:t>
      </w:r>
      <w:r w:rsidRPr="00926DF1">
        <w:rPr>
          <w:rFonts w:ascii="Times New Roman" w:eastAsia="Times New Roman" w:hAnsi="Times New Roman" w:cs="Times New Roman"/>
          <w:color w:val="000000" w:themeColor="text1"/>
          <w:sz w:val="24"/>
          <w:szCs w:val="24"/>
        </w:rPr>
        <w:t xml:space="preserve">(4), 203–209. </w:t>
      </w:r>
    </w:p>
    <w:p w14:paraId="0ECB8313" w14:textId="77777777" w:rsidR="00464B43" w:rsidRDefault="00464B43" w:rsidP="00464B43">
      <w:pPr>
        <w:spacing w:after="0" w:line="480" w:lineRule="auto"/>
        <w:rPr>
          <w:rFonts w:ascii="Times New Roman" w:eastAsia="Times New Roman" w:hAnsi="Times New Roman" w:cs="Times New Roman"/>
          <w:sz w:val="24"/>
          <w:szCs w:val="24"/>
        </w:rPr>
      </w:pPr>
      <w:r w:rsidRPr="00826AE4">
        <w:rPr>
          <w:rFonts w:ascii="Times New Roman" w:eastAsia="Times New Roman" w:hAnsi="Times New Roman" w:cs="Times New Roman"/>
          <w:sz w:val="24"/>
          <w:szCs w:val="24"/>
        </w:rPr>
        <w:t>Patel, S. E., &amp; Chrisman, M. (</w:t>
      </w:r>
      <w:r>
        <w:rPr>
          <w:rFonts w:ascii="Times New Roman" w:eastAsia="Times New Roman" w:hAnsi="Times New Roman" w:cs="Times New Roman"/>
          <w:sz w:val="24"/>
          <w:szCs w:val="24"/>
        </w:rPr>
        <w:t>2020</w:t>
      </w:r>
      <w:r w:rsidRPr="00826AE4">
        <w:rPr>
          <w:rFonts w:ascii="Times New Roman" w:eastAsia="Times New Roman" w:hAnsi="Times New Roman" w:cs="Times New Roman"/>
          <w:sz w:val="24"/>
          <w:szCs w:val="24"/>
        </w:rPr>
        <w:t xml:space="preserve">). Incivility through the continuum of nursing: A concept </w:t>
      </w:r>
    </w:p>
    <w:p w14:paraId="307035BD" w14:textId="77777777" w:rsidR="00464B43" w:rsidRPr="00826AE4" w:rsidRDefault="00464B43" w:rsidP="00464B43">
      <w:pPr>
        <w:spacing w:after="0" w:line="480" w:lineRule="auto"/>
        <w:ind w:firstLine="567"/>
        <w:rPr>
          <w:rFonts w:ascii="Times New Roman" w:eastAsia="Times New Roman" w:hAnsi="Times New Roman" w:cs="Times New Roman"/>
          <w:sz w:val="24"/>
          <w:szCs w:val="24"/>
        </w:rPr>
      </w:pPr>
      <w:r w:rsidRPr="00826AE4">
        <w:rPr>
          <w:rFonts w:ascii="Times New Roman" w:eastAsia="Times New Roman" w:hAnsi="Times New Roman" w:cs="Times New Roman"/>
          <w:sz w:val="24"/>
          <w:szCs w:val="24"/>
        </w:rPr>
        <w:t xml:space="preserve">analysis. </w:t>
      </w:r>
      <w:r w:rsidRPr="00826AE4">
        <w:rPr>
          <w:rFonts w:ascii="Times New Roman" w:eastAsia="Times New Roman" w:hAnsi="Times New Roman" w:cs="Times New Roman"/>
          <w:i/>
          <w:iCs/>
          <w:sz w:val="24"/>
          <w:szCs w:val="24"/>
        </w:rPr>
        <w:t>Nursing Forum</w:t>
      </w:r>
      <w:r w:rsidRPr="00826AE4">
        <w:rPr>
          <w:rFonts w:ascii="Times New Roman" w:eastAsia="Times New Roman" w:hAnsi="Times New Roman" w:cs="Times New Roman"/>
          <w:sz w:val="24"/>
          <w:szCs w:val="24"/>
        </w:rPr>
        <w:t xml:space="preserve">, </w:t>
      </w:r>
      <w:r w:rsidRPr="00826AE4">
        <w:rPr>
          <w:rFonts w:ascii="Times New Roman" w:eastAsia="Times New Roman" w:hAnsi="Times New Roman" w:cs="Times New Roman"/>
          <w:i/>
          <w:iCs/>
          <w:sz w:val="24"/>
          <w:szCs w:val="24"/>
        </w:rPr>
        <w:t>n/a</w:t>
      </w:r>
      <w:r w:rsidRPr="00826AE4">
        <w:rPr>
          <w:rFonts w:ascii="Times New Roman" w:eastAsia="Times New Roman" w:hAnsi="Times New Roman" w:cs="Times New Roman"/>
          <w:sz w:val="24"/>
          <w:szCs w:val="24"/>
        </w:rPr>
        <w:t>(n/a). https://doi.org/10.1111/nuf.12425</w:t>
      </w:r>
    </w:p>
    <w:p w14:paraId="5BCA5239" w14:textId="77777777" w:rsidR="00464B43" w:rsidRPr="00FB7632" w:rsidRDefault="00464B43" w:rsidP="00464B43">
      <w:pPr>
        <w:spacing w:after="0" w:line="480" w:lineRule="auto"/>
        <w:ind w:left="567" w:hanging="567"/>
        <w:rPr>
          <w:rFonts w:ascii="Times New Roman" w:eastAsia="Times New Roman" w:hAnsi="Times New Roman" w:cs="Times New Roman"/>
          <w:sz w:val="24"/>
          <w:szCs w:val="24"/>
        </w:rPr>
      </w:pPr>
      <w:r w:rsidRPr="00FB7632">
        <w:rPr>
          <w:rFonts w:ascii="Times New Roman" w:eastAsia="Times New Roman" w:hAnsi="Times New Roman" w:cs="Times New Roman"/>
          <w:sz w:val="24"/>
          <w:szCs w:val="24"/>
        </w:rPr>
        <w:t xml:space="preserve">Professional Issues Panel on Incivility, Bullying, and Workplace Violence. (2015, July). </w:t>
      </w:r>
      <w:r w:rsidRPr="00FB7632">
        <w:rPr>
          <w:rFonts w:ascii="Times New Roman" w:eastAsia="Times New Roman" w:hAnsi="Times New Roman" w:cs="Times New Roman"/>
          <w:i/>
          <w:iCs/>
          <w:sz w:val="24"/>
          <w:szCs w:val="24"/>
        </w:rPr>
        <w:t>Incivility, bullying, and workplace violence - ANA position statement</w:t>
      </w:r>
      <w:r w:rsidRPr="00FB7632">
        <w:rPr>
          <w:rFonts w:ascii="Times New Roman" w:eastAsia="Times New Roman" w:hAnsi="Times New Roman" w:cs="Times New Roman"/>
          <w:sz w:val="24"/>
          <w:szCs w:val="24"/>
        </w:rPr>
        <w:t>.  https://www.nursingworld.org/practice-policy/nursing-excellence/official-position-statements/id/incivility-bullying-and-workplace-violence/</w:t>
      </w:r>
    </w:p>
    <w:p w14:paraId="7BC1483E" w14:textId="77777777" w:rsidR="00464B43" w:rsidRDefault="00464B43" w:rsidP="00464B43">
      <w:pPr>
        <w:spacing w:after="0" w:line="480" w:lineRule="auto"/>
        <w:rPr>
          <w:rFonts w:ascii="Times New Roman" w:eastAsia="Times New Roman" w:hAnsi="Times New Roman" w:cs="Times New Roman"/>
          <w:sz w:val="24"/>
          <w:szCs w:val="24"/>
        </w:rPr>
      </w:pPr>
      <w:bookmarkStart w:id="44" w:name="_Hlk50388208"/>
      <w:r w:rsidRPr="006F3CE1">
        <w:rPr>
          <w:rFonts w:ascii="Times New Roman" w:eastAsia="Times New Roman" w:hAnsi="Times New Roman" w:cs="Times New Roman"/>
          <w:sz w:val="24"/>
          <w:szCs w:val="24"/>
        </w:rPr>
        <w:t>Razzi, C</w:t>
      </w:r>
      <w:r>
        <w:rPr>
          <w:rFonts w:ascii="Times New Roman" w:eastAsia="Times New Roman" w:hAnsi="Times New Roman" w:cs="Times New Roman"/>
          <w:sz w:val="24"/>
          <w:szCs w:val="24"/>
        </w:rPr>
        <w:t>.</w:t>
      </w:r>
      <w:r w:rsidRPr="006F3CE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&amp; </w:t>
      </w:r>
      <w:r w:rsidRPr="006F3CE1">
        <w:rPr>
          <w:rFonts w:ascii="Times New Roman" w:eastAsia="Times New Roman" w:hAnsi="Times New Roman" w:cs="Times New Roman"/>
          <w:sz w:val="24"/>
          <w:szCs w:val="24"/>
        </w:rPr>
        <w:t>Bianchi</w:t>
      </w:r>
      <w:r>
        <w:rPr>
          <w:rFonts w:ascii="Times New Roman" w:eastAsia="Times New Roman" w:hAnsi="Times New Roman" w:cs="Times New Roman"/>
          <w:sz w:val="24"/>
          <w:szCs w:val="24"/>
        </w:rPr>
        <w:t>, L. (2019)</w:t>
      </w:r>
      <w:r w:rsidRPr="006F3CE1">
        <w:rPr>
          <w:rFonts w:ascii="Times New Roman" w:eastAsia="Times New Roman" w:hAnsi="Times New Roman" w:cs="Times New Roman"/>
          <w:sz w:val="24"/>
          <w:szCs w:val="24"/>
        </w:rPr>
        <w:t xml:space="preserve">. Incivility in </w:t>
      </w:r>
      <w:r>
        <w:rPr>
          <w:rFonts w:ascii="Times New Roman" w:eastAsia="Times New Roman" w:hAnsi="Times New Roman" w:cs="Times New Roman"/>
          <w:sz w:val="24"/>
          <w:szCs w:val="24"/>
        </w:rPr>
        <w:t>n</w:t>
      </w:r>
      <w:r w:rsidRPr="006F3CE1">
        <w:rPr>
          <w:rFonts w:ascii="Times New Roman" w:eastAsia="Times New Roman" w:hAnsi="Times New Roman" w:cs="Times New Roman"/>
          <w:sz w:val="24"/>
          <w:szCs w:val="24"/>
        </w:rPr>
        <w:t xml:space="preserve">ursing: Implementing a </w:t>
      </w:r>
      <w:r>
        <w:rPr>
          <w:rFonts w:ascii="Times New Roman" w:eastAsia="Times New Roman" w:hAnsi="Times New Roman" w:cs="Times New Roman"/>
          <w:sz w:val="24"/>
          <w:szCs w:val="24"/>
        </w:rPr>
        <w:t>q</w:t>
      </w:r>
      <w:r w:rsidRPr="006F3CE1">
        <w:rPr>
          <w:rFonts w:ascii="Times New Roman" w:eastAsia="Times New Roman" w:hAnsi="Times New Roman" w:cs="Times New Roman"/>
          <w:sz w:val="24"/>
          <w:szCs w:val="24"/>
        </w:rPr>
        <w:t xml:space="preserve">uality </w:t>
      </w:r>
    </w:p>
    <w:p w14:paraId="40FD762C" w14:textId="77777777" w:rsidR="00464B43" w:rsidRPr="00EE4BDD" w:rsidRDefault="00464B43" w:rsidP="00464B43">
      <w:pPr>
        <w:spacing w:after="0" w:line="480" w:lineRule="auto"/>
        <w:ind w:left="720"/>
        <w:rPr>
          <w:rFonts w:ascii="Times New Roman" w:eastAsia="Times New Roman" w:hAnsi="Times New Roman" w:cs="Times New Roman"/>
          <w:color w:val="000000" w:themeColor="text1"/>
          <w:sz w:val="24"/>
          <w:szCs w:val="24"/>
        </w:rPr>
      </w:pPr>
      <w:r>
        <w:rPr>
          <w:rFonts w:ascii="Times New Roman" w:eastAsia="Times New Roman" w:hAnsi="Times New Roman" w:cs="Times New Roman"/>
          <w:sz w:val="24"/>
          <w:szCs w:val="24"/>
        </w:rPr>
        <w:t>i</w:t>
      </w:r>
      <w:r w:rsidRPr="006F3CE1">
        <w:rPr>
          <w:rFonts w:ascii="Times New Roman" w:eastAsia="Times New Roman" w:hAnsi="Times New Roman" w:cs="Times New Roman"/>
          <w:sz w:val="24"/>
          <w:szCs w:val="24"/>
        </w:rPr>
        <w:t xml:space="preserve">mprovement </w:t>
      </w:r>
      <w:r>
        <w:rPr>
          <w:rFonts w:ascii="Times New Roman" w:eastAsia="Times New Roman" w:hAnsi="Times New Roman" w:cs="Times New Roman"/>
          <w:sz w:val="24"/>
          <w:szCs w:val="24"/>
        </w:rPr>
        <w:t>p</w:t>
      </w:r>
      <w:r w:rsidRPr="006F3CE1">
        <w:rPr>
          <w:rFonts w:ascii="Times New Roman" w:eastAsia="Times New Roman" w:hAnsi="Times New Roman" w:cs="Times New Roman"/>
          <w:sz w:val="24"/>
          <w:szCs w:val="24"/>
        </w:rPr>
        <w:t xml:space="preserve">rogram </w:t>
      </w:r>
      <w:r>
        <w:rPr>
          <w:rFonts w:ascii="Times New Roman" w:eastAsia="Times New Roman" w:hAnsi="Times New Roman" w:cs="Times New Roman"/>
          <w:sz w:val="24"/>
          <w:szCs w:val="24"/>
        </w:rPr>
        <w:t>u</w:t>
      </w:r>
      <w:r w:rsidRPr="006F3CE1">
        <w:rPr>
          <w:rFonts w:ascii="Times New Roman" w:eastAsia="Times New Roman" w:hAnsi="Times New Roman" w:cs="Times New Roman"/>
          <w:sz w:val="24"/>
          <w:szCs w:val="24"/>
        </w:rPr>
        <w:t xml:space="preserve">tilizing </w:t>
      </w:r>
      <w:r>
        <w:rPr>
          <w:rFonts w:ascii="Times New Roman" w:eastAsia="Times New Roman" w:hAnsi="Times New Roman" w:cs="Times New Roman"/>
          <w:sz w:val="24"/>
          <w:szCs w:val="24"/>
        </w:rPr>
        <w:t>c</w:t>
      </w:r>
      <w:r w:rsidRPr="006F3CE1">
        <w:rPr>
          <w:rFonts w:ascii="Times New Roman" w:eastAsia="Times New Roman" w:hAnsi="Times New Roman" w:cs="Times New Roman"/>
          <w:sz w:val="24"/>
          <w:szCs w:val="24"/>
        </w:rPr>
        <w:t xml:space="preserve">ognitive </w:t>
      </w:r>
      <w:r>
        <w:rPr>
          <w:rFonts w:ascii="Times New Roman" w:eastAsia="Times New Roman" w:hAnsi="Times New Roman" w:cs="Times New Roman"/>
          <w:sz w:val="24"/>
          <w:szCs w:val="24"/>
        </w:rPr>
        <w:t>r</w:t>
      </w:r>
      <w:r w:rsidRPr="006F3CE1">
        <w:rPr>
          <w:rFonts w:ascii="Times New Roman" w:eastAsia="Times New Roman" w:hAnsi="Times New Roman" w:cs="Times New Roman"/>
          <w:sz w:val="24"/>
          <w:szCs w:val="24"/>
        </w:rPr>
        <w:t xml:space="preserve">ehearsal </w:t>
      </w:r>
      <w:r>
        <w:rPr>
          <w:rFonts w:ascii="Times New Roman" w:eastAsia="Times New Roman" w:hAnsi="Times New Roman" w:cs="Times New Roman"/>
          <w:sz w:val="24"/>
          <w:szCs w:val="24"/>
        </w:rPr>
        <w:t>t</w:t>
      </w:r>
      <w:r w:rsidRPr="006F3CE1">
        <w:rPr>
          <w:rFonts w:ascii="Times New Roman" w:eastAsia="Times New Roman" w:hAnsi="Times New Roman" w:cs="Times New Roman"/>
          <w:sz w:val="24"/>
          <w:szCs w:val="24"/>
        </w:rPr>
        <w:t xml:space="preserve">raining. </w:t>
      </w:r>
      <w:r w:rsidRPr="006F3CE1">
        <w:rPr>
          <w:rFonts w:ascii="Times New Roman" w:eastAsia="Times New Roman" w:hAnsi="Times New Roman" w:cs="Times New Roman"/>
          <w:i/>
          <w:iCs/>
          <w:sz w:val="24"/>
          <w:szCs w:val="24"/>
        </w:rPr>
        <w:t>Nursing Forum</w:t>
      </w:r>
      <w:r w:rsidRPr="006F3CE1">
        <w:rPr>
          <w:rFonts w:ascii="Times New Roman" w:eastAsia="Times New Roman" w:hAnsi="Times New Roman" w:cs="Times New Roman"/>
          <w:sz w:val="24"/>
          <w:szCs w:val="24"/>
        </w:rPr>
        <w:t xml:space="preserve">, </w:t>
      </w:r>
      <w:r w:rsidRPr="006F3CE1">
        <w:rPr>
          <w:rFonts w:ascii="Times New Roman" w:eastAsia="Times New Roman" w:hAnsi="Times New Roman" w:cs="Times New Roman"/>
          <w:i/>
          <w:iCs/>
          <w:sz w:val="24"/>
          <w:szCs w:val="24"/>
        </w:rPr>
        <w:t>54</w:t>
      </w:r>
      <w:r>
        <w:rPr>
          <w:rFonts w:ascii="Times New Roman" w:eastAsia="Times New Roman" w:hAnsi="Times New Roman" w:cs="Times New Roman"/>
          <w:sz w:val="24"/>
          <w:szCs w:val="24"/>
        </w:rPr>
        <w:t>(</w:t>
      </w:r>
      <w:r w:rsidRPr="006F3CE1">
        <w:rPr>
          <w:rFonts w:ascii="Times New Roman" w:eastAsia="Times New Roman" w:hAnsi="Times New Roman" w:cs="Times New Roman"/>
          <w:sz w:val="24"/>
          <w:szCs w:val="24"/>
        </w:rPr>
        <w:t>4</w:t>
      </w:r>
      <w:r>
        <w:rPr>
          <w:rFonts w:ascii="Times New Roman" w:eastAsia="Times New Roman" w:hAnsi="Times New Roman" w:cs="Times New Roman"/>
          <w:sz w:val="24"/>
          <w:szCs w:val="24"/>
        </w:rPr>
        <w:t>)</w:t>
      </w:r>
      <w:r w:rsidRPr="006F3CE1">
        <w:rPr>
          <w:rFonts w:ascii="Times New Roman" w:eastAsia="Times New Roman" w:hAnsi="Times New Roman" w:cs="Times New Roman"/>
          <w:sz w:val="24"/>
          <w:szCs w:val="24"/>
        </w:rPr>
        <w:t>, 526–36</w:t>
      </w:r>
      <w:r w:rsidRPr="00816FFD">
        <w:rPr>
          <w:rFonts w:ascii="Times New Roman" w:eastAsia="Times New Roman" w:hAnsi="Times New Roman" w:cs="Times New Roman"/>
          <w:sz w:val="24"/>
          <w:szCs w:val="24"/>
        </w:rPr>
        <w:t>.</w:t>
      </w:r>
      <w:r w:rsidRPr="006F3CE1">
        <w:rPr>
          <w:rFonts w:ascii="Times New Roman" w:eastAsia="Times New Roman" w:hAnsi="Times New Roman" w:cs="Times New Roman"/>
          <w:sz w:val="24"/>
          <w:szCs w:val="24"/>
        </w:rPr>
        <w:t xml:space="preserve"> </w:t>
      </w:r>
      <w:hyperlink r:id="rId17" w:history="1">
        <w:r w:rsidRPr="00EE4BDD">
          <w:rPr>
            <w:rStyle w:val="Hyperlink"/>
            <w:rFonts w:ascii="Times New Roman" w:eastAsia="Times New Roman" w:hAnsi="Times New Roman" w:cs="Times New Roman"/>
            <w:color w:val="000000" w:themeColor="text1"/>
            <w:sz w:val="24"/>
            <w:szCs w:val="24"/>
            <w:u w:val="none"/>
          </w:rPr>
          <w:t>https://doi.org/10.1111/nuf.12366</w:t>
        </w:r>
      </w:hyperlink>
    </w:p>
    <w:bookmarkEnd w:id="44"/>
    <w:p w14:paraId="56AB555E" w14:textId="29C79435" w:rsidR="00464B43" w:rsidRDefault="00464B43" w:rsidP="00464B43">
      <w:pPr>
        <w:pStyle w:val="NormalWeb"/>
        <w:spacing w:before="0" w:beforeAutospacing="0" w:after="0" w:afterAutospacing="0" w:line="480" w:lineRule="auto"/>
        <w:ind w:left="562" w:hanging="562"/>
        <w:contextualSpacing/>
        <w:rPr>
          <w:color w:val="000000" w:themeColor="text1"/>
        </w:rPr>
      </w:pPr>
      <w:r w:rsidRPr="00310128">
        <w:rPr>
          <w:color w:val="000000" w:themeColor="text1"/>
        </w:rPr>
        <w:t>Read, E., &amp; Laschinger, H. (2015). Correlates of new graduate nurses</w:t>
      </w:r>
      <w:r w:rsidR="000D6A49">
        <w:rPr>
          <w:color w:val="000000" w:themeColor="text1"/>
        </w:rPr>
        <w:t>'</w:t>
      </w:r>
      <w:r w:rsidRPr="00310128">
        <w:rPr>
          <w:color w:val="000000" w:themeColor="text1"/>
        </w:rPr>
        <w:t xml:space="preserve"> experiences of workplace mistreatment. </w:t>
      </w:r>
      <w:r w:rsidRPr="00310128">
        <w:rPr>
          <w:i/>
          <w:iCs/>
          <w:color w:val="000000" w:themeColor="text1"/>
        </w:rPr>
        <w:t>JONA: The Journal of Nursing Administration,</w:t>
      </w:r>
      <w:r w:rsidRPr="00310128">
        <w:rPr>
          <w:color w:val="000000" w:themeColor="text1"/>
        </w:rPr>
        <w:t xml:space="preserve"> </w:t>
      </w:r>
      <w:r w:rsidRPr="00310128">
        <w:rPr>
          <w:i/>
          <w:iCs/>
          <w:color w:val="000000" w:themeColor="text1"/>
        </w:rPr>
        <w:t>43</w:t>
      </w:r>
      <w:r w:rsidRPr="00310128">
        <w:rPr>
          <w:color w:val="000000" w:themeColor="text1"/>
        </w:rPr>
        <w:t xml:space="preserve">(4), 221-228. </w:t>
      </w:r>
      <w:r>
        <w:rPr>
          <w:color w:val="000000" w:themeColor="text1"/>
        </w:rPr>
        <w:t>https://</w:t>
      </w:r>
      <w:r w:rsidRPr="00310128">
        <w:rPr>
          <w:color w:val="000000" w:themeColor="text1"/>
        </w:rPr>
        <w:t>doi</w:t>
      </w:r>
      <w:r>
        <w:rPr>
          <w:color w:val="000000" w:themeColor="text1"/>
        </w:rPr>
        <w:t>.org/</w:t>
      </w:r>
      <w:r w:rsidRPr="00310128">
        <w:rPr>
          <w:color w:val="000000" w:themeColor="text1"/>
        </w:rPr>
        <w:t>10.1097/nna.0000000000000250</w:t>
      </w:r>
    </w:p>
    <w:p w14:paraId="05F6D9C2" w14:textId="3FD833DD" w:rsidR="00464B43" w:rsidRPr="00310128" w:rsidRDefault="00464B43" w:rsidP="00464B43">
      <w:pPr>
        <w:spacing w:after="0" w:line="480" w:lineRule="auto"/>
        <w:ind w:left="567" w:hanging="567"/>
        <w:rPr>
          <w:color w:val="000000" w:themeColor="text1"/>
        </w:rPr>
      </w:pPr>
      <w:r>
        <w:rPr>
          <w:rFonts w:ascii="Times New Roman" w:eastAsia="Times New Roman" w:hAnsi="Times New Roman" w:cs="Times New Roman"/>
          <w:sz w:val="24"/>
          <w:szCs w:val="24"/>
        </w:rPr>
        <w:t>RegisteredNursing.org.</w:t>
      </w:r>
      <w:r w:rsidRPr="003F44DD">
        <w:rPr>
          <w:rFonts w:ascii="Times New Roman" w:eastAsia="Times New Roman" w:hAnsi="Times New Roman" w:cs="Times New Roman"/>
          <w:sz w:val="24"/>
          <w:szCs w:val="24"/>
        </w:rPr>
        <w:t xml:space="preserve"> (2020, January 22). The places with the </w:t>
      </w:r>
      <w:r>
        <w:rPr>
          <w:rFonts w:ascii="Times New Roman" w:eastAsia="Times New Roman" w:hAnsi="Times New Roman" w:cs="Times New Roman"/>
          <w:sz w:val="24"/>
          <w:szCs w:val="24"/>
        </w:rPr>
        <w:t>largest</w:t>
      </w:r>
      <w:r w:rsidRPr="003F44DD">
        <w:rPr>
          <w:rFonts w:ascii="Times New Roman" w:eastAsia="Times New Roman" w:hAnsi="Times New Roman" w:cs="Times New Roman"/>
          <w:sz w:val="24"/>
          <w:szCs w:val="24"/>
        </w:rPr>
        <w:t xml:space="preserve"> nursing shortages. Retrieved April 28, 2020, from </w:t>
      </w:r>
      <w:r w:rsidR="00EE4BDD" w:rsidRPr="003F44DD">
        <w:rPr>
          <w:rFonts w:ascii="Times New Roman" w:eastAsia="Times New Roman" w:hAnsi="Times New Roman" w:cs="Times New Roman"/>
          <w:sz w:val="24"/>
          <w:szCs w:val="24"/>
        </w:rPr>
        <w:t>https://www.registerednursing.org/largest-nursing-shortages/.</w:t>
      </w:r>
    </w:p>
    <w:p w14:paraId="6A0C9C73" w14:textId="77777777" w:rsidR="00464B43" w:rsidRPr="00D62D1A" w:rsidRDefault="00464B43" w:rsidP="00464B43">
      <w:pPr>
        <w:spacing w:after="0" w:line="480" w:lineRule="auto"/>
        <w:rPr>
          <w:rFonts w:ascii="Times New Roman" w:eastAsia="Times New Roman" w:hAnsi="Times New Roman" w:cs="Times New Roman"/>
          <w:color w:val="000000" w:themeColor="text1"/>
          <w:sz w:val="24"/>
          <w:szCs w:val="24"/>
        </w:rPr>
      </w:pPr>
      <w:bookmarkStart w:id="45" w:name="_Hlk50388222"/>
      <w:r w:rsidRPr="004246C0">
        <w:rPr>
          <w:rFonts w:ascii="Times New Roman" w:eastAsia="Times New Roman" w:hAnsi="Times New Roman" w:cs="Times New Roman"/>
          <w:color w:val="000000" w:themeColor="text1"/>
          <w:sz w:val="24"/>
          <w:szCs w:val="24"/>
        </w:rPr>
        <w:t>Rutherford, D. E., Gillespie, G. L., &amp; Smith, C. R. (2018). Interventions against bullying of</w:t>
      </w:r>
    </w:p>
    <w:p w14:paraId="00DAD1BB" w14:textId="77777777" w:rsidR="00464B43" w:rsidRPr="004246C0" w:rsidRDefault="00464B43" w:rsidP="00464B43">
      <w:pPr>
        <w:spacing w:after="0" w:line="480" w:lineRule="auto"/>
        <w:ind w:left="720"/>
        <w:rPr>
          <w:rFonts w:ascii="Times New Roman" w:eastAsia="Times New Roman" w:hAnsi="Times New Roman" w:cs="Times New Roman"/>
          <w:color w:val="000000" w:themeColor="text1"/>
          <w:sz w:val="24"/>
          <w:szCs w:val="24"/>
        </w:rPr>
      </w:pPr>
      <w:r w:rsidRPr="004246C0">
        <w:rPr>
          <w:rFonts w:ascii="Times New Roman" w:eastAsia="Times New Roman" w:hAnsi="Times New Roman" w:cs="Times New Roman"/>
          <w:color w:val="000000" w:themeColor="text1"/>
          <w:sz w:val="24"/>
          <w:szCs w:val="24"/>
        </w:rPr>
        <w:lastRenderedPageBreak/>
        <w:t xml:space="preserve">prelicensure students and nursing professionals: An integrative review. </w:t>
      </w:r>
      <w:r w:rsidRPr="004246C0">
        <w:rPr>
          <w:rFonts w:ascii="Times New Roman" w:eastAsia="Times New Roman" w:hAnsi="Times New Roman" w:cs="Times New Roman"/>
          <w:i/>
          <w:iCs/>
          <w:color w:val="000000" w:themeColor="text1"/>
          <w:sz w:val="24"/>
          <w:szCs w:val="24"/>
        </w:rPr>
        <w:t>Nursing Forum</w:t>
      </w:r>
      <w:r w:rsidRPr="004246C0">
        <w:rPr>
          <w:rFonts w:ascii="Times New Roman" w:eastAsia="Times New Roman" w:hAnsi="Times New Roman" w:cs="Times New Roman"/>
          <w:color w:val="000000" w:themeColor="text1"/>
          <w:sz w:val="24"/>
          <w:szCs w:val="24"/>
        </w:rPr>
        <w:t>. https://doi.org/10.1111/nuf.12301</w:t>
      </w:r>
    </w:p>
    <w:bookmarkEnd w:id="45"/>
    <w:p w14:paraId="65ACA043" w14:textId="77777777" w:rsidR="00464B43" w:rsidRDefault="00464B43" w:rsidP="00464B43">
      <w:pPr>
        <w:spacing w:after="0" w:line="480" w:lineRule="auto"/>
        <w:rPr>
          <w:rFonts w:ascii="Times New Roman" w:eastAsia="Times New Roman" w:hAnsi="Times New Roman" w:cs="Times New Roman"/>
          <w:sz w:val="24"/>
          <w:szCs w:val="24"/>
        </w:rPr>
      </w:pPr>
      <w:r w:rsidRPr="00FB7632">
        <w:rPr>
          <w:rFonts w:ascii="Times New Roman" w:eastAsia="Times New Roman" w:hAnsi="Times New Roman" w:cs="Times New Roman"/>
          <w:sz w:val="24"/>
          <w:szCs w:val="24"/>
        </w:rPr>
        <w:t xml:space="preserve">Salinas-Harrison, D. L. (2018). Coping and </w:t>
      </w:r>
      <w:r>
        <w:rPr>
          <w:rFonts w:ascii="Times New Roman" w:eastAsia="Times New Roman" w:hAnsi="Times New Roman" w:cs="Times New Roman"/>
          <w:sz w:val="24"/>
          <w:szCs w:val="24"/>
        </w:rPr>
        <w:t>p</w:t>
      </w:r>
      <w:r w:rsidRPr="00FB7632">
        <w:rPr>
          <w:rFonts w:ascii="Times New Roman" w:eastAsia="Times New Roman" w:hAnsi="Times New Roman" w:cs="Times New Roman"/>
          <w:sz w:val="24"/>
          <w:szCs w:val="24"/>
        </w:rPr>
        <w:t>re-</w:t>
      </w:r>
      <w:r>
        <w:rPr>
          <w:rFonts w:ascii="Times New Roman" w:eastAsia="Times New Roman" w:hAnsi="Times New Roman" w:cs="Times New Roman"/>
          <w:sz w:val="24"/>
          <w:szCs w:val="24"/>
        </w:rPr>
        <w:t>l</w:t>
      </w:r>
      <w:r w:rsidRPr="00FB7632">
        <w:rPr>
          <w:rFonts w:ascii="Times New Roman" w:eastAsia="Times New Roman" w:hAnsi="Times New Roman" w:cs="Times New Roman"/>
          <w:sz w:val="24"/>
          <w:szCs w:val="24"/>
        </w:rPr>
        <w:t xml:space="preserve">icensure </w:t>
      </w:r>
      <w:r>
        <w:rPr>
          <w:rFonts w:ascii="Times New Roman" w:eastAsia="Times New Roman" w:hAnsi="Times New Roman" w:cs="Times New Roman"/>
          <w:sz w:val="24"/>
          <w:szCs w:val="24"/>
        </w:rPr>
        <w:t>r</w:t>
      </w:r>
      <w:r w:rsidRPr="00FB7632">
        <w:rPr>
          <w:rFonts w:ascii="Times New Roman" w:eastAsia="Times New Roman" w:hAnsi="Times New Roman" w:cs="Times New Roman"/>
          <w:sz w:val="24"/>
          <w:szCs w:val="24"/>
        </w:rPr>
        <w:t xml:space="preserve">egistered </w:t>
      </w:r>
      <w:r>
        <w:rPr>
          <w:rFonts w:ascii="Times New Roman" w:eastAsia="Times New Roman" w:hAnsi="Times New Roman" w:cs="Times New Roman"/>
          <w:sz w:val="24"/>
          <w:szCs w:val="24"/>
        </w:rPr>
        <w:t>n</w:t>
      </w:r>
      <w:r w:rsidRPr="00FB7632">
        <w:rPr>
          <w:rFonts w:ascii="Times New Roman" w:eastAsia="Times New Roman" w:hAnsi="Times New Roman" w:cs="Times New Roman"/>
          <w:sz w:val="24"/>
          <w:szCs w:val="24"/>
        </w:rPr>
        <w:t xml:space="preserve">ursing </w:t>
      </w:r>
      <w:r>
        <w:rPr>
          <w:rFonts w:ascii="Times New Roman" w:eastAsia="Times New Roman" w:hAnsi="Times New Roman" w:cs="Times New Roman"/>
          <w:sz w:val="24"/>
          <w:szCs w:val="24"/>
        </w:rPr>
        <w:t>s</w:t>
      </w:r>
      <w:r w:rsidRPr="00FB7632">
        <w:rPr>
          <w:rFonts w:ascii="Times New Roman" w:eastAsia="Times New Roman" w:hAnsi="Times New Roman" w:cs="Times New Roman"/>
          <w:sz w:val="24"/>
          <w:szCs w:val="24"/>
        </w:rPr>
        <w:t xml:space="preserve">tudents: An </w:t>
      </w:r>
    </w:p>
    <w:p w14:paraId="2A8D266D" w14:textId="77777777" w:rsidR="00464B43" w:rsidRPr="00FB7632" w:rsidRDefault="00464B43" w:rsidP="00464B43">
      <w:pPr>
        <w:spacing w:after="0" w:line="480" w:lineRule="auto"/>
        <w:ind w:left="567"/>
        <w:rPr>
          <w:rFonts w:ascii="Times New Roman" w:eastAsia="Times New Roman" w:hAnsi="Times New Roman" w:cs="Times New Roman"/>
          <w:sz w:val="24"/>
          <w:szCs w:val="24"/>
        </w:rPr>
      </w:pPr>
      <w:r>
        <w:rPr>
          <w:rFonts w:ascii="Times New Roman" w:eastAsia="Times New Roman" w:hAnsi="Times New Roman" w:cs="Times New Roman"/>
          <w:sz w:val="24"/>
          <w:szCs w:val="24"/>
        </w:rPr>
        <w:t>i</w:t>
      </w:r>
      <w:r w:rsidRPr="00FB7632">
        <w:rPr>
          <w:rFonts w:ascii="Times New Roman" w:eastAsia="Times New Roman" w:hAnsi="Times New Roman" w:cs="Times New Roman"/>
          <w:sz w:val="24"/>
          <w:szCs w:val="24"/>
        </w:rPr>
        <w:t xml:space="preserve">ntegrative </w:t>
      </w:r>
      <w:r>
        <w:rPr>
          <w:rFonts w:ascii="Times New Roman" w:eastAsia="Times New Roman" w:hAnsi="Times New Roman" w:cs="Times New Roman"/>
          <w:sz w:val="24"/>
          <w:szCs w:val="24"/>
        </w:rPr>
        <w:t>l</w:t>
      </w:r>
      <w:r w:rsidRPr="00FB7632">
        <w:rPr>
          <w:rFonts w:ascii="Times New Roman" w:eastAsia="Times New Roman" w:hAnsi="Times New Roman" w:cs="Times New Roman"/>
          <w:sz w:val="24"/>
          <w:szCs w:val="24"/>
        </w:rPr>
        <w:t xml:space="preserve">iterature </w:t>
      </w:r>
      <w:r>
        <w:rPr>
          <w:rFonts w:ascii="Times New Roman" w:eastAsia="Times New Roman" w:hAnsi="Times New Roman" w:cs="Times New Roman"/>
          <w:sz w:val="24"/>
          <w:szCs w:val="24"/>
        </w:rPr>
        <w:t>r</w:t>
      </w:r>
      <w:r w:rsidRPr="00FB7632">
        <w:rPr>
          <w:rFonts w:ascii="Times New Roman" w:eastAsia="Times New Roman" w:hAnsi="Times New Roman" w:cs="Times New Roman"/>
          <w:sz w:val="24"/>
          <w:szCs w:val="24"/>
        </w:rPr>
        <w:t xml:space="preserve">eview. </w:t>
      </w:r>
      <w:r w:rsidRPr="00FB7632">
        <w:rPr>
          <w:rFonts w:ascii="Times New Roman" w:eastAsia="Times New Roman" w:hAnsi="Times New Roman" w:cs="Times New Roman"/>
          <w:i/>
          <w:iCs/>
          <w:sz w:val="24"/>
          <w:szCs w:val="24"/>
        </w:rPr>
        <w:t xml:space="preserve">International Journal </w:t>
      </w:r>
      <w:r>
        <w:rPr>
          <w:rFonts w:ascii="Times New Roman" w:eastAsia="Times New Roman" w:hAnsi="Times New Roman" w:cs="Times New Roman"/>
          <w:i/>
          <w:iCs/>
          <w:sz w:val="24"/>
          <w:szCs w:val="24"/>
        </w:rPr>
        <w:t>o</w:t>
      </w:r>
      <w:r w:rsidRPr="00FB7632">
        <w:rPr>
          <w:rFonts w:ascii="Times New Roman" w:eastAsia="Times New Roman" w:hAnsi="Times New Roman" w:cs="Times New Roman"/>
          <w:i/>
          <w:iCs/>
          <w:sz w:val="24"/>
          <w:szCs w:val="24"/>
        </w:rPr>
        <w:t>f Nursing Education Scholarship</w:t>
      </w:r>
      <w:r w:rsidRPr="00FB7632">
        <w:rPr>
          <w:rFonts w:ascii="Times New Roman" w:eastAsia="Times New Roman" w:hAnsi="Times New Roman" w:cs="Times New Roman"/>
          <w:sz w:val="24"/>
          <w:szCs w:val="24"/>
        </w:rPr>
        <w:t xml:space="preserve">, </w:t>
      </w:r>
      <w:r w:rsidRPr="00FB7632">
        <w:rPr>
          <w:rFonts w:ascii="Times New Roman" w:eastAsia="Times New Roman" w:hAnsi="Times New Roman" w:cs="Times New Roman"/>
          <w:i/>
          <w:iCs/>
          <w:sz w:val="24"/>
          <w:szCs w:val="24"/>
        </w:rPr>
        <w:t>15</w:t>
      </w:r>
      <w:r w:rsidRPr="00FB7632">
        <w:rPr>
          <w:rFonts w:ascii="Times New Roman" w:eastAsia="Times New Roman" w:hAnsi="Times New Roman" w:cs="Times New Roman"/>
          <w:sz w:val="24"/>
          <w:szCs w:val="24"/>
        </w:rPr>
        <w:t>(1). https://doi.org/10.1515/ijnes-2018-0023</w:t>
      </w:r>
    </w:p>
    <w:p w14:paraId="3B6CB66F" w14:textId="1DDDEC2A" w:rsidR="00464B43" w:rsidRDefault="00464B43" w:rsidP="00464B43">
      <w:pPr>
        <w:pStyle w:val="NormalWeb"/>
        <w:spacing w:before="0" w:beforeAutospacing="0" w:after="0" w:afterAutospacing="0" w:line="480" w:lineRule="auto"/>
        <w:ind w:left="567" w:hanging="567"/>
        <w:rPr>
          <w:rStyle w:val="Hyperlink"/>
          <w:rFonts w:eastAsiaTheme="majorEastAsia"/>
          <w:color w:val="000000" w:themeColor="text1"/>
          <w:u w:val="none"/>
        </w:rPr>
      </w:pPr>
      <w:r w:rsidRPr="00310128">
        <w:rPr>
          <w:color w:val="000000" w:themeColor="text1"/>
        </w:rPr>
        <w:t>Sanner-Stiehr</w:t>
      </w:r>
      <w:r>
        <w:rPr>
          <w:color w:val="000000" w:themeColor="text1"/>
        </w:rPr>
        <w:t>, E</w:t>
      </w:r>
      <w:r w:rsidRPr="00310128">
        <w:rPr>
          <w:color w:val="000000" w:themeColor="text1"/>
        </w:rPr>
        <w:t xml:space="preserve">. (2018). Responding to disruptive behaviors in nursing: A longitudinal, quasi-experimental investigation of training for nursing students. </w:t>
      </w:r>
      <w:r w:rsidRPr="00310128">
        <w:rPr>
          <w:i/>
          <w:iCs/>
          <w:color w:val="000000" w:themeColor="text1"/>
        </w:rPr>
        <w:t>Nurse Education Today,</w:t>
      </w:r>
      <w:r w:rsidRPr="00310128">
        <w:rPr>
          <w:color w:val="000000" w:themeColor="text1"/>
        </w:rPr>
        <w:t xml:space="preserve"> </w:t>
      </w:r>
      <w:r w:rsidRPr="00310128">
        <w:rPr>
          <w:i/>
          <w:iCs/>
          <w:color w:val="000000" w:themeColor="text1"/>
        </w:rPr>
        <w:t>68</w:t>
      </w:r>
      <w:r w:rsidRPr="00310128">
        <w:rPr>
          <w:color w:val="000000" w:themeColor="text1"/>
        </w:rPr>
        <w:t xml:space="preserve">, 105-111. </w:t>
      </w:r>
      <w:hyperlink r:id="rId18" w:history="1">
        <w:r w:rsidRPr="00293C66">
          <w:rPr>
            <w:rStyle w:val="Hyperlink"/>
            <w:rFonts w:eastAsiaTheme="majorEastAsia"/>
            <w:color w:val="000000" w:themeColor="text1"/>
            <w:u w:val="none"/>
          </w:rPr>
          <w:t>https://doi.org/10.1016/j.nedt.2018.05.029</w:t>
        </w:r>
      </w:hyperlink>
    </w:p>
    <w:p w14:paraId="0D94D29A" w14:textId="77777777" w:rsidR="00C54493" w:rsidRDefault="00C54493" w:rsidP="00C54493">
      <w:pPr>
        <w:spacing w:after="0" w:line="480" w:lineRule="auto"/>
        <w:rPr>
          <w:rFonts w:ascii="Times New Roman" w:eastAsia="Times New Roman" w:hAnsi="Times New Roman" w:cs="Times New Roman"/>
          <w:sz w:val="24"/>
          <w:szCs w:val="24"/>
        </w:rPr>
      </w:pPr>
      <w:r w:rsidRPr="00FB7632">
        <w:rPr>
          <w:rFonts w:ascii="Times New Roman" w:eastAsia="Times New Roman" w:hAnsi="Times New Roman" w:cs="Times New Roman"/>
          <w:sz w:val="24"/>
          <w:szCs w:val="24"/>
        </w:rPr>
        <w:t xml:space="preserve">Sauer, P. A., Thompson, C. E., &amp; Verzella, M. M. (2018). Empowering </w:t>
      </w:r>
      <w:r>
        <w:rPr>
          <w:rFonts w:ascii="Times New Roman" w:eastAsia="Times New Roman" w:hAnsi="Times New Roman" w:cs="Times New Roman"/>
          <w:sz w:val="24"/>
          <w:szCs w:val="24"/>
        </w:rPr>
        <w:t>n</w:t>
      </w:r>
      <w:r w:rsidRPr="00FB7632">
        <w:rPr>
          <w:rFonts w:ascii="Times New Roman" w:eastAsia="Times New Roman" w:hAnsi="Times New Roman" w:cs="Times New Roman"/>
          <w:sz w:val="24"/>
          <w:szCs w:val="24"/>
        </w:rPr>
        <w:t xml:space="preserve">ursing </w:t>
      </w:r>
      <w:r>
        <w:rPr>
          <w:rFonts w:ascii="Times New Roman" w:eastAsia="Times New Roman" w:hAnsi="Times New Roman" w:cs="Times New Roman"/>
          <w:sz w:val="24"/>
          <w:szCs w:val="24"/>
        </w:rPr>
        <w:t>s</w:t>
      </w:r>
      <w:r w:rsidRPr="00FB7632">
        <w:rPr>
          <w:rFonts w:ascii="Times New Roman" w:eastAsia="Times New Roman" w:hAnsi="Times New Roman" w:cs="Times New Roman"/>
          <w:sz w:val="24"/>
          <w:szCs w:val="24"/>
        </w:rPr>
        <w:t xml:space="preserve">tudents to </w:t>
      </w:r>
    </w:p>
    <w:p w14:paraId="21601578" w14:textId="77777777" w:rsidR="00C54493" w:rsidRPr="00FB7632" w:rsidRDefault="00C54493" w:rsidP="00C54493">
      <w:pPr>
        <w:spacing w:after="0" w:line="480" w:lineRule="auto"/>
        <w:ind w:left="567"/>
        <w:rPr>
          <w:rFonts w:ascii="Times New Roman" w:eastAsia="Times New Roman" w:hAnsi="Times New Roman" w:cs="Times New Roman"/>
          <w:sz w:val="24"/>
          <w:szCs w:val="24"/>
        </w:rPr>
      </w:pPr>
      <w:r>
        <w:rPr>
          <w:rFonts w:ascii="Times New Roman" w:eastAsia="Times New Roman" w:hAnsi="Times New Roman" w:cs="Times New Roman"/>
          <w:sz w:val="24"/>
          <w:szCs w:val="24"/>
        </w:rPr>
        <w:t>a</w:t>
      </w:r>
      <w:r w:rsidRPr="00FB7632">
        <w:rPr>
          <w:rFonts w:ascii="Times New Roman" w:eastAsia="Times New Roman" w:hAnsi="Times New Roman" w:cs="Times New Roman"/>
          <w:sz w:val="24"/>
          <w:szCs w:val="24"/>
        </w:rPr>
        <w:t xml:space="preserve">ddress </w:t>
      </w:r>
      <w:r>
        <w:rPr>
          <w:rFonts w:ascii="Times New Roman" w:eastAsia="Times New Roman" w:hAnsi="Times New Roman" w:cs="Times New Roman"/>
          <w:sz w:val="24"/>
          <w:szCs w:val="24"/>
        </w:rPr>
        <w:t>i</w:t>
      </w:r>
      <w:r w:rsidRPr="00FB7632">
        <w:rPr>
          <w:rFonts w:ascii="Times New Roman" w:eastAsia="Times New Roman" w:hAnsi="Times New Roman" w:cs="Times New Roman"/>
          <w:sz w:val="24"/>
          <w:szCs w:val="24"/>
        </w:rPr>
        <w:t xml:space="preserve">ncivility. </w:t>
      </w:r>
      <w:r w:rsidRPr="00FB7632">
        <w:rPr>
          <w:rFonts w:ascii="Times New Roman" w:eastAsia="Times New Roman" w:hAnsi="Times New Roman" w:cs="Times New Roman"/>
          <w:i/>
          <w:iCs/>
          <w:sz w:val="24"/>
          <w:szCs w:val="24"/>
        </w:rPr>
        <w:t>Clinical Simulation in Nursing</w:t>
      </w:r>
      <w:r w:rsidRPr="00FB7632">
        <w:rPr>
          <w:rFonts w:ascii="Times New Roman" w:eastAsia="Times New Roman" w:hAnsi="Times New Roman" w:cs="Times New Roman"/>
          <w:sz w:val="24"/>
          <w:szCs w:val="24"/>
        </w:rPr>
        <w:t xml:space="preserve">, </w:t>
      </w:r>
      <w:r w:rsidRPr="00FB7632">
        <w:rPr>
          <w:rFonts w:ascii="Times New Roman" w:eastAsia="Times New Roman" w:hAnsi="Times New Roman" w:cs="Times New Roman"/>
          <w:i/>
          <w:iCs/>
          <w:sz w:val="24"/>
          <w:szCs w:val="24"/>
        </w:rPr>
        <w:t>21</w:t>
      </w:r>
      <w:r w:rsidRPr="00FB7632">
        <w:rPr>
          <w:rFonts w:ascii="Times New Roman" w:eastAsia="Times New Roman" w:hAnsi="Times New Roman" w:cs="Times New Roman"/>
          <w:sz w:val="24"/>
          <w:szCs w:val="24"/>
        </w:rPr>
        <w:t>, 40–45. https://doi.org/10.1016/j.ecns.2018.06.004</w:t>
      </w:r>
    </w:p>
    <w:p w14:paraId="4757ECD4" w14:textId="77777777" w:rsidR="00C54493" w:rsidRPr="00D62D1A" w:rsidRDefault="00C54493" w:rsidP="00C54493">
      <w:pPr>
        <w:spacing w:after="0" w:line="480" w:lineRule="auto"/>
        <w:rPr>
          <w:rFonts w:ascii="Times New Roman" w:eastAsia="Times New Roman" w:hAnsi="Times New Roman" w:cs="Times New Roman"/>
          <w:color w:val="000000" w:themeColor="text1"/>
          <w:sz w:val="24"/>
          <w:szCs w:val="24"/>
        </w:rPr>
      </w:pPr>
      <w:r w:rsidRPr="0087147D">
        <w:rPr>
          <w:rFonts w:ascii="Times New Roman" w:eastAsia="Times New Roman" w:hAnsi="Times New Roman" w:cs="Times New Roman"/>
          <w:color w:val="000000" w:themeColor="text1"/>
          <w:sz w:val="24"/>
          <w:szCs w:val="24"/>
        </w:rPr>
        <w:t xml:space="preserve">Serafin, L., Sak-Dankosky, N., &amp; Czarkowska-Pączek, B. (2020). Bullying in nursing evaluated </w:t>
      </w:r>
    </w:p>
    <w:p w14:paraId="1325546A" w14:textId="77777777" w:rsidR="00C54493" w:rsidRPr="00293C66" w:rsidRDefault="00C54493" w:rsidP="00C54493">
      <w:pPr>
        <w:spacing w:after="0" w:line="480" w:lineRule="auto"/>
        <w:ind w:left="720"/>
        <w:rPr>
          <w:rFonts w:ascii="Times New Roman" w:eastAsia="Times New Roman" w:hAnsi="Times New Roman" w:cs="Times New Roman"/>
          <w:color w:val="000000" w:themeColor="text1"/>
          <w:sz w:val="24"/>
          <w:szCs w:val="24"/>
        </w:rPr>
      </w:pPr>
      <w:r w:rsidRPr="0087147D">
        <w:rPr>
          <w:rFonts w:ascii="Times New Roman" w:eastAsia="Times New Roman" w:hAnsi="Times New Roman" w:cs="Times New Roman"/>
          <w:color w:val="000000" w:themeColor="text1"/>
          <w:sz w:val="24"/>
          <w:szCs w:val="24"/>
        </w:rPr>
        <w:t xml:space="preserve">by the Negative Acts Questionnaire-Revised: A systematic review and meta-analysis. </w:t>
      </w:r>
      <w:r w:rsidRPr="0087147D">
        <w:rPr>
          <w:rFonts w:ascii="Times New Roman" w:eastAsia="Times New Roman" w:hAnsi="Times New Roman" w:cs="Times New Roman"/>
          <w:i/>
          <w:iCs/>
          <w:color w:val="000000" w:themeColor="text1"/>
          <w:sz w:val="24"/>
          <w:szCs w:val="24"/>
        </w:rPr>
        <w:t>Journal of Advanced Nursing</w:t>
      </w:r>
      <w:r w:rsidRPr="0087147D">
        <w:rPr>
          <w:rFonts w:ascii="Times New Roman" w:eastAsia="Times New Roman" w:hAnsi="Times New Roman" w:cs="Times New Roman"/>
          <w:color w:val="000000" w:themeColor="text1"/>
          <w:sz w:val="24"/>
          <w:szCs w:val="24"/>
        </w:rPr>
        <w:t xml:space="preserve">. </w:t>
      </w:r>
      <w:hyperlink r:id="rId19" w:history="1">
        <w:r w:rsidRPr="00293C66">
          <w:rPr>
            <w:rStyle w:val="Hyperlink"/>
            <w:rFonts w:ascii="Times New Roman" w:eastAsia="Times New Roman" w:hAnsi="Times New Roman" w:cs="Times New Roman"/>
            <w:color w:val="000000" w:themeColor="text1"/>
            <w:sz w:val="24"/>
            <w:szCs w:val="24"/>
            <w:u w:val="none"/>
          </w:rPr>
          <w:t>https://doi.org/10.1111/jan.14331</w:t>
        </w:r>
      </w:hyperlink>
    </w:p>
    <w:p w14:paraId="65B9BE2E" w14:textId="26B34CE8" w:rsidR="00BF394A" w:rsidRPr="00293C66" w:rsidRDefault="00BF394A" w:rsidP="00464B43">
      <w:pPr>
        <w:pStyle w:val="NormalWeb"/>
        <w:spacing w:before="0" w:beforeAutospacing="0" w:after="0" w:afterAutospacing="0" w:line="480" w:lineRule="auto"/>
        <w:ind w:left="567" w:hanging="567"/>
        <w:rPr>
          <w:color w:val="000000" w:themeColor="text1"/>
        </w:rPr>
      </w:pPr>
      <w:r w:rsidRPr="00BF394A">
        <w:rPr>
          <w:color w:val="000000" w:themeColor="text1"/>
        </w:rPr>
        <w:t xml:space="preserve">Snavely, T. (2016). A Brief Economic Analysis of the Looming Nursing Shortage In the United States. Nursing Economic$, 34(2), 98–100. </w:t>
      </w:r>
      <w:r>
        <w:rPr>
          <w:color w:val="000000" w:themeColor="text1"/>
        </w:rPr>
        <w:t>h</w:t>
      </w:r>
      <w:r w:rsidRPr="00BF394A">
        <w:rPr>
          <w:color w:val="000000" w:themeColor="text1"/>
        </w:rPr>
        <w:t>ttps://doi.org/http://proxy.library.umkc.edu/login</w:t>
      </w:r>
    </w:p>
    <w:p w14:paraId="558D4CC4" w14:textId="77777777" w:rsidR="00C54493" w:rsidRPr="00FB7632" w:rsidRDefault="00C54493" w:rsidP="00C54493">
      <w:pPr>
        <w:spacing w:after="0" w:line="480" w:lineRule="auto"/>
        <w:ind w:left="567" w:hanging="567"/>
        <w:rPr>
          <w:rFonts w:ascii="Times New Roman" w:eastAsia="Times New Roman" w:hAnsi="Times New Roman" w:cs="Times New Roman"/>
          <w:sz w:val="24"/>
          <w:szCs w:val="24"/>
        </w:rPr>
      </w:pPr>
      <w:r w:rsidRPr="00FB7632">
        <w:rPr>
          <w:rFonts w:ascii="Times New Roman" w:eastAsia="Times New Roman" w:hAnsi="Times New Roman" w:cs="Times New Roman"/>
          <w:sz w:val="24"/>
          <w:szCs w:val="24"/>
        </w:rPr>
        <w:t>Srabstein, J., &amp; Leventhal, B. (2011, March 04). Prevention of bullying-related morbidity and mortality: A call for public health policies. https://www.who.int/bulletin/volumes/88/6/10-077123/en/</w:t>
      </w:r>
    </w:p>
    <w:p w14:paraId="0C73C833" w14:textId="544141D9" w:rsidR="00464B43" w:rsidRPr="00EE4BDD" w:rsidRDefault="00464B43" w:rsidP="00464B43">
      <w:pPr>
        <w:spacing w:after="0"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Stephens, T. (2013). Nursing student resilience: A concept clarification. </w:t>
      </w:r>
      <w:r w:rsidRPr="00C321D3">
        <w:rPr>
          <w:rFonts w:ascii="Times New Roman" w:eastAsia="Times New Roman" w:hAnsi="Times New Roman" w:cs="Times New Roman"/>
          <w:i/>
          <w:iCs/>
          <w:sz w:val="24"/>
          <w:szCs w:val="24"/>
        </w:rPr>
        <w:t xml:space="preserve">Nursing Forum, </w:t>
      </w:r>
      <w:r w:rsidRPr="0014561B">
        <w:rPr>
          <w:rFonts w:ascii="Times New Roman" w:eastAsia="Times New Roman" w:hAnsi="Times New Roman" w:cs="Times New Roman"/>
          <w:sz w:val="24"/>
          <w:szCs w:val="24"/>
        </w:rPr>
        <w:t>48</w:t>
      </w:r>
      <w:r>
        <w:rPr>
          <w:rFonts w:ascii="Times New Roman" w:eastAsia="Times New Roman" w:hAnsi="Times New Roman" w:cs="Times New Roman"/>
          <w:sz w:val="24"/>
          <w:szCs w:val="24"/>
        </w:rPr>
        <w:t xml:space="preserve">, 125-133. </w:t>
      </w:r>
      <w:hyperlink r:id="rId20" w:history="1">
        <w:r w:rsidR="00BF394A" w:rsidRPr="00EE4BDD">
          <w:rPr>
            <w:rStyle w:val="Hyperlink"/>
            <w:rFonts w:ascii="Times New Roman" w:eastAsia="Times New Roman" w:hAnsi="Times New Roman" w:cs="Times New Roman"/>
            <w:color w:val="auto"/>
            <w:sz w:val="24"/>
            <w:szCs w:val="24"/>
            <w:u w:val="none"/>
          </w:rPr>
          <w:t>https://doi.org/10.1111/nuf.12015</w:t>
        </w:r>
      </w:hyperlink>
    </w:p>
    <w:p w14:paraId="65640B7C" w14:textId="1DFB2FA1" w:rsidR="00BF394A" w:rsidRDefault="00BF394A" w:rsidP="00464B43">
      <w:pPr>
        <w:spacing w:after="0" w:line="480" w:lineRule="auto"/>
        <w:ind w:left="720" w:hanging="720"/>
        <w:rPr>
          <w:rFonts w:ascii="Times New Roman" w:eastAsia="Times New Roman" w:hAnsi="Times New Roman" w:cs="Times New Roman"/>
          <w:sz w:val="24"/>
          <w:szCs w:val="24"/>
        </w:rPr>
      </w:pPr>
      <w:r w:rsidRPr="00BF394A">
        <w:rPr>
          <w:rFonts w:ascii="Times New Roman" w:eastAsia="Times New Roman" w:hAnsi="Times New Roman" w:cs="Times New Roman"/>
          <w:sz w:val="24"/>
          <w:szCs w:val="24"/>
        </w:rPr>
        <w:lastRenderedPageBreak/>
        <w:t>The U.S. Nursing Shortage: A State-by-State Breakdown. NurseJournal. (2021, March 10). https://nursejournal.org/articles/the-us-nursing-shortage-state-by-state-breakdown/.</w:t>
      </w:r>
    </w:p>
    <w:p w14:paraId="50D40B77" w14:textId="77777777" w:rsidR="00464B43" w:rsidRPr="00395C19" w:rsidRDefault="00464B43" w:rsidP="00464B43">
      <w:pPr>
        <w:spacing w:after="0" w:line="480" w:lineRule="auto"/>
        <w:ind w:left="567" w:hanging="567"/>
        <w:rPr>
          <w:rFonts w:ascii="Times New Roman" w:eastAsia="Times New Roman" w:hAnsi="Times New Roman" w:cs="Times New Roman"/>
          <w:sz w:val="24"/>
          <w:szCs w:val="24"/>
        </w:rPr>
      </w:pPr>
      <w:r w:rsidRPr="00395C19">
        <w:rPr>
          <w:rFonts w:ascii="Times New Roman" w:eastAsia="Times New Roman" w:hAnsi="Times New Roman" w:cs="Times New Roman"/>
          <w:sz w:val="24"/>
          <w:szCs w:val="24"/>
        </w:rPr>
        <w:t>Talley, C., Talley, H., &amp; Collins-Mc</w:t>
      </w:r>
      <w:r>
        <w:rPr>
          <w:rFonts w:ascii="Times New Roman" w:eastAsia="Times New Roman" w:hAnsi="Times New Roman" w:cs="Times New Roman"/>
          <w:sz w:val="24"/>
          <w:szCs w:val="24"/>
        </w:rPr>
        <w:t>N</w:t>
      </w:r>
      <w:r w:rsidRPr="00395C19">
        <w:rPr>
          <w:rFonts w:ascii="Times New Roman" w:eastAsia="Times New Roman" w:hAnsi="Times New Roman" w:cs="Times New Roman"/>
          <w:sz w:val="24"/>
          <w:szCs w:val="24"/>
        </w:rPr>
        <w:t xml:space="preserve">eil, J. (2016). The continuing quest for parity: HBCU nursing students' perspectives on nursing and nursing education. </w:t>
      </w:r>
      <w:r w:rsidRPr="00395C19">
        <w:rPr>
          <w:rFonts w:ascii="Times New Roman" w:eastAsia="Times New Roman" w:hAnsi="Times New Roman" w:cs="Times New Roman"/>
          <w:i/>
          <w:iCs/>
          <w:sz w:val="24"/>
          <w:szCs w:val="24"/>
        </w:rPr>
        <w:t>Nurse Education Today,</w:t>
      </w:r>
      <w:r w:rsidRPr="00395C19">
        <w:rPr>
          <w:rFonts w:ascii="Times New Roman" w:eastAsia="Times New Roman" w:hAnsi="Times New Roman" w:cs="Times New Roman"/>
          <w:sz w:val="24"/>
          <w:szCs w:val="24"/>
        </w:rPr>
        <w:t xml:space="preserve"> </w:t>
      </w:r>
      <w:r w:rsidRPr="00395C19">
        <w:rPr>
          <w:rFonts w:ascii="Times New Roman" w:eastAsia="Times New Roman" w:hAnsi="Times New Roman" w:cs="Times New Roman"/>
          <w:i/>
          <w:iCs/>
          <w:sz w:val="24"/>
          <w:szCs w:val="24"/>
        </w:rPr>
        <w:t>43</w:t>
      </w:r>
      <w:r w:rsidRPr="00395C19">
        <w:rPr>
          <w:rFonts w:ascii="Times New Roman" w:eastAsia="Times New Roman" w:hAnsi="Times New Roman" w:cs="Times New Roman"/>
          <w:sz w:val="24"/>
          <w:szCs w:val="24"/>
        </w:rPr>
        <w:t xml:space="preserve">, 23-27. </w:t>
      </w:r>
      <w:r>
        <w:rPr>
          <w:rFonts w:ascii="Times New Roman" w:eastAsia="Times New Roman" w:hAnsi="Times New Roman" w:cs="Times New Roman"/>
          <w:sz w:val="24"/>
          <w:szCs w:val="24"/>
        </w:rPr>
        <w:t>https://</w:t>
      </w:r>
      <w:r w:rsidRPr="00395C19">
        <w:rPr>
          <w:rFonts w:ascii="Times New Roman" w:eastAsia="Times New Roman" w:hAnsi="Times New Roman" w:cs="Times New Roman"/>
          <w:sz w:val="24"/>
          <w:szCs w:val="24"/>
        </w:rPr>
        <w:t>doi</w:t>
      </w:r>
      <w:r>
        <w:rPr>
          <w:rFonts w:ascii="Times New Roman" w:eastAsia="Times New Roman" w:hAnsi="Times New Roman" w:cs="Times New Roman"/>
          <w:sz w:val="24"/>
          <w:szCs w:val="24"/>
        </w:rPr>
        <w:t>.org/</w:t>
      </w:r>
      <w:r w:rsidRPr="00395C19">
        <w:rPr>
          <w:rFonts w:ascii="Times New Roman" w:eastAsia="Times New Roman" w:hAnsi="Times New Roman" w:cs="Times New Roman"/>
          <w:sz w:val="24"/>
          <w:szCs w:val="24"/>
        </w:rPr>
        <w:t>10.1016/j.nedt.2016.04.006</w:t>
      </w:r>
    </w:p>
    <w:p w14:paraId="71C8C43F" w14:textId="77777777" w:rsidR="00464B43" w:rsidRPr="00310128" w:rsidRDefault="00464B43" w:rsidP="00464B43">
      <w:pPr>
        <w:pStyle w:val="NormalWeb"/>
        <w:spacing w:before="0" w:beforeAutospacing="0" w:after="0" w:afterAutospacing="0" w:line="480" w:lineRule="auto"/>
        <w:ind w:left="567" w:hanging="567"/>
        <w:rPr>
          <w:color w:val="000000" w:themeColor="text1"/>
        </w:rPr>
      </w:pPr>
      <w:r w:rsidRPr="00310128">
        <w:rPr>
          <w:color w:val="000000" w:themeColor="text1"/>
        </w:rPr>
        <w:t>Thompson</w:t>
      </w:r>
      <w:r>
        <w:rPr>
          <w:color w:val="000000" w:themeColor="text1"/>
        </w:rPr>
        <w:t>,</w:t>
      </w:r>
      <w:r w:rsidRPr="00310128">
        <w:rPr>
          <w:color w:val="000000" w:themeColor="text1"/>
        </w:rPr>
        <w:t xml:space="preserve"> R., &amp; George L. (2016). Preparing </w:t>
      </w:r>
      <w:r>
        <w:rPr>
          <w:color w:val="000000" w:themeColor="text1"/>
        </w:rPr>
        <w:t>n</w:t>
      </w:r>
      <w:r w:rsidRPr="00310128">
        <w:rPr>
          <w:color w:val="000000" w:themeColor="text1"/>
        </w:rPr>
        <w:t xml:space="preserve">ew </w:t>
      </w:r>
      <w:r>
        <w:rPr>
          <w:color w:val="000000" w:themeColor="text1"/>
        </w:rPr>
        <w:t>n</w:t>
      </w:r>
      <w:r w:rsidRPr="00310128">
        <w:rPr>
          <w:color w:val="000000" w:themeColor="text1"/>
        </w:rPr>
        <w:t xml:space="preserve">urses to </w:t>
      </w:r>
      <w:r>
        <w:rPr>
          <w:color w:val="000000" w:themeColor="text1"/>
        </w:rPr>
        <w:t>a</w:t>
      </w:r>
      <w:r w:rsidRPr="00310128">
        <w:rPr>
          <w:color w:val="000000" w:themeColor="text1"/>
        </w:rPr>
        <w:t xml:space="preserve">ddress </w:t>
      </w:r>
      <w:r>
        <w:rPr>
          <w:color w:val="000000" w:themeColor="text1"/>
        </w:rPr>
        <w:t>b</w:t>
      </w:r>
      <w:r w:rsidRPr="00310128">
        <w:rPr>
          <w:color w:val="000000" w:themeColor="text1"/>
        </w:rPr>
        <w:t xml:space="preserve">ullying: The </w:t>
      </w:r>
      <w:r>
        <w:rPr>
          <w:color w:val="000000" w:themeColor="text1"/>
        </w:rPr>
        <w:t>e</w:t>
      </w:r>
      <w:r w:rsidRPr="00310128">
        <w:rPr>
          <w:color w:val="000000" w:themeColor="text1"/>
        </w:rPr>
        <w:t xml:space="preserve">ffect of an </w:t>
      </w:r>
      <w:r>
        <w:rPr>
          <w:color w:val="000000" w:themeColor="text1"/>
        </w:rPr>
        <w:t>o</w:t>
      </w:r>
      <w:r w:rsidRPr="00310128">
        <w:rPr>
          <w:color w:val="000000" w:themeColor="text1"/>
        </w:rPr>
        <w:t xml:space="preserve">nline </w:t>
      </w:r>
      <w:r>
        <w:rPr>
          <w:color w:val="000000" w:themeColor="text1"/>
        </w:rPr>
        <w:t>e</w:t>
      </w:r>
      <w:r w:rsidRPr="00310128">
        <w:rPr>
          <w:color w:val="000000" w:themeColor="text1"/>
        </w:rPr>
        <w:t xml:space="preserve">ducational </w:t>
      </w:r>
      <w:r>
        <w:rPr>
          <w:color w:val="000000" w:themeColor="text1"/>
        </w:rPr>
        <w:t>m</w:t>
      </w:r>
      <w:r w:rsidRPr="00310128">
        <w:rPr>
          <w:color w:val="000000" w:themeColor="text1"/>
        </w:rPr>
        <w:t xml:space="preserve">odule on </w:t>
      </w:r>
      <w:r>
        <w:rPr>
          <w:color w:val="000000" w:themeColor="text1"/>
        </w:rPr>
        <w:t>l</w:t>
      </w:r>
      <w:r w:rsidRPr="00310128">
        <w:rPr>
          <w:color w:val="000000" w:themeColor="text1"/>
        </w:rPr>
        <w:t xml:space="preserve">earner </w:t>
      </w:r>
      <w:r>
        <w:rPr>
          <w:color w:val="000000" w:themeColor="text1"/>
        </w:rPr>
        <w:t>s</w:t>
      </w:r>
      <w:r w:rsidRPr="00310128">
        <w:rPr>
          <w:color w:val="000000" w:themeColor="text1"/>
        </w:rPr>
        <w:t>elf-</w:t>
      </w:r>
      <w:r>
        <w:rPr>
          <w:color w:val="000000" w:themeColor="text1"/>
        </w:rPr>
        <w:t>e</w:t>
      </w:r>
      <w:r w:rsidRPr="00310128">
        <w:rPr>
          <w:color w:val="000000" w:themeColor="text1"/>
        </w:rPr>
        <w:t xml:space="preserve">fficacy. </w:t>
      </w:r>
      <w:r w:rsidRPr="00310128">
        <w:rPr>
          <w:i/>
          <w:iCs/>
          <w:color w:val="000000" w:themeColor="text1"/>
        </w:rPr>
        <w:t>MEDSURG Nursing,</w:t>
      </w:r>
      <w:r w:rsidRPr="00310128">
        <w:rPr>
          <w:color w:val="000000" w:themeColor="text1"/>
        </w:rPr>
        <w:t xml:space="preserve"> </w:t>
      </w:r>
      <w:r w:rsidRPr="00310128">
        <w:rPr>
          <w:i/>
          <w:iCs/>
          <w:color w:val="000000" w:themeColor="text1"/>
        </w:rPr>
        <w:t>25</w:t>
      </w:r>
      <w:r w:rsidRPr="00310128">
        <w:rPr>
          <w:color w:val="000000" w:themeColor="text1"/>
        </w:rPr>
        <w:t>(6), 412-417.</w:t>
      </w:r>
    </w:p>
    <w:p w14:paraId="3E1D93EE" w14:textId="2027109C" w:rsidR="00464B43" w:rsidRPr="00FB7632" w:rsidRDefault="00464B43" w:rsidP="00464B43">
      <w:pPr>
        <w:spacing w:after="0" w:line="480" w:lineRule="auto"/>
        <w:ind w:left="567" w:hanging="567"/>
        <w:rPr>
          <w:rFonts w:ascii="Times New Roman" w:eastAsia="Times New Roman" w:hAnsi="Times New Roman" w:cs="Times New Roman"/>
          <w:sz w:val="24"/>
          <w:szCs w:val="24"/>
        </w:rPr>
      </w:pPr>
      <w:r w:rsidRPr="00FB7632">
        <w:rPr>
          <w:rFonts w:ascii="Times New Roman" w:eastAsia="Times New Roman" w:hAnsi="Times New Roman" w:cs="Times New Roman"/>
          <w:sz w:val="24"/>
          <w:szCs w:val="24"/>
        </w:rPr>
        <w:t xml:space="preserve">Ulrich L., Gillespie, G. L., Boesch, M. C., Bateman, K. M., &amp; Grubb, P. L. (2017). Reflective </w:t>
      </w:r>
      <w:r>
        <w:rPr>
          <w:rFonts w:ascii="Times New Roman" w:eastAsia="Times New Roman" w:hAnsi="Times New Roman" w:cs="Times New Roman"/>
          <w:sz w:val="24"/>
          <w:szCs w:val="24"/>
        </w:rPr>
        <w:t>r</w:t>
      </w:r>
      <w:r w:rsidRPr="00FB7632">
        <w:rPr>
          <w:rFonts w:ascii="Times New Roman" w:eastAsia="Times New Roman" w:hAnsi="Times New Roman" w:cs="Times New Roman"/>
          <w:sz w:val="24"/>
          <w:szCs w:val="24"/>
        </w:rPr>
        <w:t xml:space="preserve">esponses </w:t>
      </w:r>
      <w:r>
        <w:rPr>
          <w:rFonts w:ascii="Times New Roman" w:eastAsia="Times New Roman" w:hAnsi="Times New Roman" w:cs="Times New Roman"/>
          <w:sz w:val="24"/>
          <w:szCs w:val="24"/>
        </w:rPr>
        <w:t>f</w:t>
      </w:r>
      <w:r w:rsidRPr="00FB7632">
        <w:rPr>
          <w:rFonts w:ascii="Times New Roman" w:eastAsia="Times New Roman" w:hAnsi="Times New Roman" w:cs="Times New Roman"/>
          <w:sz w:val="24"/>
          <w:szCs w:val="24"/>
        </w:rPr>
        <w:t xml:space="preserve">ollowing a </w:t>
      </w:r>
      <w:r>
        <w:rPr>
          <w:rFonts w:ascii="Times New Roman" w:eastAsia="Times New Roman" w:hAnsi="Times New Roman" w:cs="Times New Roman"/>
          <w:sz w:val="24"/>
          <w:szCs w:val="24"/>
        </w:rPr>
        <w:t>r</w:t>
      </w:r>
      <w:r w:rsidRPr="00FB7632">
        <w:rPr>
          <w:rFonts w:ascii="Times New Roman" w:eastAsia="Times New Roman" w:hAnsi="Times New Roman" w:cs="Times New Roman"/>
          <w:sz w:val="24"/>
          <w:szCs w:val="24"/>
        </w:rPr>
        <w:t xml:space="preserve">ole-play </w:t>
      </w:r>
      <w:r>
        <w:rPr>
          <w:rFonts w:ascii="Times New Roman" w:eastAsia="Times New Roman" w:hAnsi="Times New Roman" w:cs="Times New Roman"/>
          <w:sz w:val="24"/>
          <w:szCs w:val="24"/>
        </w:rPr>
        <w:t>s</w:t>
      </w:r>
      <w:r w:rsidRPr="00FB7632">
        <w:rPr>
          <w:rFonts w:ascii="Times New Roman" w:eastAsia="Times New Roman" w:hAnsi="Times New Roman" w:cs="Times New Roman"/>
          <w:sz w:val="24"/>
          <w:szCs w:val="24"/>
        </w:rPr>
        <w:t xml:space="preserve">imulation of </w:t>
      </w:r>
      <w:r>
        <w:rPr>
          <w:rFonts w:ascii="Times New Roman" w:eastAsia="Times New Roman" w:hAnsi="Times New Roman" w:cs="Times New Roman"/>
          <w:sz w:val="24"/>
          <w:szCs w:val="24"/>
        </w:rPr>
        <w:t>n</w:t>
      </w:r>
      <w:r w:rsidRPr="00FB7632">
        <w:rPr>
          <w:rFonts w:ascii="Times New Roman" w:eastAsia="Times New Roman" w:hAnsi="Times New Roman" w:cs="Times New Roman"/>
          <w:sz w:val="24"/>
          <w:szCs w:val="24"/>
        </w:rPr>
        <w:t xml:space="preserve">urse </w:t>
      </w:r>
      <w:r>
        <w:rPr>
          <w:rFonts w:ascii="Times New Roman" w:eastAsia="Times New Roman" w:hAnsi="Times New Roman" w:cs="Times New Roman"/>
          <w:sz w:val="24"/>
          <w:szCs w:val="24"/>
        </w:rPr>
        <w:t>b</w:t>
      </w:r>
      <w:r w:rsidRPr="00FB7632">
        <w:rPr>
          <w:rFonts w:ascii="Times New Roman" w:eastAsia="Times New Roman" w:hAnsi="Times New Roman" w:cs="Times New Roman"/>
          <w:sz w:val="24"/>
          <w:szCs w:val="24"/>
        </w:rPr>
        <w:t xml:space="preserve">ullying. </w:t>
      </w:r>
      <w:r w:rsidRPr="00FB7632">
        <w:rPr>
          <w:rFonts w:ascii="Times New Roman" w:eastAsia="Times New Roman" w:hAnsi="Times New Roman" w:cs="Times New Roman"/>
          <w:i/>
          <w:iCs/>
          <w:sz w:val="24"/>
          <w:szCs w:val="24"/>
        </w:rPr>
        <w:t>Nursing Education Perspectives,</w:t>
      </w:r>
      <w:r w:rsidRPr="00FB7632">
        <w:rPr>
          <w:rFonts w:ascii="Times New Roman" w:eastAsia="Times New Roman" w:hAnsi="Times New Roman" w:cs="Times New Roman"/>
          <w:sz w:val="24"/>
          <w:szCs w:val="24"/>
        </w:rPr>
        <w:t xml:space="preserve"> </w:t>
      </w:r>
      <w:r w:rsidRPr="00FB7632">
        <w:rPr>
          <w:rFonts w:ascii="Times New Roman" w:eastAsia="Times New Roman" w:hAnsi="Times New Roman" w:cs="Times New Roman"/>
          <w:i/>
          <w:iCs/>
          <w:sz w:val="24"/>
          <w:szCs w:val="24"/>
        </w:rPr>
        <w:t>38</w:t>
      </w:r>
      <w:r w:rsidRPr="00FB7632">
        <w:rPr>
          <w:rFonts w:ascii="Times New Roman" w:eastAsia="Times New Roman" w:hAnsi="Times New Roman" w:cs="Times New Roman"/>
          <w:sz w:val="24"/>
          <w:szCs w:val="24"/>
        </w:rPr>
        <w:t xml:space="preserve">(4), 203-205. </w:t>
      </w:r>
      <w:r w:rsidR="00BF394A">
        <w:rPr>
          <w:rFonts w:ascii="Times New Roman" w:eastAsia="Times New Roman" w:hAnsi="Times New Roman" w:cs="Times New Roman"/>
          <w:sz w:val="24"/>
          <w:szCs w:val="24"/>
        </w:rPr>
        <w:t>h</w:t>
      </w:r>
      <w:r>
        <w:rPr>
          <w:rFonts w:ascii="Times New Roman" w:eastAsia="Times New Roman" w:hAnsi="Times New Roman" w:cs="Times New Roman"/>
          <w:sz w:val="24"/>
          <w:szCs w:val="24"/>
        </w:rPr>
        <w:t>tt</w:t>
      </w:r>
      <w:r w:rsidR="00BF394A">
        <w:rPr>
          <w:rFonts w:ascii="Times New Roman" w:eastAsia="Times New Roman" w:hAnsi="Times New Roman" w:cs="Times New Roman"/>
          <w:sz w:val="24"/>
          <w:szCs w:val="24"/>
        </w:rPr>
        <w:t>p</w:t>
      </w:r>
      <w:r>
        <w:rPr>
          <w:rFonts w:ascii="Times New Roman" w:eastAsia="Times New Roman" w:hAnsi="Times New Roman" w:cs="Times New Roman"/>
          <w:sz w:val="24"/>
          <w:szCs w:val="24"/>
        </w:rPr>
        <w:t>s://</w:t>
      </w:r>
      <w:r w:rsidRPr="00FB7632">
        <w:rPr>
          <w:rFonts w:ascii="Times New Roman" w:eastAsia="Times New Roman" w:hAnsi="Times New Roman" w:cs="Times New Roman"/>
          <w:sz w:val="24"/>
          <w:szCs w:val="24"/>
        </w:rPr>
        <w:t>doi</w:t>
      </w:r>
      <w:r>
        <w:rPr>
          <w:rFonts w:ascii="Times New Roman" w:eastAsia="Times New Roman" w:hAnsi="Times New Roman" w:cs="Times New Roman"/>
          <w:sz w:val="24"/>
          <w:szCs w:val="24"/>
        </w:rPr>
        <w:t>.org/</w:t>
      </w:r>
      <w:r w:rsidRPr="00FB7632">
        <w:rPr>
          <w:rFonts w:ascii="Times New Roman" w:eastAsia="Times New Roman" w:hAnsi="Times New Roman" w:cs="Times New Roman"/>
          <w:sz w:val="24"/>
          <w:szCs w:val="24"/>
        </w:rPr>
        <w:t>10.1097/01.nep.0000000000000144</w:t>
      </w:r>
    </w:p>
    <w:p w14:paraId="1F29C547" w14:textId="0F28E479" w:rsidR="00BF394A" w:rsidRDefault="00BF394A" w:rsidP="00464B43">
      <w:pPr>
        <w:spacing w:after="0" w:line="480" w:lineRule="auto"/>
        <w:ind w:left="567" w:hanging="567"/>
        <w:rPr>
          <w:rFonts w:ascii="Times New Roman" w:eastAsia="Times New Roman" w:hAnsi="Times New Roman" w:cs="Times New Roman"/>
          <w:sz w:val="24"/>
          <w:szCs w:val="24"/>
        </w:rPr>
      </w:pPr>
      <w:r w:rsidRPr="00BF394A">
        <w:rPr>
          <w:rFonts w:ascii="Times New Roman" w:eastAsia="Times New Roman" w:hAnsi="Times New Roman" w:cs="Times New Roman"/>
          <w:sz w:val="24"/>
          <w:szCs w:val="24"/>
        </w:rPr>
        <w:t>U.S. Census Bureau QuickFacts: Columbus city, Georgia. Census Bureau QuickFacts. (n.d.). https://www.census.gov/quickfacts/columbuscitygeorgia.</w:t>
      </w:r>
    </w:p>
    <w:p w14:paraId="0FC0F2CC" w14:textId="089D8CA8" w:rsidR="00464B43" w:rsidRPr="00293C66" w:rsidRDefault="00464B43" w:rsidP="00464B43">
      <w:pPr>
        <w:spacing w:after="0" w:line="480" w:lineRule="auto"/>
        <w:ind w:left="567" w:hanging="567"/>
        <w:rPr>
          <w:rFonts w:ascii="Times New Roman" w:eastAsia="Times New Roman" w:hAnsi="Times New Roman" w:cs="Times New Roman"/>
          <w:color w:val="000000" w:themeColor="text1"/>
          <w:sz w:val="24"/>
          <w:szCs w:val="24"/>
        </w:rPr>
      </w:pPr>
      <w:r w:rsidRPr="008858CB">
        <w:rPr>
          <w:rFonts w:ascii="Times New Roman" w:eastAsia="Times New Roman" w:hAnsi="Times New Roman" w:cs="Times New Roman"/>
          <w:sz w:val="24"/>
          <w:szCs w:val="24"/>
        </w:rPr>
        <w:t>Violence, Incivility, &amp; Bullying: American Nurses Association. (n.d.). Retrieved April 1</w:t>
      </w:r>
      <w:r>
        <w:rPr>
          <w:rFonts w:ascii="Times New Roman" w:eastAsia="Times New Roman" w:hAnsi="Times New Roman" w:cs="Times New Roman"/>
          <w:sz w:val="24"/>
          <w:szCs w:val="24"/>
        </w:rPr>
        <w:t>0</w:t>
      </w:r>
      <w:r w:rsidRPr="008858CB">
        <w:rPr>
          <w:rFonts w:ascii="Times New Roman" w:eastAsia="Times New Roman" w:hAnsi="Times New Roman" w:cs="Times New Roman"/>
          <w:sz w:val="24"/>
          <w:szCs w:val="24"/>
        </w:rPr>
        <w:t xml:space="preserve">, 2020, from </w:t>
      </w:r>
      <w:hyperlink r:id="rId21" w:history="1">
        <w:r w:rsidRPr="00293C66">
          <w:rPr>
            <w:rStyle w:val="Hyperlink"/>
            <w:rFonts w:ascii="Times New Roman" w:eastAsia="Times New Roman" w:hAnsi="Times New Roman" w:cs="Times New Roman"/>
            <w:color w:val="000000" w:themeColor="text1"/>
            <w:sz w:val="24"/>
            <w:szCs w:val="24"/>
            <w:u w:val="none"/>
          </w:rPr>
          <w:t>https://www.nursingworld.org/practice-policy/work-environment/violence-incivility-bullying/</w:t>
        </w:r>
      </w:hyperlink>
    </w:p>
    <w:p w14:paraId="782F2DB5" w14:textId="77777777" w:rsidR="00464B43" w:rsidRPr="00310128" w:rsidRDefault="00464B43" w:rsidP="00464B43">
      <w:pPr>
        <w:pStyle w:val="NormalWeb"/>
        <w:spacing w:before="0" w:beforeAutospacing="0" w:after="0" w:afterAutospacing="0" w:line="480" w:lineRule="auto"/>
        <w:ind w:left="567" w:hanging="567"/>
        <w:rPr>
          <w:color w:val="000000" w:themeColor="text1"/>
        </w:rPr>
      </w:pPr>
      <w:bookmarkStart w:id="46" w:name="_Hlk70666423"/>
      <w:r w:rsidRPr="00310128">
        <w:rPr>
          <w:color w:val="000000" w:themeColor="text1"/>
        </w:rPr>
        <w:t>Wing, Regan, S., &amp; Laschinger, H. K. (201</w:t>
      </w:r>
      <w:r>
        <w:rPr>
          <w:color w:val="000000" w:themeColor="text1"/>
        </w:rPr>
        <w:t>5</w:t>
      </w:r>
      <w:r w:rsidRPr="00310128">
        <w:rPr>
          <w:color w:val="000000" w:themeColor="text1"/>
        </w:rPr>
        <w:t xml:space="preserve">). The influence of empowerment and incivility on the mental health of new graduate nurses. </w:t>
      </w:r>
      <w:r w:rsidRPr="00310128">
        <w:rPr>
          <w:i/>
          <w:iCs/>
          <w:color w:val="000000" w:themeColor="text1"/>
        </w:rPr>
        <w:t>Journal of Nursing Management,</w:t>
      </w:r>
      <w:r w:rsidRPr="00310128">
        <w:rPr>
          <w:color w:val="000000" w:themeColor="text1"/>
        </w:rPr>
        <w:t xml:space="preserve"> </w:t>
      </w:r>
      <w:r w:rsidRPr="00310128">
        <w:rPr>
          <w:i/>
          <w:iCs/>
          <w:color w:val="000000" w:themeColor="text1"/>
        </w:rPr>
        <w:t>23</w:t>
      </w:r>
      <w:r w:rsidRPr="00310128">
        <w:rPr>
          <w:color w:val="000000" w:themeColor="text1"/>
        </w:rPr>
        <w:t xml:space="preserve">(5), 632-643. </w:t>
      </w:r>
      <w:r>
        <w:rPr>
          <w:color w:val="000000" w:themeColor="text1"/>
        </w:rPr>
        <w:t>https://</w:t>
      </w:r>
      <w:r w:rsidRPr="00310128">
        <w:rPr>
          <w:color w:val="000000" w:themeColor="text1"/>
        </w:rPr>
        <w:t>doi</w:t>
      </w:r>
      <w:r>
        <w:rPr>
          <w:color w:val="000000" w:themeColor="text1"/>
        </w:rPr>
        <w:t>.org/</w:t>
      </w:r>
      <w:r w:rsidRPr="00310128">
        <w:rPr>
          <w:color w:val="000000" w:themeColor="text1"/>
        </w:rPr>
        <w:t>10.1111/jonm.12190</w:t>
      </w:r>
    </w:p>
    <w:bookmarkEnd w:id="46"/>
    <w:p w14:paraId="44F98266" w14:textId="77777777" w:rsidR="00464B43" w:rsidRDefault="00464B43" w:rsidP="00464B43">
      <w:pPr>
        <w:rPr>
          <w:rFonts w:ascii="Times New Roman" w:eastAsia="Times New Roman" w:hAnsi="Times New Roman" w:cs="Times New Roman"/>
          <w:sz w:val="24"/>
          <w:szCs w:val="24"/>
        </w:rPr>
      </w:pPr>
      <w:r w:rsidRPr="00FF0A66">
        <w:rPr>
          <w:rFonts w:ascii="Times New Roman" w:eastAsia="Times New Roman" w:hAnsi="Times New Roman" w:cs="Times New Roman"/>
          <w:sz w:val="24"/>
          <w:szCs w:val="24"/>
        </w:rPr>
        <w:t xml:space="preserve">Woodward, K. F. (2019). Individual nurse empowerment: A concept analysis. </w:t>
      </w:r>
      <w:r w:rsidRPr="00FF0A66">
        <w:rPr>
          <w:rFonts w:ascii="Times New Roman" w:eastAsia="Times New Roman" w:hAnsi="Times New Roman" w:cs="Times New Roman"/>
          <w:i/>
          <w:iCs/>
          <w:sz w:val="24"/>
          <w:szCs w:val="24"/>
        </w:rPr>
        <w:t>Nursing Forum</w:t>
      </w:r>
      <w:r w:rsidRPr="00FF0A66">
        <w:rPr>
          <w:rFonts w:ascii="Times New Roman" w:eastAsia="Times New Roman" w:hAnsi="Times New Roman" w:cs="Times New Roman"/>
          <w:sz w:val="24"/>
          <w:szCs w:val="24"/>
        </w:rPr>
        <w:t>.</w:t>
      </w:r>
    </w:p>
    <w:p w14:paraId="330C5075" w14:textId="77777777" w:rsidR="00464B43" w:rsidRDefault="00464B43" w:rsidP="00464B43">
      <w:pPr>
        <w:ind w:firstLine="720"/>
        <w:rPr>
          <w:rFonts w:ascii="Times New Roman" w:hAnsi="Times New Roman" w:cs="Times New Roman"/>
          <w:b/>
          <w:sz w:val="20"/>
          <w:szCs w:val="20"/>
        </w:rPr>
      </w:pPr>
      <w:r>
        <w:rPr>
          <w:rFonts w:ascii="Times New Roman" w:eastAsia="Times New Roman" w:hAnsi="Times New Roman" w:cs="Times New Roman"/>
          <w:sz w:val="24"/>
          <w:szCs w:val="24"/>
        </w:rPr>
        <w:t>https://</w:t>
      </w:r>
      <w:r w:rsidRPr="00FF0A66">
        <w:rPr>
          <w:rFonts w:ascii="Times New Roman" w:eastAsia="Times New Roman" w:hAnsi="Times New Roman" w:cs="Times New Roman"/>
          <w:sz w:val="24"/>
          <w:szCs w:val="24"/>
        </w:rPr>
        <w:t>doi</w:t>
      </w:r>
      <w:r>
        <w:rPr>
          <w:rFonts w:ascii="Times New Roman" w:eastAsia="Times New Roman" w:hAnsi="Times New Roman" w:cs="Times New Roman"/>
          <w:sz w:val="24"/>
          <w:szCs w:val="24"/>
        </w:rPr>
        <w:t>.org/</w:t>
      </w:r>
      <w:r w:rsidRPr="00FF0A66">
        <w:rPr>
          <w:rFonts w:ascii="Times New Roman" w:eastAsia="Times New Roman" w:hAnsi="Times New Roman" w:cs="Times New Roman"/>
          <w:sz w:val="24"/>
          <w:szCs w:val="24"/>
        </w:rPr>
        <w:t>10.1111/nuf.12407</w:t>
      </w:r>
    </w:p>
    <w:p w14:paraId="7A776454" w14:textId="77777777" w:rsidR="00464B43" w:rsidRDefault="00464B43" w:rsidP="00464B43">
      <w:pPr>
        <w:rPr>
          <w:rFonts w:ascii="Times New Roman" w:hAnsi="Times New Roman" w:cs="Times New Roman"/>
          <w:b/>
          <w:sz w:val="20"/>
          <w:szCs w:val="20"/>
        </w:rPr>
      </w:pPr>
    </w:p>
    <w:p w14:paraId="5150E3D3" w14:textId="77777777" w:rsidR="00464B43" w:rsidRDefault="00464B43" w:rsidP="00464B43">
      <w:pPr>
        <w:rPr>
          <w:rFonts w:ascii="Times New Roman" w:hAnsi="Times New Roman" w:cs="Times New Roman"/>
          <w:b/>
          <w:sz w:val="20"/>
          <w:szCs w:val="20"/>
        </w:rPr>
      </w:pPr>
    </w:p>
    <w:p w14:paraId="2740F27E" w14:textId="77777777" w:rsidR="00464B43" w:rsidRDefault="00464B43" w:rsidP="00464B43">
      <w:pPr>
        <w:rPr>
          <w:rFonts w:ascii="Times New Roman" w:hAnsi="Times New Roman" w:cs="Times New Roman"/>
          <w:b/>
          <w:sz w:val="20"/>
          <w:szCs w:val="20"/>
        </w:rPr>
      </w:pPr>
    </w:p>
    <w:p w14:paraId="01A38147" w14:textId="77777777" w:rsidR="00464B43" w:rsidRDefault="00464B43" w:rsidP="00464B43">
      <w:pPr>
        <w:rPr>
          <w:rFonts w:ascii="Times New Roman" w:hAnsi="Times New Roman" w:cs="Times New Roman"/>
          <w:b/>
          <w:sz w:val="20"/>
          <w:szCs w:val="20"/>
        </w:rPr>
      </w:pPr>
    </w:p>
    <w:p w14:paraId="78A3286D" w14:textId="77777777" w:rsidR="00464B43" w:rsidRDefault="00464B43" w:rsidP="00464B43">
      <w:pPr>
        <w:rPr>
          <w:rFonts w:ascii="Times New Roman" w:hAnsi="Times New Roman" w:cs="Times New Roman"/>
          <w:b/>
          <w:sz w:val="20"/>
          <w:szCs w:val="20"/>
        </w:rPr>
      </w:pPr>
    </w:p>
    <w:p w14:paraId="6B36418F" w14:textId="77777777" w:rsidR="00464B43" w:rsidRDefault="00464B43" w:rsidP="00464B43">
      <w:pPr>
        <w:jc w:val="center"/>
        <w:rPr>
          <w:rFonts w:ascii="Times New Roman" w:hAnsi="Times New Roman" w:cs="Times New Roman"/>
          <w:b/>
          <w:sz w:val="24"/>
          <w:szCs w:val="24"/>
        </w:rPr>
      </w:pPr>
      <w:r w:rsidRPr="0069101D">
        <w:rPr>
          <w:rFonts w:ascii="Times New Roman" w:hAnsi="Times New Roman" w:cs="Times New Roman"/>
          <w:b/>
          <w:sz w:val="24"/>
          <w:szCs w:val="24"/>
        </w:rPr>
        <w:lastRenderedPageBreak/>
        <w:t>Appendix A</w:t>
      </w:r>
      <w:r>
        <w:rPr>
          <w:rFonts w:ascii="Times New Roman" w:hAnsi="Times New Roman" w:cs="Times New Roman"/>
          <w:b/>
          <w:sz w:val="24"/>
          <w:szCs w:val="24"/>
        </w:rPr>
        <w:t>- Definition of Terms</w:t>
      </w:r>
    </w:p>
    <w:p w14:paraId="1B7E0C21" w14:textId="77777777" w:rsidR="00464B43" w:rsidRPr="00464B43" w:rsidRDefault="00464B43" w:rsidP="00464B43">
      <w:pPr>
        <w:shd w:val="clear" w:color="auto" w:fill="FFFFFF"/>
        <w:spacing w:after="0" w:line="480" w:lineRule="auto"/>
        <w:rPr>
          <w:rFonts w:ascii="Times New Roman" w:hAnsi="Times New Roman" w:cs="Times New Roman"/>
          <w:sz w:val="24"/>
          <w:szCs w:val="24"/>
        </w:rPr>
      </w:pPr>
      <w:r w:rsidRPr="00464B43">
        <w:rPr>
          <w:rFonts w:ascii="Times New Roman" w:hAnsi="Times New Roman" w:cs="Times New Roman"/>
          <w:sz w:val="24"/>
          <w:szCs w:val="24"/>
        </w:rPr>
        <w:t>Bullying- The exploitation of the health or career of an employee by peers or management by using power or position to impair a person's ability to perform their job and creating feelings of powerlessness and fear (</w:t>
      </w:r>
      <w:r w:rsidRPr="00464B43">
        <w:rPr>
          <w:rFonts w:ascii="Times New Roman" w:eastAsia="Times New Roman" w:hAnsi="Times New Roman" w:cs="Times New Roman"/>
          <w:sz w:val="24"/>
          <w:szCs w:val="24"/>
        </w:rPr>
        <w:t>Violence, Incivility, &amp; Bullying: American Nurses Association., n.d.).</w:t>
      </w:r>
    </w:p>
    <w:p w14:paraId="4DA40728" w14:textId="77777777" w:rsidR="00464B43" w:rsidRPr="00464B43" w:rsidRDefault="00464B43" w:rsidP="00464B43">
      <w:pPr>
        <w:shd w:val="clear" w:color="auto" w:fill="FFFFFF"/>
        <w:spacing w:after="0" w:line="480" w:lineRule="auto"/>
        <w:rPr>
          <w:rFonts w:ascii="Times New Roman" w:hAnsi="Times New Roman" w:cs="Times New Roman"/>
          <w:sz w:val="24"/>
          <w:szCs w:val="24"/>
        </w:rPr>
      </w:pPr>
      <w:r w:rsidRPr="00464B43">
        <w:rPr>
          <w:rFonts w:ascii="Times New Roman" w:hAnsi="Times New Roman" w:cs="Times New Roman"/>
          <w:sz w:val="24"/>
          <w:szCs w:val="24"/>
        </w:rPr>
        <w:t xml:space="preserve">Lateral violence- A form of violence that targets uncivil behavior against another person of equal or lower status (Razzi &amp; Bianchi, 2019). </w:t>
      </w:r>
    </w:p>
    <w:p w14:paraId="28B37A13" w14:textId="77777777" w:rsidR="00464B43" w:rsidRPr="00464B43" w:rsidRDefault="00464B43" w:rsidP="00464B43">
      <w:pPr>
        <w:shd w:val="clear" w:color="auto" w:fill="FFFFFF"/>
        <w:spacing w:after="0" w:line="480" w:lineRule="auto"/>
        <w:rPr>
          <w:rFonts w:ascii="Times New Roman" w:hAnsi="Times New Roman" w:cs="Times New Roman"/>
          <w:sz w:val="24"/>
          <w:szCs w:val="24"/>
        </w:rPr>
      </w:pPr>
      <w:r w:rsidRPr="00464B43">
        <w:rPr>
          <w:rFonts w:ascii="Times New Roman" w:hAnsi="Times New Roman" w:cs="Times New Roman"/>
          <w:sz w:val="24"/>
          <w:szCs w:val="24"/>
        </w:rPr>
        <w:t>Incivility- A more benign form of bullying that may not always be obvious to the victim (Razzi &amp; Bianchi, 2019).</w:t>
      </w:r>
    </w:p>
    <w:p w14:paraId="085EFE00" w14:textId="77777777" w:rsidR="00464B43" w:rsidRPr="00464B43" w:rsidRDefault="00464B43" w:rsidP="00464B43">
      <w:pPr>
        <w:shd w:val="clear" w:color="auto" w:fill="FFFFFF"/>
        <w:spacing w:after="0" w:line="480" w:lineRule="auto"/>
        <w:rPr>
          <w:rFonts w:ascii="Times New Roman" w:hAnsi="Times New Roman" w:cs="Times New Roman"/>
          <w:sz w:val="24"/>
          <w:szCs w:val="24"/>
        </w:rPr>
      </w:pPr>
      <w:r w:rsidRPr="00464B43">
        <w:rPr>
          <w:rFonts w:ascii="Times New Roman" w:hAnsi="Times New Roman" w:cs="Times New Roman"/>
          <w:sz w:val="24"/>
          <w:szCs w:val="24"/>
        </w:rPr>
        <w:t>Empowerment- Having the ability to choose actions that guide a person's growth toward enhancement and increased professional power (Woodward, 2019).</w:t>
      </w:r>
    </w:p>
    <w:p w14:paraId="3F430A56" w14:textId="0C189C53" w:rsidR="00464B43" w:rsidRPr="00464B43" w:rsidRDefault="00464B43" w:rsidP="00464B43">
      <w:pPr>
        <w:shd w:val="clear" w:color="auto" w:fill="FFFFFF"/>
        <w:spacing w:after="0" w:line="480" w:lineRule="auto"/>
        <w:rPr>
          <w:rFonts w:ascii="Times New Roman" w:hAnsi="Times New Roman" w:cs="Times New Roman"/>
          <w:sz w:val="24"/>
          <w:szCs w:val="24"/>
        </w:rPr>
      </w:pPr>
      <w:r w:rsidRPr="00464B43">
        <w:rPr>
          <w:rFonts w:ascii="Arial" w:hAnsi="Arial" w:cs="Arial"/>
          <w:color w:val="1C1D1E"/>
          <w:shd w:val="clear" w:color="auto" w:fill="FFFFFF"/>
        </w:rPr>
        <w:t> </w:t>
      </w:r>
      <w:r w:rsidRPr="00464B43">
        <w:rPr>
          <w:rFonts w:ascii="Times New Roman" w:hAnsi="Times New Roman" w:cs="Times New Roman"/>
          <w:sz w:val="24"/>
          <w:szCs w:val="24"/>
        </w:rPr>
        <w:t xml:space="preserve">Resilience- Traits that allow a person to safeguard against negative and stressful situations (Stephens, 2013). </w:t>
      </w:r>
    </w:p>
    <w:p w14:paraId="09F051E6" w14:textId="77777777" w:rsidR="00464B43" w:rsidRPr="00464B43" w:rsidRDefault="00464B43" w:rsidP="00464B43">
      <w:pPr>
        <w:shd w:val="clear" w:color="auto" w:fill="FFFFFF"/>
        <w:spacing w:after="0" w:line="480" w:lineRule="auto"/>
        <w:rPr>
          <w:rFonts w:ascii="Times New Roman" w:hAnsi="Times New Roman" w:cs="Times New Roman"/>
          <w:sz w:val="24"/>
          <w:szCs w:val="24"/>
        </w:rPr>
      </w:pPr>
      <w:r w:rsidRPr="00464B43">
        <w:rPr>
          <w:rFonts w:ascii="Times New Roman" w:hAnsi="Times New Roman" w:cs="Times New Roman"/>
          <w:sz w:val="24"/>
          <w:szCs w:val="24"/>
        </w:rPr>
        <w:t xml:space="preserve">Emotional intelligence- Having the ability to be empathetic, conscious, self-aware, understand and control one's emotions, and develop interpersonal relationships (Chan et al., 2014; Duman &amp; Acaroglu, 2014). </w:t>
      </w:r>
    </w:p>
    <w:p w14:paraId="6382910F" w14:textId="77777777" w:rsidR="00464B43" w:rsidRDefault="00464B43" w:rsidP="00464B43">
      <w:pPr>
        <w:shd w:val="clear" w:color="auto" w:fill="FFFFFF"/>
        <w:spacing w:after="0" w:line="480" w:lineRule="auto"/>
        <w:rPr>
          <w:rFonts w:ascii="Times New Roman" w:hAnsi="Times New Roman" w:cs="Times New Roman"/>
          <w:sz w:val="24"/>
          <w:szCs w:val="24"/>
        </w:rPr>
      </w:pPr>
      <w:r w:rsidRPr="00464B43">
        <w:rPr>
          <w:rFonts w:ascii="Times New Roman" w:hAnsi="Times New Roman" w:cs="Times New Roman"/>
          <w:sz w:val="24"/>
          <w:szCs w:val="24"/>
        </w:rPr>
        <w:t>Self-Efficacy- B</w:t>
      </w:r>
      <w:r>
        <w:rPr>
          <w:rFonts w:ascii="Times New Roman" w:hAnsi="Times New Roman" w:cs="Times New Roman"/>
          <w:sz w:val="24"/>
          <w:szCs w:val="24"/>
        </w:rPr>
        <w:t>eliefs in one's abilities to perform a job or task, a personal belief that one is competent.</w:t>
      </w:r>
    </w:p>
    <w:p w14:paraId="2303E89C" w14:textId="77777777" w:rsidR="00464B43" w:rsidRPr="0069101D" w:rsidRDefault="00464B43" w:rsidP="00464B43">
      <w:pPr>
        <w:rPr>
          <w:rFonts w:ascii="Times New Roman" w:hAnsi="Times New Roman" w:cs="Times New Roman"/>
          <w:b/>
          <w:sz w:val="24"/>
          <w:szCs w:val="24"/>
        </w:rPr>
      </w:pPr>
    </w:p>
    <w:p w14:paraId="67FF5B52" w14:textId="77777777" w:rsidR="00464B43" w:rsidRDefault="00464B43" w:rsidP="00464B43">
      <w:pPr>
        <w:rPr>
          <w:rFonts w:ascii="Times New Roman" w:hAnsi="Times New Roman" w:cs="Times New Roman"/>
          <w:b/>
          <w:sz w:val="20"/>
          <w:szCs w:val="20"/>
        </w:rPr>
      </w:pPr>
    </w:p>
    <w:p w14:paraId="4A5F50E6" w14:textId="77777777" w:rsidR="00464B43" w:rsidRDefault="00464B43" w:rsidP="00464B43">
      <w:pPr>
        <w:rPr>
          <w:rFonts w:ascii="Times New Roman" w:hAnsi="Times New Roman" w:cs="Times New Roman"/>
          <w:b/>
          <w:sz w:val="20"/>
          <w:szCs w:val="20"/>
        </w:rPr>
      </w:pPr>
    </w:p>
    <w:p w14:paraId="45AF67EA" w14:textId="77777777" w:rsidR="00464B43" w:rsidRDefault="00464B43" w:rsidP="00464B43">
      <w:pPr>
        <w:rPr>
          <w:rFonts w:ascii="Times New Roman" w:hAnsi="Times New Roman" w:cs="Times New Roman"/>
          <w:b/>
          <w:sz w:val="20"/>
          <w:szCs w:val="20"/>
        </w:rPr>
      </w:pPr>
    </w:p>
    <w:p w14:paraId="7532461C" w14:textId="77777777" w:rsidR="00464B43" w:rsidRDefault="00464B43" w:rsidP="00464B43">
      <w:pPr>
        <w:rPr>
          <w:rFonts w:ascii="Times New Roman" w:hAnsi="Times New Roman" w:cs="Times New Roman"/>
          <w:b/>
          <w:sz w:val="20"/>
          <w:szCs w:val="20"/>
        </w:rPr>
      </w:pPr>
    </w:p>
    <w:p w14:paraId="24B892AA" w14:textId="77777777" w:rsidR="00464B43" w:rsidRDefault="00464B43" w:rsidP="00464B43">
      <w:pPr>
        <w:rPr>
          <w:rFonts w:ascii="Times New Roman" w:hAnsi="Times New Roman" w:cs="Times New Roman"/>
          <w:b/>
          <w:sz w:val="20"/>
          <w:szCs w:val="20"/>
        </w:rPr>
      </w:pPr>
    </w:p>
    <w:p w14:paraId="57DF4C36" w14:textId="77777777" w:rsidR="00464B43" w:rsidRDefault="00464B43" w:rsidP="00464B43">
      <w:pPr>
        <w:rPr>
          <w:rFonts w:ascii="Times New Roman" w:hAnsi="Times New Roman" w:cs="Times New Roman"/>
          <w:b/>
          <w:sz w:val="20"/>
          <w:szCs w:val="20"/>
        </w:rPr>
      </w:pPr>
    </w:p>
    <w:p w14:paraId="2C7BA642" w14:textId="77777777" w:rsidR="00464B43" w:rsidRDefault="00464B43" w:rsidP="00464B43">
      <w:pPr>
        <w:rPr>
          <w:rFonts w:ascii="Times New Roman" w:hAnsi="Times New Roman" w:cs="Times New Roman"/>
          <w:b/>
          <w:sz w:val="20"/>
          <w:szCs w:val="20"/>
        </w:rPr>
      </w:pPr>
    </w:p>
    <w:p w14:paraId="1EA6085F" w14:textId="77777777" w:rsidR="00464B43" w:rsidRDefault="00464B43" w:rsidP="00464B43">
      <w:pPr>
        <w:rPr>
          <w:rFonts w:ascii="Times New Roman" w:hAnsi="Times New Roman" w:cs="Times New Roman"/>
          <w:b/>
          <w:sz w:val="20"/>
          <w:szCs w:val="20"/>
        </w:rPr>
      </w:pPr>
      <w:r>
        <w:rPr>
          <w:rFonts w:ascii="Times New Roman" w:hAnsi="Times New Roman" w:cs="Times New Roman"/>
          <w:b/>
          <w:sz w:val="20"/>
          <w:szCs w:val="20"/>
        </w:rPr>
        <w:br w:type="page"/>
      </w:r>
    </w:p>
    <w:p w14:paraId="33961A8D" w14:textId="5AA6E211" w:rsidR="00EE4BDD" w:rsidRPr="001D0201" w:rsidRDefault="00EE4BDD" w:rsidP="00EE4BDD">
      <w:pPr>
        <w:pStyle w:val="Header"/>
        <w:tabs>
          <w:tab w:val="right" w:pos="13860"/>
        </w:tabs>
        <w:ind w:left="720"/>
        <w:jc w:val="center"/>
        <w:rPr>
          <w:rFonts w:ascii="Times New Roman" w:hAnsi="Times New Roman" w:cs="Times New Roman"/>
          <w:b/>
          <w:bCs/>
          <w:color w:val="000000" w:themeColor="text1"/>
          <w:sz w:val="24"/>
          <w:szCs w:val="24"/>
        </w:rPr>
      </w:pPr>
      <w:r w:rsidRPr="003F5379">
        <w:rPr>
          <w:rFonts w:ascii="Times New Roman" w:hAnsi="Times New Roman" w:cs="Times New Roman"/>
          <w:b/>
          <w:bCs/>
          <w:color w:val="000000" w:themeColor="text1"/>
          <w:sz w:val="24"/>
          <w:szCs w:val="24"/>
        </w:rPr>
        <w:lastRenderedPageBreak/>
        <w:t xml:space="preserve">Appendix </w:t>
      </w:r>
      <w:r>
        <w:rPr>
          <w:rFonts w:ascii="Times New Roman" w:hAnsi="Times New Roman" w:cs="Times New Roman"/>
          <w:b/>
          <w:bCs/>
          <w:color w:val="000000" w:themeColor="text1"/>
          <w:sz w:val="24"/>
          <w:szCs w:val="24"/>
        </w:rPr>
        <w:t>B- Prisma Diagram</w:t>
      </w:r>
    </w:p>
    <w:p w14:paraId="20855DEE" w14:textId="77777777" w:rsidR="00EE4BDD" w:rsidRPr="007D7735" w:rsidRDefault="00EE4BDD" w:rsidP="00EE4BDD">
      <w:pPr>
        <w:rPr>
          <w:rFonts w:ascii="Times New Roman" w:hAnsi="Times New Roman" w:cs="Times New Roman"/>
          <w:color w:val="000000" w:themeColor="text1"/>
          <w:sz w:val="24"/>
          <w:szCs w:val="24"/>
        </w:rPr>
      </w:pPr>
      <w:r w:rsidRPr="007D7735">
        <w:rPr>
          <w:noProof/>
          <w:color w:val="000000" w:themeColor="text1"/>
          <w:sz w:val="24"/>
          <w:szCs w:val="24"/>
        </w:rPr>
        <mc:AlternateContent>
          <mc:Choice Requires="wps">
            <w:drawing>
              <wp:anchor distT="36576" distB="36576" distL="36576" distR="36576" simplePos="0" relativeHeight="251744256" behindDoc="0" locked="0" layoutInCell="1" allowOverlap="1" wp14:anchorId="7B825C3B" wp14:editId="53194270">
                <wp:simplePos x="0" y="0"/>
                <wp:positionH relativeFrom="column">
                  <wp:posOffset>3600450</wp:posOffset>
                </wp:positionH>
                <wp:positionV relativeFrom="paragraph">
                  <wp:posOffset>4240530</wp:posOffset>
                </wp:positionV>
                <wp:extent cx="628650" cy="0"/>
                <wp:effectExtent l="9525" t="57150" r="19050" b="57150"/>
                <wp:wrapNone/>
                <wp:docPr id="17" name="Straight Arrow Connector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8650" cy="0"/>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w:pict>
              <v:shapetype w14:anchorId="62A3F945" id="_x0000_t32" coordsize="21600,21600" o:spt="32" o:oned="t" path="m,l21600,21600e" filled="f">
                <v:path arrowok="t" fillok="f" o:connecttype="none"/>
                <o:lock v:ext="edit" shapetype="t"/>
              </v:shapetype>
              <v:shape id="Straight Arrow Connector 17" o:spid="_x0000_s1026" type="#_x0000_t32" style="position:absolute;margin-left:283.5pt;margin-top:333.9pt;width:49.5pt;height:0;z-index:251744256;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">
                <v:stroke endarrow="block"/>
                <v:shadow color="#ccc"/>
              </v:shape>
            </w:pict>
          </mc:Fallback>
        </mc:AlternateContent>
      </w:r>
      <w:r w:rsidRPr="007D7735">
        <w:rPr>
          <w:noProof/>
          <w:color w:val="000000" w:themeColor="text1"/>
          <w:sz w:val="24"/>
          <w:szCs w:val="24"/>
        </w:rPr>
        <mc:AlternateContent>
          <mc:Choice Requires="wps">
            <w:drawing>
              <wp:anchor distT="36576" distB="36576" distL="36576" distR="36576" simplePos="0" relativeHeight="251743232" behindDoc="0" locked="0" layoutInCell="1" allowOverlap="1" wp14:anchorId="0B169809" wp14:editId="7CD34079">
                <wp:simplePos x="0" y="0"/>
                <wp:positionH relativeFrom="column">
                  <wp:posOffset>3578225</wp:posOffset>
                </wp:positionH>
                <wp:positionV relativeFrom="paragraph">
                  <wp:posOffset>3268980</wp:posOffset>
                </wp:positionV>
                <wp:extent cx="650875" cy="0"/>
                <wp:effectExtent l="6350" t="57150" r="19050" b="57150"/>
                <wp:wrapNone/>
                <wp:docPr id="14" name="Straight Arrow Connector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50875" cy="0"/>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w:pict>
              <v:shape w14:anchorId="4E099DDE" id="Straight Arrow Connector 14" o:spid="_x0000_s1026" type="#_x0000_t32" style="position:absolute;margin-left:281.75pt;margin-top:257.4pt;width:51.25pt;height:0;z-index:251743232;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">
                <v:stroke endarrow="block"/>
                <v:shadow color="#ccc"/>
              </v:shape>
            </w:pict>
          </mc:Fallback>
        </mc:AlternateContent>
      </w:r>
      <w:r w:rsidRPr="007D7735">
        <w:rPr>
          <w:noProof/>
          <w:color w:val="000000" w:themeColor="text1"/>
          <w:sz w:val="24"/>
          <w:szCs w:val="24"/>
        </w:rPr>
        <mc:AlternateContent>
          <mc:Choice Requires="wps">
            <w:drawing>
              <wp:anchor distT="0" distB="0" distL="114300" distR="114300" simplePos="0" relativeHeight="251734016" behindDoc="0" locked="0" layoutInCell="1" allowOverlap="1" wp14:anchorId="4F5D4C6E" wp14:editId="4949F625">
                <wp:simplePos x="0" y="0"/>
                <wp:positionH relativeFrom="column">
                  <wp:posOffset>4229100</wp:posOffset>
                </wp:positionH>
                <wp:positionV relativeFrom="paragraph">
                  <wp:posOffset>2983230</wp:posOffset>
                </wp:positionV>
                <wp:extent cx="1714500" cy="571500"/>
                <wp:effectExtent l="9525" t="9525" r="9525" b="9525"/>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0" cy="571500"/>
                        </a:xfrm>
                        <a:prstGeom prst="rect">
                          <a:avLst/>
                        </a:prstGeom>
                        <a:solidFill>
                          <a:srgbClr val="FFFFFF"/>
                        </a:solidFill>
                        <a:ln w="9525">
                          <a:solidFill>
                            <a:srgbClr val="000000"/>
                          </a:solidFill>
                          <a:miter lim="800000"/>
                          <a:headEnd/>
                          <a:tailEnd/>
                        </a:ln>
                      </wps:spPr>
                      <wps:txbx>
                        <w:txbxContent>
                          <w:p w14:paraId="6FB028B6" w14:textId="77777777" w:rsidR="00EC2645" w:rsidRDefault="00EC2645" w:rsidP="00EE4BDD">
                            <w:pPr>
                              <w:jc w:val="center"/>
                              <w:rPr>
                                <w:rFonts w:ascii="Calibri" w:hAnsi="Calibri"/>
                                <w:lang w:val="en"/>
                              </w:rPr>
                            </w:pPr>
                            <w:r>
                              <w:rPr>
                                <w:rFonts w:ascii="Calibri" w:hAnsi="Calibri"/>
                              </w:rPr>
                              <w:t>Records excluded</w:t>
                            </w:r>
                            <w:r>
                              <w:rPr>
                                <w:rFonts w:ascii="Calibri" w:hAnsi="Calibri"/>
                              </w:rPr>
                              <w:br/>
                              <w:t>(n = 476)</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F5D4C6E" id="Rectangle 13" o:spid="_x0000_s1026" style="position:absolute;margin-left:333pt;margin-top:234.9pt;width:135pt;height:45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">
                <v:textbox inset=",7.2pt,,7.2pt">
                  <w:txbxContent>
                    <w:p w14:paraId="6FB028B6" w14:textId="77777777" w:rsidR="00EC2645" w:rsidRDefault="00EC2645" w:rsidP="00EE4BDD">
                      <w:pPr>
                        <w:jc w:val="center"/>
                        <w:rPr>
                          <w:rFonts w:ascii="Calibri" w:hAnsi="Calibri"/>
                          <w:lang w:val="en"/>
                        </w:rPr>
                      </w:pPr>
                      <w:r>
                        <w:rPr>
                          <w:rFonts w:ascii="Calibri" w:hAnsi="Calibri"/>
                        </w:rPr>
                        <w:t>Records excluded</w:t>
                      </w:r>
                      <w:r>
                        <w:rPr>
                          <w:rFonts w:ascii="Calibri" w:hAnsi="Calibri"/>
                        </w:rPr>
                        <w:br/>
                        <w:t>(n = 476)</w:t>
                      </w:r>
                    </w:p>
                  </w:txbxContent>
                </v:textbox>
              </v:rect>
            </w:pict>
          </mc:Fallback>
        </mc:AlternateContent>
      </w:r>
      <w:r w:rsidRPr="007D7735">
        <w:rPr>
          <w:noProof/>
          <w:color w:val="000000" w:themeColor="text1"/>
          <w:sz w:val="24"/>
          <w:szCs w:val="24"/>
        </w:rPr>
        <mc:AlternateContent>
          <mc:Choice Requires="wps">
            <w:drawing>
              <wp:anchor distT="0" distB="0" distL="114300" distR="114300" simplePos="0" relativeHeight="251732992" behindDoc="0" locked="0" layoutInCell="1" allowOverlap="1" wp14:anchorId="3574CFA5" wp14:editId="5D4EBD7D">
                <wp:simplePos x="0" y="0"/>
                <wp:positionH relativeFrom="column">
                  <wp:posOffset>1908175</wp:posOffset>
                </wp:positionH>
                <wp:positionV relativeFrom="paragraph">
                  <wp:posOffset>2983230</wp:posOffset>
                </wp:positionV>
                <wp:extent cx="1670050" cy="571500"/>
                <wp:effectExtent l="12700" t="9525" r="12700" b="9525"/>
                <wp:wrapNone/>
                <wp:docPr id="12"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70050" cy="571500"/>
                        </a:xfrm>
                        <a:prstGeom prst="rect">
                          <a:avLst/>
                        </a:prstGeom>
                        <a:solidFill>
                          <a:srgbClr val="FFFFFF"/>
                        </a:solidFill>
                        <a:ln w="9525">
                          <a:solidFill>
                            <a:srgbClr val="000000"/>
                          </a:solidFill>
                          <a:miter lim="800000"/>
                          <a:headEnd/>
                          <a:tailEnd/>
                        </a:ln>
                      </wps:spPr>
                      <wps:txbx>
                        <w:txbxContent>
                          <w:p w14:paraId="5416BB23" w14:textId="77777777" w:rsidR="00EC2645" w:rsidRDefault="00EC2645" w:rsidP="00EE4BDD">
                            <w:pPr>
                              <w:jc w:val="center"/>
                              <w:rPr>
                                <w:rFonts w:ascii="Calibri" w:hAnsi="Calibri"/>
                                <w:lang w:val="en"/>
                              </w:rPr>
                            </w:pPr>
                            <w:r>
                              <w:rPr>
                                <w:rFonts w:ascii="Calibri" w:hAnsi="Calibri"/>
                              </w:rPr>
                              <w:t>Records screened</w:t>
                            </w:r>
                            <w:r>
                              <w:rPr>
                                <w:rFonts w:ascii="Calibri" w:hAnsi="Calibri"/>
                              </w:rPr>
                              <w:br/>
                              <w:t>(n = 674  )</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574CFA5" id="Rectangle 12" o:spid="_x0000_s1027" style="position:absolute;margin-left:150.25pt;margin-top:234.9pt;width:131.5pt;height:45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">
                <v:textbox inset=",7.2pt,,7.2pt">
                  <w:txbxContent>
                    <w:p w14:paraId="5416BB23" w14:textId="77777777" w:rsidR="00EC2645" w:rsidRDefault="00EC2645" w:rsidP="00EE4BDD">
                      <w:pPr>
                        <w:jc w:val="center"/>
                        <w:rPr>
                          <w:rFonts w:ascii="Calibri" w:hAnsi="Calibri"/>
                          <w:lang w:val="en"/>
                        </w:rPr>
                      </w:pPr>
                      <w:r>
                        <w:rPr>
                          <w:rFonts w:ascii="Calibri" w:hAnsi="Calibri"/>
                        </w:rPr>
                        <w:t>Records screened</w:t>
                      </w:r>
                      <w:r>
                        <w:rPr>
                          <w:rFonts w:ascii="Calibri" w:hAnsi="Calibri"/>
                        </w:rPr>
                        <w:br/>
                        <w:t>(n = 674  )</w:t>
                      </w:r>
                    </w:p>
                  </w:txbxContent>
                </v:textbox>
              </v:rect>
            </w:pict>
          </mc:Fallback>
        </mc:AlternateContent>
      </w:r>
      <w:r w:rsidRPr="007D7735">
        <w:rPr>
          <w:noProof/>
          <w:color w:val="000000" w:themeColor="text1"/>
          <w:sz w:val="24"/>
          <w:szCs w:val="24"/>
        </w:rPr>
        <mc:AlternateContent>
          <mc:Choice Requires="wps">
            <w:drawing>
              <wp:anchor distT="36576" distB="36576" distL="36576" distR="36576" simplePos="0" relativeHeight="251740160" behindDoc="0" locked="0" layoutInCell="1" allowOverlap="1" wp14:anchorId="30C8485E" wp14:editId="0E8CFD77">
                <wp:simplePos x="0" y="0"/>
                <wp:positionH relativeFrom="column">
                  <wp:posOffset>2743200</wp:posOffset>
                </wp:positionH>
                <wp:positionV relativeFrom="paragraph">
                  <wp:posOffset>3554730</wp:posOffset>
                </wp:positionV>
                <wp:extent cx="0" cy="342900"/>
                <wp:effectExtent l="57150" t="9525" r="57150" b="19050"/>
                <wp:wrapNone/>
                <wp:docPr id="11" name="Straight Arrow Connector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w:pict>
              <v:shape w14:anchorId="5DAFB35D" id="Straight Arrow Connector 11" o:spid="_x0000_s1026" type="#_x0000_t32" style="position:absolute;margin-left:3in;margin-top:279.9pt;width:0;height:27pt;z-index:251740160;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">
                <v:stroke endarrow="block"/>
                <v:shadow color="#ccc"/>
              </v:shape>
            </w:pict>
          </mc:Fallback>
        </mc:AlternateContent>
      </w:r>
      <w:r w:rsidRPr="007D7735">
        <w:rPr>
          <w:noProof/>
          <w:color w:val="000000" w:themeColor="text1"/>
          <w:sz w:val="24"/>
          <w:szCs w:val="24"/>
        </w:rPr>
        <mc:AlternateContent>
          <mc:Choice Requires="wps">
            <w:drawing>
              <wp:anchor distT="36576" distB="36576" distL="36576" distR="36576" simplePos="0" relativeHeight="251739136" behindDoc="0" locked="0" layoutInCell="1" allowOverlap="1" wp14:anchorId="51E4845D" wp14:editId="46B6BE39">
                <wp:simplePos x="0" y="0"/>
                <wp:positionH relativeFrom="column">
                  <wp:posOffset>2743200</wp:posOffset>
                </wp:positionH>
                <wp:positionV relativeFrom="paragraph">
                  <wp:posOffset>2526030</wp:posOffset>
                </wp:positionV>
                <wp:extent cx="0" cy="457200"/>
                <wp:effectExtent l="57150" t="9525" r="57150" b="19050"/>
                <wp:wrapNone/>
                <wp:docPr id="10" name="Straight Arrow Connector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57200"/>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w:pict>
              <v:shape w14:anchorId="3A8F61C4" id="Straight Arrow Connector 10" o:spid="_x0000_s1026" type="#_x0000_t32" style="position:absolute;margin-left:3in;margin-top:198.9pt;width:0;height:36pt;z-index:251739136;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">
                <v:stroke endarrow="block"/>
                <v:shadow color="#ccc"/>
              </v:shape>
            </w:pict>
          </mc:Fallback>
        </mc:AlternateContent>
      </w:r>
    </w:p>
    <w:p w14:paraId="37712A9C" w14:textId="77777777" w:rsidR="00EE4BDD" w:rsidRDefault="00EE4BDD" w:rsidP="00EE4BDD">
      <w:pPr>
        <w:spacing w:after="0" w:line="480" w:lineRule="auto"/>
        <w:rPr>
          <w:rFonts w:ascii="Times New Roman" w:hAnsi="Times New Roman" w:cs="Times New Roman"/>
          <w:color w:val="000000" w:themeColor="text1"/>
          <w:sz w:val="24"/>
          <w:szCs w:val="24"/>
        </w:rPr>
      </w:pPr>
      <w:r w:rsidRPr="007D7735">
        <w:rPr>
          <w:noProof/>
          <w:color w:val="000000" w:themeColor="text1"/>
          <w:sz w:val="24"/>
          <w:szCs w:val="24"/>
        </w:rPr>
        <mc:AlternateContent>
          <mc:Choice Requires="wps">
            <w:drawing>
              <wp:anchor distT="0" distB="0" distL="114300" distR="114300" simplePos="0" relativeHeight="251736064" behindDoc="0" locked="0" layoutInCell="1" allowOverlap="1" wp14:anchorId="6BAC73C3" wp14:editId="51E1DEA0">
                <wp:simplePos x="0" y="0"/>
                <wp:positionH relativeFrom="column">
                  <wp:posOffset>4229100</wp:posOffset>
                </wp:positionH>
                <wp:positionV relativeFrom="paragraph">
                  <wp:posOffset>3260090</wp:posOffset>
                </wp:positionV>
                <wp:extent cx="1714500" cy="2552700"/>
                <wp:effectExtent l="0" t="0" r="19050" b="19050"/>
                <wp:wrapNone/>
                <wp:docPr id="18"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0" cy="2552700"/>
                        </a:xfrm>
                        <a:prstGeom prst="rect">
                          <a:avLst/>
                        </a:prstGeom>
                        <a:solidFill>
                          <a:srgbClr val="FFFFFF"/>
                        </a:solidFill>
                        <a:ln w="9525">
                          <a:solidFill>
                            <a:srgbClr val="000000"/>
                          </a:solidFill>
                          <a:miter lim="800000"/>
                          <a:headEnd/>
                          <a:tailEnd/>
                        </a:ln>
                      </wps:spPr>
                      <wps:txbx>
                        <w:txbxContent>
                          <w:p w14:paraId="071612A6" w14:textId="77777777" w:rsidR="00EC2645" w:rsidRDefault="00EC2645" w:rsidP="00EE4BDD">
                            <w:pPr>
                              <w:jc w:val="center"/>
                              <w:rPr>
                                <w:rFonts w:ascii="Calibri" w:hAnsi="Calibri"/>
                              </w:rPr>
                            </w:pPr>
                            <w:r>
                              <w:rPr>
                                <w:rFonts w:ascii="Calibri" w:hAnsi="Calibri"/>
                              </w:rPr>
                              <w:t>Full-text articles excluded, with reasons</w:t>
                            </w:r>
                            <w:r>
                              <w:rPr>
                                <w:rFonts w:ascii="Calibri" w:hAnsi="Calibri"/>
                              </w:rPr>
                              <w:br/>
                              <w:t>(n = 166  )</w:t>
                            </w:r>
                          </w:p>
                          <w:p w14:paraId="74D6111D" w14:textId="77777777" w:rsidR="00EC2645" w:rsidRPr="00F32266" w:rsidRDefault="00EC2645" w:rsidP="00EE4BDD">
                            <w:pPr>
                              <w:jc w:val="center"/>
                              <w:rPr>
                                <w:rFonts w:ascii="Calibri" w:hAnsi="Calibri"/>
                                <w:sz w:val="18"/>
                                <w:szCs w:val="18"/>
                              </w:rPr>
                            </w:pPr>
                            <w:r w:rsidRPr="00F32266">
                              <w:t>Exclusions-bullying and practice errors, organizational policies and laws, bullying and suicide, experiences of nurse managers, bullying from patients and family members, and nursing faculty to student bullying</w:t>
                            </w:r>
                          </w:p>
                          <w:p w14:paraId="535B892F" w14:textId="77777777" w:rsidR="00EC2645" w:rsidRDefault="00EC2645" w:rsidP="00EE4BDD">
                            <w:pPr>
                              <w:jc w:val="center"/>
                              <w:rPr>
                                <w:rFonts w:ascii="Calibri" w:hAnsi="Calibri"/>
                                <w:lang w:val="en"/>
                              </w:rPr>
                            </w:pP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BAC73C3" id="Rectangle 18" o:spid="_x0000_s1028" style="position:absolute;margin-left:333pt;margin-top:256.7pt;width:135pt;height:201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">
                <v:textbox inset=",7.2pt,,7.2pt">
                  <w:txbxContent>
                    <w:p w14:paraId="071612A6" w14:textId="77777777" w:rsidR="00EC2645" w:rsidRDefault="00EC2645" w:rsidP="00EE4BDD">
                      <w:pPr>
                        <w:jc w:val="center"/>
                        <w:rPr>
                          <w:rFonts w:ascii="Calibri" w:hAnsi="Calibri"/>
                        </w:rPr>
                      </w:pPr>
                      <w:r>
                        <w:rPr>
                          <w:rFonts w:ascii="Calibri" w:hAnsi="Calibri"/>
                        </w:rPr>
                        <w:t>Full-text articles excluded, with reasons</w:t>
                      </w:r>
                      <w:r>
                        <w:rPr>
                          <w:rFonts w:ascii="Calibri" w:hAnsi="Calibri"/>
                        </w:rPr>
                        <w:br/>
                        <w:t>(n = 166  )</w:t>
                      </w:r>
                    </w:p>
                    <w:p w14:paraId="74D6111D" w14:textId="77777777" w:rsidR="00EC2645" w:rsidRPr="00F32266" w:rsidRDefault="00EC2645" w:rsidP="00EE4BDD">
                      <w:pPr>
                        <w:jc w:val="center"/>
                        <w:rPr>
                          <w:rFonts w:ascii="Calibri" w:hAnsi="Calibri"/>
                          <w:sz w:val="18"/>
                          <w:szCs w:val="18"/>
                        </w:rPr>
                      </w:pPr>
                      <w:r w:rsidRPr="00F32266">
                        <w:t>Exclusions-bullying and practice errors, organizational policies and laws, bullying and suicide, experiences of nurse managers, bullying from patients and family members, and nursing faculty to student bullying</w:t>
                      </w:r>
                    </w:p>
                    <w:p w14:paraId="535B892F" w14:textId="77777777" w:rsidR="00EC2645" w:rsidRDefault="00EC2645" w:rsidP="00EE4BDD">
                      <w:pPr>
                        <w:jc w:val="center"/>
                        <w:rPr>
                          <w:rFonts w:ascii="Calibri" w:hAnsi="Calibri"/>
                          <w:lang w:val="en"/>
                        </w:rPr>
                      </w:pPr>
                    </w:p>
                  </w:txbxContent>
                </v:textbox>
              </v:rect>
            </w:pict>
          </mc:Fallback>
        </mc:AlternateContent>
      </w:r>
      <w:r w:rsidRPr="007D7735">
        <w:rPr>
          <w:noProof/>
          <w:color w:val="000000" w:themeColor="text1"/>
          <w:sz w:val="24"/>
          <w:szCs w:val="24"/>
        </w:rPr>
        <mc:AlternateContent>
          <mc:Choice Requires="wps">
            <w:drawing>
              <wp:anchor distT="0" distB="0" distL="114300" distR="114300" simplePos="0" relativeHeight="251730944" behindDoc="0" locked="0" layoutInCell="1" allowOverlap="1" wp14:anchorId="6126716C" wp14:editId="1ADA1926">
                <wp:simplePos x="0" y="0"/>
                <wp:positionH relativeFrom="column">
                  <wp:posOffset>2914650</wp:posOffset>
                </wp:positionH>
                <wp:positionV relativeFrom="paragraph">
                  <wp:posOffset>173990</wp:posOffset>
                </wp:positionV>
                <wp:extent cx="2228850" cy="762000"/>
                <wp:effectExtent l="0" t="0" r="19050" b="19050"/>
                <wp:wrapNone/>
                <wp:docPr id="6"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28850" cy="762000"/>
                        </a:xfrm>
                        <a:prstGeom prst="rect">
                          <a:avLst/>
                        </a:prstGeom>
                        <a:solidFill>
                          <a:srgbClr val="FFFFFF"/>
                        </a:solidFill>
                        <a:ln w="9525">
                          <a:solidFill>
                            <a:srgbClr val="000000"/>
                          </a:solidFill>
                          <a:miter lim="800000"/>
                          <a:headEnd/>
                          <a:tailEnd/>
                        </a:ln>
                      </wps:spPr>
                      <wps:txbx>
                        <w:txbxContent>
                          <w:p w14:paraId="79AAAF74" w14:textId="77777777" w:rsidR="00EC2645" w:rsidRDefault="00EC2645" w:rsidP="00EE4BDD">
                            <w:pPr>
                              <w:jc w:val="center"/>
                              <w:rPr>
                                <w:rFonts w:ascii="Calibri" w:hAnsi="Calibri"/>
                                <w:lang w:val="en"/>
                              </w:rPr>
                            </w:pPr>
                            <w:r>
                              <w:rPr>
                                <w:rFonts w:ascii="Calibri" w:hAnsi="Calibri"/>
                              </w:rPr>
                              <w:t>Additional records identified through other sources</w:t>
                            </w:r>
                            <w:r>
                              <w:rPr>
                                <w:rFonts w:ascii="Calibri" w:hAnsi="Calibri"/>
                              </w:rPr>
                              <w:br/>
                              <w:t>(n = 1 )</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126716C" id="Rectangle 6" o:spid="_x0000_s1029" style="position:absolute;margin-left:229.5pt;margin-top:13.7pt;width:175.5pt;height:60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">
                <v:textbox inset=",7.2pt,,7.2pt">
                  <w:txbxContent>
                    <w:p w14:paraId="79AAAF74" w14:textId="77777777" w:rsidR="00EC2645" w:rsidRDefault="00EC2645" w:rsidP="00EE4BDD">
                      <w:pPr>
                        <w:jc w:val="center"/>
                        <w:rPr>
                          <w:rFonts w:ascii="Calibri" w:hAnsi="Calibri"/>
                          <w:lang w:val="en"/>
                        </w:rPr>
                      </w:pPr>
                      <w:r>
                        <w:rPr>
                          <w:rFonts w:ascii="Calibri" w:hAnsi="Calibri"/>
                        </w:rPr>
                        <w:t>Additional records identified through other sources</w:t>
                      </w:r>
                      <w:r>
                        <w:rPr>
                          <w:rFonts w:ascii="Calibri" w:hAnsi="Calibri"/>
                        </w:rPr>
                        <w:br/>
                        <w:t>(n = 1 )</w:t>
                      </w:r>
                    </w:p>
                  </w:txbxContent>
                </v:textbox>
              </v:rect>
            </w:pict>
          </mc:Fallback>
        </mc:AlternateContent>
      </w:r>
      <w:r w:rsidRPr="007D7735">
        <w:rPr>
          <w:noProof/>
          <w:color w:val="000000" w:themeColor="text1"/>
          <w:sz w:val="24"/>
          <w:szCs w:val="24"/>
        </w:rPr>
        <mc:AlternateContent>
          <mc:Choice Requires="wps">
            <w:drawing>
              <wp:anchor distT="0" distB="0" distL="114300" distR="114300" simplePos="0" relativeHeight="251723776" behindDoc="0" locked="0" layoutInCell="1" allowOverlap="1" wp14:anchorId="3C038346" wp14:editId="6DCFDE4E">
                <wp:simplePos x="0" y="0"/>
                <wp:positionH relativeFrom="column">
                  <wp:posOffset>342900</wp:posOffset>
                </wp:positionH>
                <wp:positionV relativeFrom="paragraph">
                  <wp:posOffset>173990</wp:posOffset>
                </wp:positionV>
                <wp:extent cx="2228850" cy="752475"/>
                <wp:effectExtent l="0" t="0" r="19050" b="28575"/>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28850" cy="752475"/>
                        </a:xfrm>
                        <a:prstGeom prst="rect">
                          <a:avLst/>
                        </a:prstGeom>
                        <a:solidFill>
                          <a:srgbClr val="FFFFFF"/>
                        </a:solidFill>
                        <a:ln w="9525">
                          <a:solidFill>
                            <a:srgbClr val="000000"/>
                          </a:solidFill>
                          <a:miter lim="800000"/>
                          <a:headEnd/>
                          <a:tailEnd/>
                        </a:ln>
                      </wps:spPr>
                      <wps:txbx>
                        <w:txbxContent>
                          <w:p w14:paraId="2419FE1D" w14:textId="77777777" w:rsidR="00EC2645" w:rsidRDefault="00EC2645" w:rsidP="00EE4BDD">
                            <w:pPr>
                              <w:jc w:val="center"/>
                              <w:rPr>
                                <w:rFonts w:ascii="Calibri" w:hAnsi="Calibri"/>
                                <w:lang w:val="en"/>
                              </w:rPr>
                            </w:pPr>
                            <w:r>
                              <w:rPr>
                                <w:rFonts w:ascii="Calibri" w:hAnsi="Calibri"/>
                              </w:rPr>
                              <w:t>Records identified through database searching</w:t>
                            </w:r>
                            <w:r>
                              <w:rPr>
                                <w:rFonts w:ascii="Calibri" w:hAnsi="Calibri"/>
                              </w:rPr>
                              <w:br/>
                              <w:t>(n =708)</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C038346" id="Rectangle 1" o:spid="_x0000_s1030" style="position:absolute;margin-left:27pt;margin-top:13.7pt;width:175.5pt;height:59.25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">
                <v:textbox inset=",7.2pt,,7.2pt">
                  <w:txbxContent>
                    <w:p w14:paraId="2419FE1D" w14:textId="77777777" w:rsidR="00EC2645" w:rsidRDefault="00EC2645" w:rsidP="00EE4BDD">
                      <w:pPr>
                        <w:jc w:val="center"/>
                        <w:rPr>
                          <w:rFonts w:ascii="Calibri" w:hAnsi="Calibri"/>
                          <w:lang w:val="en"/>
                        </w:rPr>
                      </w:pPr>
                      <w:r>
                        <w:rPr>
                          <w:rFonts w:ascii="Calibri" w:hAnsi="Calibri"/>
                        </w:rPr>
                        <w:t>Records identified through database searching</w:t>
                      </w:r>
                      <w:r>
                        <w:rPr>
                          <w:rFonts w:ascii="Calibri" w:hAnsi="Calibri"/>
                        </w:rPr>
                        <w:br/>
                        <w:t>(n =708)</w:t>
                      </w:r>
                    </w:p>
                  </w:txbxContent>
                </v:textbox>
              </v:rect>
            </w:pict>
          </mc:Fallback>
        </mc:AlternateContent>
      </w:r>
    </w:p>
    <w:p w14:paraId="0B7C7087" w14:textId="77777777" w:rsidR="00EE4BDD" w:rsidRDefault="00EE4BDD" w:rsidP="00EE4BDD">
      <w:pPr>
        <w:rPr>
          <w:rFonts w:ascii="Times New Roman" w:hAnsi="Times New Roman" w:cs="Times New Roman"/>
          <w:b/>
          <w:sz w:val="20"/>
          <w:szCs w:val="20"/>
        </w:rPr>
      </w:pPr>
    </w:p>
    <w:p w14:paraId="3FF593F4" w14:textId="77777777" w:rsidR="00EE4BDD" w:rsidRDefault="00EE4BDD" w:rsidP="00EE4BDD">
      <w:pPr>
        <w:rPr>
          <w:rFonts w:ascii="Times New Roman" w:hAnsi="Times New Roman" w:cs="Times New Roman"/>
          <w:b/>
          <w:sz w:val="20"/>
          <w:szCs w:val="20"/>
        </w:rPr>
      </w:pPr>
      <w:r w:rsidRPr="007D7735">
        <w:rPr>
          <w:noProof/>
          <w:color w:val="000000" w:themeColor="text1"/>
          <w:sz w:val="24"/>
          <w:szCs w:val="24"/>
        </w:rPr>
        <mc:AlternateContent>
          <mc:Choice Requires="wps">
            <w:drawing>
              <wp:anchor distT="0" distB="0" distL="114300" distR="114300" simplePos="0" relativeHeight="251729920" behindDoc="0" locked="0" layoutInCell="1" allowOverlap="1" wp14:anchorId="5A905A49" wp14:editId="6EE47769">
                <wp:simplePos x="0" y="0"/>
                <wp:positionH relativeFrom="column">
                  <wp:posOffset>-976313</wp:posOffset>
                </wp:positionH>
                <wp:positionV relativeFrom="paragraph">
                  <wp:posOffset>205422</wp:posOffset>
                </wp:positionV>
                <wp:extent cx="1371600" cy="333375"/>
                <wp:effectExtent l="4762" t="0" r="23813" b="23812"/>
                <wp:wrapNone/>
                <wp:docPr id="5" name="Rectangle: Rounded Corners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200000">
                          <a:off x="0" y="0"/>
                          <a:ext cx="1371600" cy="333375"/>
                        </a:xfrm>
                        <a:prstGeom prst="roundRect">
                          <a:avLst>
                            <a:gd name="adj" fmla="val 16667"/>
                          </a:avLst>
                        </a:prstGeom>
                        <a:solidFill>
                          <a:srgbClr val="CCECFF"/>
                        </a:solidFill>
                        <a:ln w="9525">
                          <a:solidFill>
                            <a:srgbClr val="000000"/>
                          </a:solidFill>
                          <a:round/>
                          <a:headEnd/>
                          <a:tailEnd/>
                        </a:ln>
                      </wps:spPr>
                      <wps:txbx>
                        <w:txbxContent>
                          <w:p w14:paraId="14365383" w14:textId="77777777" w:rsidR="00EC2645" w:rsidRDefault="00EC2645" w:rsidP="00EE4BDD">
                            <w:pPr>
                              <w:pStyle w:val="Heading2"/>
                              <w:rPr>
                                <w:rFonts w:ascii="Calibri" w:hAnsi="Calibri"/>
                                <w:lang w:val="en"/>
                              </w:rPr>
                            </w:pPr>
                            <w:r>
                              <w:rPr>
                                <w:rFonts w:ascii="Calibri" w:hAnsi="Calibri"/>
                                <w:lang w:val="en"/>
                              </w:rPr>
                              <w:t>Identification</w:t>
                            </w:r>
                          </w:p>
                        </w:txbxContent>
                      </wps:txbx>
                      <wps:bodyPr rot="0" vert="vert270" wrap="square" lIns="45720" tIns="45720" rIns="4572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A905A49" id="Rectangle: Rounded Corners 5" o:spid="_x0000_s1031" style="position:absolute;margin-left:-76.9pt;margin-top:16.15pt;width:108pt;height:26.25pt;rotation:-90;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" fillcolor="#ccecff">
                <v:textbox style="layout-flow:vertical;mso-layout-flow-alt:bottom-to-top" inset="3.6pt,,3.6pt">
                  <w:txbxContent>
                    <w:p w14:paraId="14365383" w14:textId="77777777" w:rsidR="00EC2645" w:rsidRDefault="00EC2645" w:rsidP="00EE4BDD">
                      <w:pPr>
                        <w:pStyle w:val="Heading2"/>
                        <w:rPr>
                          <w:rFonts w:ascii="Calibri" w:hAnsi="Calibri"/>
                          <w:lang w:val="en"/>
                        </w:rPr>
                      </w:pPr>
                      <w:r>
                        <w:rPr>
                          <w:rFonts w:ascii="Calibri" w:hAnsi="Calibri"/>
                          <w:lang w:val="en"/>
                        </w:rPr>
                        <w:t>Identification</w:t>
                      </w:r>
                    </w:p>
                  </w:txbxContent>
                </v:textbox>
              </v:roundrect>
            </w:pict>
          </mc:Fallback>
        </mc:AlternateContent>
      </w:r>
    </w:p>
    <w:p w14:paraId="4B39D839" w14:textId="77777777" w:rsidR="00EE4BDD" w:rsidRDefault="00EE4BDD" w:rsidP="00EE4BDD">
      <w:pPr>
        <w:rPr>
          <w:rFonts w:ascii="Times New Roman" w:hAnsi="Times New Roman" w:cs="Times New Roman"/>
          <w:b/>
          <w:sz w:val="20"/>
          <w:szCs w:val="20"/>
        </w:rPr>
      </w:pPr>
    </w:p>
    <w:p w14:paraId="0528E1B8" w14:textId="77777777" w:rsidR="00EE4BDD" w:rsidRDefault="00EE4BDD" w:rsidP="00EE4BDD">
      <w:pPr>
        <w:rPr>
          <w:rFonts w:ascii="Times New Roman" w:hAnsi="Times New Roman" w:cs="Times New Roman"/>
          <w:b/>
          <w:sz w:val="20"/>
          <w:szCs w:val="20"/>
        </w:rPr>
      </w:pPr>
      <w:r w:rsidRPr="007D7735">
        <w:rPr>
          <w:noProof/>
          <w:color w:val="000000" w:themeColor="text1"/>
          <w:sz w:val="24"/>
          <w:szCs w:val="24"/>
        </w:rPr>
        <mc:AlternateContent>
          <mc:Choice Requires="wps">
            <w:drawing>
              <wp:anchor distT="36576" distB="36576" distL="36576" distR="36576" simplePos="0" relativeHeight="251728896" behindDoc="0" locked="0" layoutInCell="1" allowOverlap="1" wp14:anchorId="4DC5EFA1" wp14:editId="3D86D053">
                <wp:simplePos x="0" y="0"/>
                <wp:positionH relativeFrom="column">
                  <wp:posOffset>3895725</wp:posOffset>
                </wp:positionH>
                <wp:positionV relativeFrom="paragraph">
                  <wp:posOffset>12065</wp:posOffset>
                </wp:positionV>
                <wp:extent cx="0" cy="457200"/>
                <wp:effectExtent l="57150" t="9525" r="57150" b="19050"/>
                <wp:wrapNone/>
                <wp:docPr id="9" name="Straight Arrow Connector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57200"/>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w:pict>
              <v:shape w14:anchorId="3AEFF33A" id="Straight Arrow Connector 9" o:spid="_x0000_s1026" type="#_x0000_t32" style="position:absolute;margin-left:306.75pt;margin-top:.95pt;width:0;height:36pt;z-index:251728896;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">
                <v:stroke endarrow="block"/>
                <v:shadow color="#ccc"/>
              </v:shape>
            </w:pict>
          </mc:Fallback>
        </mc:AlternateContent>
      </w:r>
      <w:r w:rsidRPr="007D7735">
        <w:rPr>
          <w:noProof/>
          <w:color w:val="000000" w:themeColor="text1"/>
          <w:sz w:val="24"/>
          <w:szCs w:val="24"/>
        </w:rPr>
        <mc:AlternateContent>
          <mc:Choice Requires="wps">
            <w:drawing>
              <wp:anchor distT="36576" distB="36576" distL="36576" distR="36576" simplePos="0" relativeHeight="251727872" behindDoc="0" locked="0" layoutInCell="1" allowOverlap="1" wp14:anchorId="77F2DC03" wp14:editId="3AEF5374">
                <wp:simplePos x="0" y="0"/>
                <wp:positionH relativeFrom="column">
                  <wp:posOffset>1600200</wp:posOffset>
                </wp:positionH>
                <wp:positionV relativeFrom="paragraph">
                  <wp:posOffset>12065</wp:posOffset>
                </wp:positionV>
                <wp:extent cx="0" cy="457200"/>
                <wp:effectExtent l="57150" t="9525" r="57150" b="19050"/>
                <wp:wrapNone/>
                <wp:docPr id="8" name="Straight Arrow Connector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57200"/>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w:pict>
              <v:shape w14:anchorId="1D5B934B" id="Straight Arrow Connector 8" o:spid="_x0000_s1026" type="#_x0000_t32" style="position:absolute;margin-left:126pt;margin-top:.95pt;width:0;height:36pt;z-index:251727872;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">
                <v:stroke endarrow="block"/>
                <v:shadow color="#ccc"/>
              </v:shape>
            </w:pict>
          </mc:Fallback>
        </mc:AlternateContent>
      </w:r>
    </w:p>
    <w:p w14:paraId="0C680F9C" w14:textId="77777777" w:rsidR="00EE4BDD" w:rsidRDefault="00EE4BDD" w:rsidP="00EE4BDD">
      <w:pPr>
        <w:rPr>
          <w:rFonts w:ascii="Times New Roman" w:hAnsi="Times New Roman" w:cs="Times New Roman"/>
          <w:b/>
          <w:sz w:val="20"/>
          <w:szCs w:val="20"/>
        </w:rPr>
      </w:pPr>
    </w:p>
    <w:p w14:paraId="0F2B9D41" w14:textId="77777777" w:rsidR="00EE4BDD" w:rsidRDefault="00EE4BDD" w:rsidP="00EE4BDD">
      <w:pPr>
        <w:rPr>
          <w:rFonts w:ascii="Times New Roman" w:hAnsi="Times New Roman" w:cs="Times New Roman"/>
          <w:b/>
          <w:sz w:val="20"/>
          <w:szCs w:val="20"/>
        </w:rPr>
      </w:pPr>
      <w:r w:rsidRPr="007D7735">
        <w:rPr>
          <w:noProof/>
          <w:color w:val="000000" w:themeColor="text1"/>
          <w:sz w:val="24"/>
          <w:szCs w:val="24"/>
        </w:rPr>
        <mc:AlternateContent>
          <mc:Choice Requires="wps">
            <w:drawing>
              <wp:anchor distT="0" distB="0" distL="114300" distR="114300" simplePos="0" relativeHeight="251731968" behindDoc="0" locked="0" layoutInCell="1" allowOverlap="1" wp14:anchorId="0A61666E" wp14:editId="55A342E8">
                <wp:simplePos x="0" y="0"/>
                <wp:positionH relativeFrom="column">
                  <wp:posOffset>1395095</wp:posOffset>
                </wp:positionH>
                <wp:positionV relativeFrom="paragraph">
                  <wp:posOffset>17145</wp:posOffset>
                </wp:positionV>
                <wp:extent cx="2771775" cy="571500"/>
                <wp:effectExtent l="13970" t="9525" r="5080" b="9525"/>
                <wp:wrapNone/>
                <wp:docPr id="7"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71775" cy="571500"/>
                        </a:xfrm>
                        <a:prstGeom prst="rect">
                          <a:avLst/>
                        </a:prstGeom>
                        <a:solidFill>
                          <a:srgbClr val="FFFFFF"/>
                        </a:solidFill>
                        <a:ln w="9525">
                          <a:solidFill>
                            <a:srgbClr val="000000"/>
                          </a:solidFill>
                          <a:miter lim="800000"/>
                          <a:headEnd/>
                          <a:tailEnd/>
                        </a:ln>
                      </wps:spPr>
                      <wps:txbx>
                        <w:txbxContent>
                          <w:p w14:paraId="032E8C2E" w14:textId="77777777" w:rsidR="00EC2645" w:rsidRDefault="00EC2645" w:rsidP="00EE4BDD">
                            <w:pPr>
                              <w:jc w:val="center"/>
                              <w:rPr>
                                <w:rFonts w:ascii="Calibri" w:hAnsi="Calibri"/>
                                <w:lang w:val="en"/>
                              </w:rPr>
                            </w:pPr>
                            <w:r>
                              <w:rPr>
                                <w:rFonts w:ascii="Calibri" w:hAnsi="Calibri"/>
                              </w:rPr>
                              <w:t>Records after duplicates removed</w:t>
                            </w:r>
                            <w:r>
                              <w:rPr>
                                <w:rFonts w:ascii="Calibri" w:hAnsi="Calibri"/>
                              </w:rPr>
                              <w:br/>
                              <w:t>(n =  674  )</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A61666E" id="Rectangle 7" o:spid="_x0000_s1032" style="position:absolute;margin-left:109.85pt;margin-top:1.35pt;width:218.25pt;height:45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">
                <v:textbox inset=",7.2pt,,7.2pt">
                  <w:txbxContent>
                    <w:p w14:paraId="032E8C2E" w14:textId="77777777" w:rsidR="00EC2645" w:rsidRDefault="00EC2645" w:rsidP="00EE4BDD">
                      <w:pPr>
                        <w:jc w:val="center"/>
                        <w:rPr>
                          <w:rFonts w:ascii="Calibri" w:hAnsi="Calibri"/>
                          <w:lang w:val="en"/>
                        </w:rPr>
                      </w:pPr>
                      <w:r>
                        <w:rPr>
                          <w:rFonts w:ascii="Calibri" w:hAnsi="Calibri"/>
                        </w:rPr>
                        <w:t>Records after duplicates removed</w:t>
                      </w:r>
                      <w:r>
                        <w:rPr>
                          <w:rFonts w:ascii="Calibri" w:hAnsi="Calibri"/>
                        </w:rPr>
                        <w:br/>
                        <w:t>(n =  674  )</w:t>
                      </w:r>
                    </w:p>
                  </w:txbxContent>
                </v:textbox>
              </v:rect>
            </w:pict>
          </mc:Fallback>
        </mc:AlternateContent>
      </w:r>
    </w:p>
    <w:p w14:paraId="173C8854" w14:textId="77777777" w:rsidR="00EE4BDD" w:rsidRDefault="00EE4BDD" w:rsidP="00EE4BDD">
      <w:pPr>
        <w:rPr>
          <w:rFonts w:ascii="Times New Roman" w:hAnsi="Times New Roman" w:cs="Times New Roman"/>
          <w:b/>
          <w:sz w:val="20"/>
          <w:szCs w:val="20"/>
        </w:rPr>
      </w:pPr>
    </w:p>
    <w:p w14:paraId="0846BD76" w14:textId="77777777" w:rsidR="00EE4BDD" w:rsidRDefault="00EE4BDD" w:rsidP="00EE4BDD">
      <w:pPr>
        <w:rPr>
          <w:rFonts w:ascii="Times New Roman" w:hAnsi="Times New Roman" w:cs="Times New Roman"/>
          <w:b/>
          <w:sz w:val="20"/>
          <w:szCs w:val="20"/>
        </w:rPr>
      </w:pPr>
      <w:r w:rsidRPr="007D7735">
        <w:rPr>
          <w:noProof/>
          <w:color w:val="000000" w:themeColor="text1"/>
          <w:sz w:val="24"/>
          <w:szCs w:val="24"/>
        </w:rPr>
        <mc:AlternateContent>
          <mc:Choice Requires="wps">
            <w:drawing>
              <wp:anchor distT="0" distB="0" distL="114300" distR="114300" simplePos="0" relativeHeight="251724800" behindDoc="0" locked="0" layoutInCell="1" allowOverlap="1" wp14:anchorId="734A99EA" wp14:editId="0FFFABD5">
                <wp:simplePos x="0" y="0"/>
                <wp:positionH relativeFrom="column">
                  <wp:posOffset>-972820</wp:posOffset>
                </wp:positionH>
                <wp:positionV relativeFrom="paragraph">
                  <wp:posOffset>247015</wp:posOffset>
                </wp:positionV>
                <wp:extent cx="1371600" cy="340360"/>
                <wp:effectExtent l="1270" t="0" r="20320" b="20320"/>
                <wp:wrapNone/>
                <wp:docPr id="2" name="Rectangle: Rounded Corners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200000">
                          <a:off x="0" y="0"/>
                          <a:ext cx="1371600" cy="340360"/>
                        </a:xfrm>
                        <a:prstGeom prst="roundRect">
                          <a:avLst>
                            <a:gd name="adj" fmla="val 16667"/>
                          </a:avLst>
                        </a:prstGeom>
                        <a:solidFill>
                          <a:srgbClr val="CCECFF"/>
                        </a:solidFill>
                        <a:ln w="9525">
                          <a:solidFill>
                            <a:srgbClr val="000000"/>
                          </a:solidFill>
                          <a:round/>
                          <a:headEnd/>
                          <a:tailEnd/>
                        </a:ln>
                      </wps:spPr>
                      <wps:txbx>
                        <w:txbxContent>
                          <w:p w14:paraId="2BC46E0B" w14:textId="77777777" w:rsidR="00EC2645" w:rsidRDefault="00EC2645" w:rsidP="00EE4BDD">
                            <w:pPr>
                              <w:pStyle w:val="Heading2"/>
                              <w:rPr>
                                <w:rFonts w:ascii="Calibri" w:hAnsi="Calibri"/>
                                <w:lang w:val="en"/>
                              </w:rPr>
                            </w:pPr>
                            <w:r>
                              <w:rPr>
                                <w:rFonts w:ascii="Calibri" w:hAnsi="Calibri"/>
                                <w:lang w:val="en"/>
                              </w:rPr>
                              <w:t>Screening</w:t>
                            </w:r>
                          </w:p>
                        </w:txbxContent>
                      </wps:txbx>
                      <wps:bodyPr rot="0" vert="vert270" wrap="square" lIns="45720" tIns="45720" rIns="4572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34A99EA" id="Rectangle: Rounded Corners 2" o:spid="_x0000_s1033" style="position:absolute;margin-left:-76.6pt;margin-top:19.45pt;width:108pt;height:26.8pt;rotation:-90;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" fillcolor="#ccecff">
                <v:textbox style="layout-flow:vertical;mso-layout-flow-alt:bottom-to-top" inset="3.6pt,,3.6pt">
                  <w:txbxContent>
                    <w:p w14:paraId="2BC46E0B" w14:textId="77777777" w:rsidR="00EC2645" w:rsidRDefault="00EC2645" w:rsidP="00EE4BDD">
                      <w:pPr>
                        <w:pStyle w:val="Heading2"/>
                        <w:rPr>
                          <w:rFonts w:ascii="Calibri" w:hAnsi="Calibri"/>
                          <w:lang w:val="en"/>
                        </w:rPr>
                      </w:pPr>
                      <w:r>
                        <w:rPr>
                          <w:rFonts w:ascii="Calibri" w:hAnsi="Calibri"/>
                          <w:lang w:val="en"/>
                        </w:rPr>
                        <w:t>Screening</w:t>
                      </w:r>
                    </w:p>
                  </w:txbxContent>
                </v:textbox>
              </v:roundrect>
            </w:pict>
          </mc:Fallback>
        </mc:AlternateContent>
      </w:r>
    </w:p>
    <w:p w14:paraId="1CDEFB29" w14:textId="77777777" w:rsidR="00EE4BDD" w:rsidRDefault="00EE4BDD" w:rsidP="00EE4BDD">
      <w:pPr>
        <w:rPr>
          <w:rFonts w:ascii="Times New Roman" w:hAnsi="Times New Roman" w:cs="Times New Roman"/>
          <w:b/>
          <w:sz w:val="20"/>
          <w:szCs w:val="20"/>
        </w:rPr>
      </w:pPr>
    </w:p>
    <w:p w14:paraId="31561C94" w14:textId="77777777" w:rsidR="00EE4BDD" w:rsidRDefault="00EE4BDD" w:rsidP="00EE4BDD">
      <w:pPr>
        <w:rPr>
          <w:rFonts w:ascii="Times New Roman" w:hAnsi="Times New Roman" w:cs="Times New Roman"/>
          <w:b/>
          <w:sz w:val="20"/>
          <w:szCs w:val="20"/>
        </w:rPr>
      </w:pPr>
    </w:p>
    <w:p w14:paraId="4F931495" w14:textId="77777777" w:rsidR="00EE4BDD" w:rsidRDefault="00EE4BDD" w:rsidP="00EE4BDD">
      <w:pPr>
        <w:rPr>
          <w:rFonts w:ascii="Times New Roman" w:hAnsi="Times New Roman" w:cs="Times New Roman"/>
          <w:b/>
          <w:sz w:val="20"/>
          <w:szCs w:val="20"/>
        </w:rPr>
      </w:pPr>
    </w:p>
    <w:p w14:paraId="58898885" w14:textId="77777777" w:rsidR="00EE4BDD" w:rsidRDefault="00EE4BDD" w:rsidP="00EE4BDD">
      <w:pPr>
        <w:rPr>
          <w:rFonts w:ascii="Times New Roman" w:hAnsi="Times New Roman" w:cs="Times New Roman"/>
          <w:b/>
          <w:sz w:val="20"/>
          <w:szCs w:val="20"/>
        </w:rPr>
      </w:pPr>
    </w:p>
    <w:p w14:paraId="2F4741D7" w14:textId="77777777" w:rsidR="00EE4BDD" w:rsidRDefault="00EE4BDD" w:rsidP="00EE4BDD">
      <w:pPr>
        <w:rPr>
          <w:rFonts w:ascii="Times New Roman" w:hAnsi="Times New Roman" w:cs="Times New Roman"/>
          <w:b/>
          <w:sz w:val="20"/>
          <w:szCs w:val="20"/>
        </w:rPr>
      </w:pPr>
    </w:p>
    <w:p w14:paraId="5BB5A1AE" w14:textId="77777777" w:rsidR="00EE4BDD" w:rsidRDefault="00EE4BDD" w:rsidP="00EE4BDD">
      <w:pPr>
        <w:rPr>
          <w:rFonts w:ascii="Times New Roman" w:hAnsi="Times New Roman" w:cs="Times New Roman"/>
          <w:b/>
          <w:sz w:val="20"/>
          <w:szCs w:val="20"/>
        </w:rPr>
      </w:pPr>
      <w:r w:rsidRPr="007D7735">
        <w:rPr>
          <w:noProof/>
          <w:color w:val="000000" w:themeColor="text1"/>
          <w:sz w:val="24"/>
          <w:szCs w:val="24"/>
        </w:rPr>
        <mc:AlternateContent>
          <mc:Choice Requires="wps">
            <w:drawing>
              <wp:anchor distT="0" distB="0" distL="114300" distR="114300" simplePos="0" relativeHeight="251735040" behindDoc="0" locked="0" layoutInCell="1" allowOverlap="1" wp14:anchorId="5E6FCDBD" wp14:editId="0234B0D1">
                <wp:simplePos x="0" y="0"/>
                <wp:positionH relativeFrom="column">
                  <wp:posOffset>1885950</wp:posOffset>
                </wp:positionH>
                <wp:positionV relativeFrom="paragraph">
                  <wp:posOffset>6350</wp:posOffset>
                </wp:positionV>
                <wp:extent cx="1714500" cy="752475"/>
                <wp:effectExtent l="0" t="0" r="19050" b="28575"/>
                <wp:wrapNone/>
                <wp:docPr id="15"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0" cy="752475"/>
                        </a:xfrm>
                        <a:prstGeom prst="rect">
                          <a:avLst/>
                        </a:prstGeom>
                        <a:solidFill>
                          <a:srgbClr val="FFFFFF"/>
                        </a:solidFill>
                        <a:ln w="9525">
                          <a:solidFill>
                            <a:srgbClr val="000000"/>
                          </a:solidFill>
                          <a:miter lim="800000"/>
                          <a:headEnd/>
                          <a:tailEnd/>
                        </a:ln>
                      </wps:spPr>
                      <wps:txbx>
                        <w:txbxContent>
                          <w:p w14:paraId="29BE71B8" w14:textId="77777777" w:rsidR="00EC2645" w:rsidRDefault="00EC2645" w:rsidP="00EE4BDD">
                            <w:pPr>
                              <w:jc w:val="center"/>
                              <w:rPr>
                                <w:rFonts w:ascii="Calibri" w:hAnsi="Calibri"/>
                                <w:lang w:val="en"/>
                              </w:rPr>
                            </w:pPr>
                            <w:r>
                              <w:rPr>
                                <w:rFonts w:ascii="Calibri" w:hAnsi="Calibri"/>
                              </w:rPr>
                              <w:t>Full-text articles assessed for eligibility</w:t>
                            </w:r>
                            <w:r>
                              <w:rPr>
                                <w:rFonts w:ascii="Calibri" w:hAnsi="Calibri"/>
                              </w:rPr>
                              <w:br/>
                              <w:t>(n = 198   )</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E6FCDBD" id="Rectangle 15" o:spid="_x0000_s1034" style="position:absolute;margin-left:148.5pt;margin-top:.5pt;width:135pt;height:59.25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">
                <v:textbox inset=",7.2pt,,7.2pt">
                  <w:txbxContent>
                    <w:p w14:paraId="29BE71B8" w14:textId="77777777" w:rsidR="00EC2645" w:rsidRDefault="00EC2645" w:rsidP="00EE4BDD">
                      <w:pPr>
                        <w:jc w:val="center"/>
                        <w:rPr>
                          <w:rFonts w:ascii="Calibri" w:hAnsi="Calibri"/>
                          <w:lang w:val="en"/>
                        </w:rPr>
                      </w:pPr>
                      <w:r>
                        <w:rPr>
                          <w:rFonts w:ascii="Calibri" w:hAnsi="Calibri"/>
                        </w:rPr>
                        <w:t>Full-text articles assessed for eligibility</w:t>
                      </w:r>
                      <w:r>
                        <w:rPr>
                          <w:rFonts w:ascii="Calibri" w:hAnsi="Calibri"/>
                        </w:rPr>
                        <w:br/>
                        <w:t>(n = 198   )</w:t>
                      </w:r>
                    </w:p>
                  </w:txbxContent>
                </v:textbox>
              </v:rect>
            </w:pict>
          </mc:Fallback>
        </mc:AlternateContent>
      </w:r>
      <w:r w:rsidRPr="007D7735">
        <w:rPr>
          <w:noProof/>
          <w:color w:val="000000" w:themeColor="text1"/>
          <w:sz w:val="24"/>
          <w:szCs w:val="24"/>
        </w:rPr>
        <mc:AlternateContent>
          <mc:Choice Requires="wps">
            <w:drawing>
              <wp:anchor distT="0" distB="0" distL="114300" distR="114300" simplePos="0" relativeHeight="251726848" behindDoc="0" locked="0" layoutInCell="1" allowOverlap="1" wp14:anchorId="3A6FFDA5" wp14:editId="756273DD">
                <wp:simplePos x="0" y="0"/>
                <wp:positionH relativeFrom="column">
                  <wp:posOffset>-966788</wp:posOffset>
                </wp:positionH>
                <wp:positionV relativeFrom="paragraph">
                  <wp:posOffset>286067</wp:posOffset>
                </wp:positionV>
                <wp:extent cx="1371600" cy="352425"/>
                <wp:effectExtent l="0" t="4763" r="14288" b="14287"/>
                <wp:wrapNone/>
                <wp:docPr id="4" name="Rectangle: Rounded Corners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200000">
                          <a:off x="0" y="0"/>
                          <a:ext cx="1371600" cy="352425"/>
                        </a:xfrm>
                        <a:prstGeom prst="roundRect">
                          <a:avLst>
                            <a:gd name="adj" fmla="val 16667"/>
                          </a:avLst>
                        </a:prstGeom>
                        <a:solidFill>
                          <a:srgbClr val="CCECFF"/>
                        </a:solidFill>
                        <a:ln w="9525">
                          <a:solidFill>
                            <a:srgbClr val="000000"/>
                          </a:solidFill>
                          <a:round/>
                          <a:headEnd/>
                          <a:tailEnd/>
                        </a:ln>
                      </wps:spPr>
                      <wps:txbx>
                        <w:txbxContent>
                          <w:p w14:paraId="0A1D6289" w14:textId="77777777" w:rsidR="00EC2645" w:rsidRDefault="00EC2645" w:rsidP="00EE4BDD">
                            <w:pPr>
                              <w:pStyle w:val="Heading2"/>
                              <w:rPr>
                                <w:rFonts w:ascii="Calibri" w:hAnsi="Calibri"/>
                                <w:sz w:val="22"/>
                                <w:szCs w:val="22"/>
                                <w:lang w:val="en"/>
                              </w:rPr>
                            </w:pPr>
                            <w:r>
                              <w:rPr>
                                <w:rFonts w:ascii="Calibri" w:hAnsi="Calibri"/>
                                <w:sz w:val="22"/>
                                <w:szCs w:val="22"/>
                                <w:lang w:val="en"/>
                              </w:rPr>
                              <w:t>Eligibility</w:t>
                            </w:r>
                          </w:p>
                        </w:txbxContent>
                      </wps:txbx>
                      <wps:bodyPr rot="0" vert="vert270" wrap="square" lIns="45720" tIns="45720" rIns="4572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A6FFDA5" id="Rectangle: Rounded Corners 4" o:spid="_x0000_s1035" style="position:absolute;margin-left:-76.15pt;margin-top:22.5pt;width:108pt;height:27.75pt;rotation:-90;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" fillcolor="#ccecff">
                <v:textbox style="layout-flow:vertical;mso-layout-flow-alt:bottom-to-top" inset="3.6pt,,3.6pt">
                  <w:txbxContent>
                    <w:p w14:paraId="0A1D6289" w14:textId="77777777" w:rsidR="00EC2645" w:rsidRDefault="00EC2645" w:rsidP="00EE4BDD">
                      <w:pPr>
                        <w:pStyle w:val="Heading2"/>
                        <w:rPr>
                          <w:rFonts w:ascii="Calibri" w:hAnsi="Calibri"/>
                          <w:sz w:val="22"/>
                          <w:szCs w:val="22"/>
                          <w:lang w:val="en"/>
                        </w:rPr>
                      </w:pPr>
                      <w:r>
                        <w:rPr>
                          <w:rFonts w:ascii="Calibri" w:hAnsi="Calibri"/>
                          <w:sz w:val="22"/>
                          <w:szCs w:val="22"/>
                          <w:lang w:val="en"/>
                        </w:rPr>
                        <w:t>Eligibility</w:t>
                      </w:r>
                    </w:p>
                  </w:txbxContent>
                </v:textbox>
              </v:roundrect>
            </w:pict>
          </mc:Fallback>
        </mc:AlternateContent>
      </w:r>
    </w:p>
    <w:p w14:paraId="6208827A" w14:textId="77777777" w:rsidR="00EE4BDD" w:rsidRDefault="00EE4BDD" w:rsidP="00EE4BDD">
      <w:pPr>
        <w:rPr>
          <w:rFonts w:ascii="Times New Roman" w:hAnsi="Times New Roman" w:cs="Times New Roman"/>
          <w:b/>
          <w:sz w:val="20"/>
          <w:szCs w:val="20"/>
        </w:rPr>
      </w:pPr>
      <w:r w:rsidRPr="007D7735">
        <w:rPr>
          <w:noProof/>
          <w:color w:val="000000" w:themeColor="text1"/>
          <w:sz w:val="24"/>
          <w:szCs w:val="24"/>
        </w:rPr>
        <mc:AlternateContent>
          <mc:Choice Requires="wps">
            <w:drawing>
              <wp:anchor distT="0" distB="0" distL="114300" distR="114300" simplePos="0" relativeHeight="251737088" behindDoc="0" locked="0" layoutInCell="1" allowOverlap="1" wp14:anchorId="5D03DCB8" wp14:editId="78376D5C">
                <wp:simplePos x="0" y="0"/>
                <wp:positionH relativeFrom="margin">
                  <wp:posOffset>1924050</wp:posOffset>
                </wp:positionH>
                <wp:positionV relativeFrom="paragraph">
                  <wp:posOffset>1014095</wp:posOffset>
                </wp:positionV>
                <wp:extent cx="1714500" cy="752475"/>
                <wp:effectExtent l="0" t="0" r="19050" b="28575"/>
                <wp:wrapNone/>
                <wp:docPr id="19" name="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0" cy="752475"/>
                        </a:xfrm>
                        <a:prstGeom prst="rect">
                          <a:avLst/>
                        </a:prstGeom>
                        <a:solidFill>
                          <a:srgbClr val="FFFFFF"/>
                        </a:solidFill>
                        <a:ln w="9525">
                          <a:solidFill>
                            <a:srgbClr val="000000"/>
                          </a:solidFill>
                          <a:miter lim="800000"/>
                          <a:headEnd/>
                          <a:tailEnd/>
                        </a:ln>
                      </wps:spPr>
                      <wps:txbx>
                        <w:txbxContent>
                          <w:p w14:paraId="2459C836" w14:textId="77777777" w:rsidR="00EC2645" w:rsidRDefault="00EC2645" w:rsidP="00EE4BDD">
                            <w:pPr>
                              <w:jc w:val="center"/>
                              <w:rPr>
                                <w:rFonts w:ascii="Calibri" w:hAnsi="Calibri"/>
                                <w:lang w:val="en"/>
                              </w:rPr>
                            </w:pPr>
                            <w:r>
                              <w:rPr>
                                <w:rFonts w:ascii="Calibri" w:hAnsi="Calibri"/>
                              </w:rPr>
                              <w:t xml:space="preserve">Studies included in </w:t>
                            </w:r>
                            <w:r w:rsidRPr="00EC6DCA">
                              <w:rPr>
                                <w:rFonts w:ascii="Calibri" w:hAnsi="Calibri"/>
                              </w:rPr>
                              <w:t>qualitative sy</w:t>
                            </w:r>
                            <w:r>
                              <w:rPr>
                                <w:rFonts w:ascii="Calibri" w:hAnsi="Calibri"/>
                              </w:rPr>
                              <w:t>nthesis</w:t>
                            </w:r>
                            <w:r>
                              <w:rPr>
                                <w:rFonts w:ascii="Calibri" w:hAnsi="Calibri"/>
                              </w:rPr>
                              <w:br/>
                              <w:t>(n = 12 )</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D03DCB8" id="Rectangle 19" o:spid="_x0000_s1036" style="position:absolute;margin-left:151.5pt;margin-top:79.85pt;width:135pt;height:59.25pt;z-index:2517370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">
                <v:textbox inset=",7.2pt,,7.2pt">
                  <w:txbxContent>
                    <w:p w14:paraId="2459C836" w14:textId="77777777" w:rsidR="00EC2645" w:rsidRDefault="00EC2645" w:rsidP="00EE4BDD">
                      <w:pPr>
                        <w:jc w:val="center"/>
                        <w:rPr>
                          <w:rFonts w:ascii="Calibri" w:hAnsi="Calibri"/>
                          <w:lang w:val="en"/>
                        </w:rPr>
                      </w:pPr>
                      <w:r>
                        <w:rPr>
                          <w:rFonts w:ascii="Calibri" w:hAnsi="Calibri"/>
                        </w:rPr>
                        <w:t xml:space="preserve">Studies included in </w:t>
                      </w:r>
                      <w:r w:rsidRPr="00EC6DCA">
                        <w:rPr>
                          <w:rFonts w:ascii="Calibri" w:hAnsi="Calibri"/>
                        </w:rPr>
                        <w:t>qualitative sy</w:t>
                      </w:r>
                      <w:r>
                        <w:rPr>
                          <w:rFonts w:ascii="Calibri" w:hAnsi="Calibri"/>
                        </w:rPr>
                        <w:t>nthesis</w:t>
                      </w:r>
                      <w:r>
                        <w:rPr>
                          <w:rFonts w:ascii="Calibri" w:hAnsi="Calibri"/>
                        </w:rPr>
                        <w:br/>
                        <w:t>(n = 12 )</w:t>
                      </w:r>
                    </w:p>
                  </w:txbxContent>
                </v:textbox>
                <w10:wrap anchorx="margin"/>
              </v:rect>
            </w:pict>
          </mc:Fallback>
        </mc:AlternateContent>
      </w:r>
      <w:r w:rsidRPr="007D7735">
        <w:rPr>
          <w:noProof/>
          <w:color w:val="000000" w:themeColor="text1"/>
          <w:sz w:val="24"/>
          <w:szCs w:val="24"/>
        </w:rPr>
        <mc:AlternateContent>
          <mc:Choice Requires="wps">
            <w:drawing>
              <wp:anchor distT="0" distB="0" distL="114300" distR="114300" simplePos="0" relativeHeight="251738112" behindDoc="0" locked="0" layoutInCell="1" allowOverlap="1" wp14:anchorId="016B5F8E" wp14:editId="0F3D8B41">
                <wp:simplePos x="0" y="0"/>
                <wp:positionH relativeFrom="margin">
                  <wp:posOffset>1962150</wp:posOffset>
                </wp:positionH>
                <wp:positionV relativeFrom="paragraph">
                  <wp:posOffset>2256790</wp:posOffset>
                </wp:positionV>
                <wp:extent cx="1714500" cy="914400"/>
                <wp:effectExtent l="0" t="0" r="19050" b="19050"/>
                <wp:wrapNone/>
                <wp:docPr id="20" name="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0" cy="914400"/>
                        </a:xfrm>
                        <a:prstGeom prst="rect">
                          <a:avLst/>
                        </a:prstGeom>
                        <a:solidFill>
                          <a:srgbClr val="FFFFFF"/>
                        </a:solidFill>
                        <a:ln w="9525">
                          <a:solidFill>
                            <a:srgbClr val="000000"/>
                          </a:solidFill>
                          <a:miter lim="800000"/>
                          <a:headEnd/>
                          <a:tailEnd/>
                        </a:ln>
                      </wps:spPr>
                      <wps:txbx>
                        <w:txbxContent>
                          <w:p w14:paraId="23627A10" w14:textId="77777777" w:rsidR="00EC2645" w:rsidRDefault="00EC2645" w:rsidP="00EE4BDD">
                            <w:pPr>
                              <w:jc w:val="center"/>
                              <w:rPr>
                                <w:rFonts w:ascii="Calibri" w:hAnsi="Calibri"/>
                                <w:lang w:val="en"/>
                              </w:rPr>
                            </w:pPr>
                            <w:r>
                              <w:rPr>
                                <w:rFonts w:ascii="Calibri" w:hAnsi="Calibri"/>
                              </w:rPr>
                              <w:t xml:space="preserve">Studies included in </w:t>
                            </w:r>
                            <w:r w:rsidRPr="00CB5708">
                              <w:rPr>
                                <w:rFonts w:ascii="Calibri" w:hAnsi="Calibri"/>
                              </w:rPr>
                              <w:t>quantitative s</w:t>
                            </w:r>
                            <w:r>
                              <w:rPr>
                                <w:rFonts w:ascii="Calibri" w:hAnsi="Calibri"/>
                              </w:rPr>
                              <w:t>ynthesis (meta-analysis)</w:t>
                            </w:r>
                            <w:r>
                              <w:rPr>
                                <w:rFonts w:ascii="Calibri" w:hAnsi="Calibri"/>
                              </w:rPr>
                              <w:br/>
                              <w:t>(n = 20   )</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16B5F8E" id="Rectangle 20" o:spid="_x0000_s1037" style="position:absolute;margin-left:154.5pt;margin-top:177.7pt;width:135pt;height:1in;z-index:2517381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">
                <v:textbox inset=",7.2pt,,7.2pt">
                  <w:txbxContent>
                    <w:p w14:paraId="23627A10" w14:textId="77777777" w:rsidR="00EC2645" w:rsidRDefault="00EC2645" w:rsidP="00EE4BDD">
                      <w:pPr>
                        <w:jc w:val="center"/>
                        <w:rPr>
                          <w:rFonts w:ascii="Calibri" w:hAnsi="Calibri"/>
                          <w:lang w:val="en"/>
                        </w:rPr>
                      </w:pPr>
                      <w:r>
                        <w:rPr>
                          <w:rFonts w:ascii="Calibri" w:hAnsi="Calibri"/>
                        </w:rPr>
                        <w:t xml:space="preserve">Studies included in </w:t>
                      </w:r>
                      <w:r w:rsidRPr="00CB5708">
                        <w:rPr>
                          <w:rFonts w:ascii="Calibri" w:hAnsi="Calibri"/>
                        </w:rPr>
                        <w:t>quantitative s</w:t>
                      </w:r>
                      <w:r>
                        <w:rPr>
                          <w:rFonts w:ascii="Calibri" w:hAnsi="Calibri"/>
                        </w:rPr>
                        <w:t>ynthesis (meta-analysis)</w:t>
                      </w:r>
                      <w:r>
                        <w:rPr>
                          <w:rFonts w:ascii="Calibri" w:hAnsi="Calibri"/>
                        </w:rPr>
                        <w:br/>
                        <w:t>(n = 20   )</w:t>
                      </w:r>
                    </w:p>
                  </w:txbxContent>
                </v:textbox>
                <w10:wrap anchorx="margin"/>
              </v:rect>
            </w:pict>
          </mc:Fallback>
        </mc:AlternateContent>
      </w:r>
      <w:r w:rsidRPr="007D7735">
        <w:rPr>
          <w:noProof/>
          <w:color w:val="000000" w:themeColor="text1"/>
          <w:sz w:val="24"/>
          <w:szCs w:val="24"/>
        </w:rPr>
        <mc:AlternateContent>
          <mc:Choice Requires="wps">
            <w:drawing>
              <wp:anchor distT="36576" distB="36576" distL="36576" distR="36576" simplePos="0" relativeHeight="251742208" behindDoc="0" locked="0" layoutInCell="1" allowOverlap="1" wp14:anchorId="4713E6B9" wp14:editId="61872FB1">
                <wp:simplePos x="0" y="0"/>
                <wp:positionH relativeFrom="margin">
                  <wp:posOffset>2800350</wp:posOffset>
                </wp:positionH>
                <wp:positionV relativeFrom="paragraph">
                  <wp:posOffset>1835785</wp:posOffset>
                </wp:positionV>
                <wp:extent cx="0" cy="342900"/>
                <wp:effectExtent l="76200" t="0" r="76200" b="57150"/>
                <wp:wrapNone/>
                <wp:docPr id="21" name="Straight Arrow Connector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w:pict>
              <v:shape w14:anchorId="17358235" id="Straight Arrow Connector 21" o:spid="_x0000_s1026" type="#_x0000_t32" style="position:absolute;margin-left:220.5pt;margin-top:144.55pt;width:0;height:27pt;z-index:251742208;visibility:visible;mso-wrap-style:square;mso-width-percent:0;mso-height-percent:0;mso-wrap-distance-left:2.88pt;mso-wrap-distance-top:2.88pt;mso-wrap-distance-right:2.88pt;mso-wrap-distance-bottom:2.88pt;mso-position-horizontal:absolute;mso-position-horizontal-relative:margin;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">
                <v:stroke endarrow="block"/>
                <v:shadow color="#ccc"/>
                <w10:wrap anchorx="margin"/>
              </v:shape>
            </w:pict>
          </mc:Fallback>
        </mc:AlternateContent>
      </w:r>
      <w:r w:rsidRPr="007D7735">
        <w:rPr>
          <w:noProof/>
          <w:color w:val="000000" w:themeColor="text1"/>
          <w:sz w:val="24"/>
          <w:szCs w:val="24"/>
        </w:rPr>
        <mc:AlternateContent>
          <mc:Choice Requires="wps">
            <w:drawing>
              <wp:anchor distT="36576" distB="36576" distL="36576" distR="36576" simplePos="0" relativeHeight="251741184" behindDoc="0" locked="0" layoutInCell="1" allowOverlap="1" wp14:anchorId="1A3D91CA" wp14:editId="470EA8DB">
                <wp:simplePos x="0" y="0"/>
                <wp:positionH relativeFrom="margin">
                  <wp:posOffset>2762250</wp:posOffset>
                </wp:positionH>
                <wp:positionV relativeFrom="paragraph">
                  <wp:posOffset>561340</wp:posOffset>
                </wp:positionV>
                <wp:extent cx="0" cy="342900"/>
                <wp:effectExtent l="76200" t="0" r="76200" b="57150"/>
                <wp:wrapNone/>
                <wp:docPr id="16" name="Straight Arrow Connector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w:pict>
              <v:shape w14:anchorId="48083D9C" id="Straight Arrow Connector 16" o:spid="_x0000_s1026" type="#_x0000_t32" style="position:absolute;margin-left:217.5pt;margin-top:44.2pt;width:0;height:27pt;z-index:251741184;visibility:visible;mso-wrap-style:square;mso-width-percent:0;mso-height-percent:0;mso-wrap-distance-left:2.88pt;mso-wrap-distance-top:2.88pt;mso-wrap-distance-right:2.88pt;mso-wrap-distance-bottom:2.88pt;mso-position-horizontal:absolute;mso-position-horizontal-relative:margin;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">
                <v:stroke endarrow="block"/>
                <v:shadow color="#ccc"/>
                <w10:wrap anchorx="margin"/>
              </v:shape>
            </w:pict>
          </mc:Fallback>
        </mc:AlternateContent>
      </w:r>
      <w:r w:rsidRPr="007D7735">
        <w:rPr>
          <w:noProof/>
          <w:color w:val="000000" w:themeColor="text1"/>
          <w:sz w:val="24"/>
          <w:szCs w:val="24"/>
        </w:rPr>
        <mc:AlternateContent>
          <mc:Choice Requires="wps">
            <w:drawing>
              <wp:anchor distT="0" distB="0" distL="114300" distR="114300" simplePos="0" relativeHeight="251725824" behindDoc="0" locked="0" layoutInCell="1" allowOverlap="1" wp14:anchorId="1870B56C" wp14:editId="36ECBE3C">
                <wp:simplePos x="0" y="0"/>
                <wp:positionH relativeFrom="column">
                  <wp:posOffset>-957263</wp:posOffset>
                </wp:positionH>
                <wp:positionV relativeFrom="paragraph">
                  <wp:posOffset>1617662</wp:posOffset>
                </wp:positionV>
                <wp:extent cx="1371600" cy="371475"/>
                <wp:effectExtent l="4762" t="0" r="23813" b="23812"/>
                <wp:wrapNone/>
                <wp:docPr id="3" name="Rectangle: Rounded Corners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200000">
                          <a:off x="0" y="0"/>
                          <a:ext cx="1371600" cy="371475"/>
                        </a:xfrm>
                        <a:prstGeom prst="roundRect">
                          <a:avLst>
                            <a:gd name="adj" fmla="val 16667"/>
                          </a:avLst>
                        </a:prstGeom>
                        <a:solidFill>
                          <a:srgbClr val="CCECFF"/>
                        </a:solidFill>
                        <a:ln w="9525">
                          <a:solidFill>
                            <a:srgbClr val="000000"/>
                          </a:solidFill>
                          <a:round/>
                          <a:headEnd/>
                          <a:tailEnd/>
                        </a:ln>
                      </wps:spPr>
                      <wps:txbx>
                        <w:txbxContent>
                          <w:p w14:paraId="13F1855E" w14:textId="77777777" w:rsidR="00EC2645" w:rsidRDefault="00EC2645" w:rsidP="00EE4BDD">
                            <w:pPr>
                              <w:pStyle w:val="Heading2"/>
                              <w:rPr>
                                <w:rFonts w:ascii="Calibri" w:hAnsi="Calibri"/>
                                <w:lang w:val="en"/>
                              </w:rPr>
                            </w:pPr>
                            <w:r>
                              <w:rPr>
                                <w:rFonts w:ascii="Calibri" w:hAnsi="Calibri"/>
                                <w:lang w:val="en"/>
                              </w:rPr>
                              <w:t>Included</w:t>
                            </w:r>
                          </w:p>
                        </w:txbxContent>
                      </wps:txbx>
                      <wps:bodyPr rot="0" vert="vert270" wrap="square" lIns="45720" tIns="45720" rIns="4572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870B56C" id="Rectangle: Rounded Corners 3" o:spid="_x0000_s1038" style="position:absolute;margin-left:-75.4pt;margin-top:127.35pt;width:108pt;height:29.25pt;rotation:-90;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" fillcolor="#ccecff">
                <v:textbox style="layout-flow:vertical;mso-layout-flow-alt:bottom-to-top" inset="3.6pt,,3.6pt">
                  <w:txbxContent>
                    <w:p w14:paraId="13F1855E" w14:textId="77777777" w:rsidR="00EC2645" w:rsidRDefault="00EC2645" w:rsidP="00EE4BDD">
                      <w:pPr>
                        <w:pStyle w:val="Heading2"/>
                        <w:rPr>
                          <w:rFonts w:ascii="Calibri" w:hAnsi="Calibri"/>
                          <w:lang w:val="en"/>
                        </w:rPr>
                      </w:pPr>
                      <w:r>
                        <w:rPr>
                          <w:rFonts w:ascii="Calibri" w:hAnsi="Calibri"/>
                          <w:lang w:val="en"/>
                        </w:rPr>
                        <w:t>Included</w:t>
                      </w:r>
                    </w:p>
                  </w:txbxContent>
                </v:textbox>
              </v:roundrect>
            </w:pict>
          </mc:Fallback>
        </mc:AlternateContent>
      </w:r>
    </w:p>
    <w:p w14:paraId="629BE88B" w14:textId="644A69FE" w:rsidR="00EE4BDD" w:rsidRDefault="00EE4BDD" w:rsidP="00464B43">
      <w:pPr>
        <w:rPr>
          <w:rFonts w:ascii="Times New Roman" w:hAnsi="Times New Roman" w:cs="Times New Roman"/>
          <w:b/>
          <w:sz w:val="20"/>
          <w:szCs w:val="20"/>
        </w:rPr>
        <w:sectPr w:rsidR="00EE4BDD">
          <w:headerReference w:type="default" r:id="rId22"/>
          <w:pgSz w:w="12240" w:h="15840"/>
          <w:pgMar w:top="1440" w:right="1440" w:bottom="1440" w:left="1440" w:header="720" w:footer="720" w:gutter="0"/>
          <w:cols w:space="720"/>
          <w:docGrid w:linePitch="360"/>
        </w:sectPr>
      </w:pPr>
    </w:p>
    <w:p w14:paraId="678131B8" w14:textId="77777777" w:rsidR="00464B43" w:rsidRPr="00A06CD0" w:rsidRDefault="00464B43" w:rsidP="00464B43">
      <w:pPr>
        <w:jc w:val="center"/>
        <w:rPr>
          <w:rFonts w:ascii="Times New Roman" w:hAnsi="Times New Roman" w:cs="Times New Roman"/>
          <w:color w:val="000000" w:themeColor="text1"/>
          <w:sz w:val="24"/>
          <w:szCs w:val="24"/>
        </w:rPr>
      </w:pPr>
      <w:r w:rsidRPr="00A06CD0">
        <w:rPr>
          <w:rFonts w:ascii="Times New Roman" w:hAnsi="Times New Roman" w:cs="Times New Roman"/>
          <w:noProof/>
          <w:color w:val="000000" w:themeColor="text1"/>
          <w:sz w:val="24"/>
          <w:szCs w:val="24"/>
        </w:rPr>
        <w:lastRenderedPageBreak/>
        <mc:AlternateContent>
          <mc:Choice Requires="wps">
            <w:drawing>
              <wp:anchor distT="45720" distB="45720" distL="114300" distR="114300" simplePos="0" relativeHeight="251659264" behindDoc="0" locked="0" layoutInCell="1" allowOverlap="1" wp14:anchorId="749EB043" wp14:editId="06DCF7D9">
                <wp:simplePos x="0" y="0"/>
                <wp:positionH relativeFrom="margin">
                  <wp:posOffset>781050</wp:posOffset>
                </wp:positionH>
                <wp:positionV relativeFrom="paragraph">
                  <wp:posOffset>0</wp:posOffset>
                </wp:positionV>
                <wp:extent cx="6960870" cy="428625"/>
                <wp:effectExtent l="0" t="0" r="0" b="952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60870" cy="428625"/>
                        </a:xfrm>
                        <a:prstGeom prst="rect">
                          <a:avLst/>
                        </a:prstGeom>
                        <a:solidFill>
                          <a:srgbClr val="FFFFFF"/>
                        </a:solidFill>
                        <a:ln w="9525">
                          <a:noFill/>
                          <a:miter lim="800000"/>
                          <a:headEnd/>
                          <a:tailEnd/>
                        </a:ln>
                      </wps:spPr>
                      <wps:txbx>
                        <w:txbxContent>
                          <w:p w14:paraId="2F5C2978" w14:textId="48711099" w:rsidR="00EC2645" w:rsidRPr="00E94754" w:rsidRDefault="00EC2645" w:rsidP="00464B43">
                            <w:pPr>
                              <w:spacing w:after="0" w:line="240" w:lineRule="auto"/>
                              <w:jc w:val="center"/>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 xml:space="preserve">Appendix C: </w:t>
                            </w:r>
                            <w:r w:rsidRPr="00E94754">
                              <w:rPr>
                                <w:rFonts w:ascii="Times New Roman" w:hAnsi="Times New Roman" w:cs="Times New Roman"/>
                                <w:b/>
                                <w:bCs/>
                                <w:color w:val="000000" w:themeColor="text1"/>
                                <w:sz w:val="24"/>
                                <w:szCs w:val="24"/>
                              </w:rPr>
                              <w:t>Evidence Table</w:t>
                            </w:r>
                          </w:p>
                          <w:p w14:paraId="7DAFB868" w14:textId="77777777" w:rsidR="00EC2645" w:rsidRDefault="00EC2645" w:rsidP="00464B43">
                            <w:pPr>
                              <w:spacing w:after="0" w:line="240" w:lineRule="auto"/>
                              <w:jc w:val="center"/>
                            </w:pPr>
                          </w:p>
                          <w:p w14:paraId="5942697D" w14:textId="77777777" w:rsidR="00EC2645" w:rsidRDefault="00EC2645" w:rsidP="00464B43"/>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49EB043" id="_x0000_t202" coordsize="21600,21600" o:spt="202" path="m,l,21600r21600,l21600,xe">
                <v:stroke joinstyle="miter"/>
                <v:path gradientshapeok="t" o:connecttype="rect"/>
              </v:shapetype>
              <v:shape id="Text Box 2" o:spid="_x0000_s1039" type="#_x0000_t202" style="position:absolute;left:0;text-align:left;margin-left:61.5pt;margin-top:0;width:548.1pt;height:33.75pt;z-index:25165926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" stroked="f">
                <v:textbox>
                  <w:txbxContent>
                    <w:p w14:paraId="2F5C2978" w14:textId="48711099" w:rsidR="00EC2645" w:rsidRPr="00E94754" w:rsidRDefault="00EC2645" w:rsidP="00464B43">
                      <w:pPr>
                        <w:spacing w:after="0" w:line="240" w:lineRule="auto"/>
                        <w:jc w:val="center"/>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 xml:space="preserve">Appendix C: </w:t>
                      </w:r>
                      <w:r w:rsidRPr="00E94754">
                        <w:rPr>
                          <w:rFonts w:ascii="Times New Roman" w:hAnsi="Times New Roman" w:cs="Times New Roman"/>
                          <w:b/>
                          <w:bCs/>
                          <w:color w:val="000000" w:themeColor="text1"/>
                          <w:sz w:val="24"/>
                          <w:szCs w:val="24"/>
                        </w:rPr>
                        <w:t>Evidence Table</w:t>
                      </w:r>
                    </w:p>
                    <w:p w14:paraId="7DAFB868" w14:textId="77777777" w:rsidR="00EC2645" w:rsidRDefault="00EC2645" w:rsidP="00464B43">
                      <w:pPr>
                        <w:spacing w:after="0" w:line="240" w:lineRule="auto"/>
                        <w:jc w:val="center"/>
                      </w:pPr>
                    </w:p>
                    <w:p w14:paraId="5942697D" w14:textId="77777777" w:rsidR="00EC2645" w:rsidRDefault="00EC2645" w:rsidP="00464B43"/>
                  </w:txbxContent>
                </v:textbox>
                <w10:wrap type="square" anchorx="margin"/>
              </v:shape>
            </w:pict>
          </mc:Fallback>
        </mc:AlternateContent>
      </w:r>
    </w:p>
    <w:tbl>
      <w:tblPr>
        <w:tblW w:w="13315" w:type="dxa"/>
        <w:tblLayout w:type="fixed"/>
        <w:tblLook w:val="04A0" w:firstRow="1" w:lastRow="0" w:firstColumn="1" w:lastColumn="0" w:noHBand="0" w:noVBand="1"/>
      </w:tblPr>
      <w:tblGrid>
        <w:gridCol w:w="3145"/>
        <w:gridCol w:w="1710"/>
        <w:gridCol w:w="1890"/>
        <w:gridCol w:w="1440"/>
        <w:gridCol w:w="1620"/>
        <w:gridCol w:w="1620"/>
        <w:gridCol w:w="1890"/>
      </w:tblGrid>
      <w:tr w:rsidR="00464B43" w:rsidRPr="00A06CD0" w14:paraId="5B569F4F" w14:textId="77777777" w:rsidTr="00464B43">
        <w:trPr>
          <w:trHeight w:val="1070"/>
        </w:trPr>
        <w:tc>
          <w:tcPr>
            <w:tcW w:w="3145" w:type="dxa"/>
            <w:shd w:val="clear" w:color="auto" w:fill="auto"/>
          </w:tcPr>
          <w:p w14:paraId="625D5661" w14:textId="77777777" w:rsidR="00464B43" w:rsidRPr="00A06CD0" w:rsidRDefault="00464B43" w:rsidP="00464B43">
            <w:pPr>
              <w:rPr>
                <w:rFonts w:ascii="Times New Roman" w:hAnsi="Times New Roman" w:cs="Times New Roman"/>
                <w:b/>
                <w:color w:val="000000" w:themeColor="text1"/>
                <w:sz w:val="24"/>
                <w:szCs w:val="24"/>
              </w:rPr>
            </w:pPr>
            <w:r w:rsidRPr="00A06CD0">
              <w:rPr>
                <w:rFonts w:ascii="Times New Roman" w:hAnsi="Times New Roman" w:cs="Times New Roman"/>
                <w:b/>
                <w:color w:val="000000" w:themeColor="text1"/>
                <w:sz w:val="24"/>
                <w:szCs w:val="24"/>
              </w:rPr>
              <w:t>First author, Year, Title, Journal</w:t>
            </w:r>
          </w:p>
        </w:tc>
        <w:tc>
          <w:tcPr>
            <w:tcW w:w="1710" w:type="dxa"/>
            <w:shd w:val="clear" w:color="auto" w:fill="auto"/>
          </w:tcPr>
          <w:p w14:paraId="31C7AEB7" w14:textId="77777777" w:rsidR="00464B43" w:rsidRPr="00A06CD0" w:rsidRDefault="00464B43" w:rsidP="00464B43">
            <w:pPr>
              <w:rPr>
                <w:rFonts w:ascii="Times New Roman" w:hAnsi="Times New Roman" w:cs="Times New Roman"/>
                <w:b/>
                <w:color w:val="000000" w:themeColor="text1"/>
                <w:sz w:val="24"/>
                <w:szCs w:val="24"/>
              </w:rPr>
            </w:pPr>
            <w:r w:rsidRPr="00A06CD0">
              <w:rPr>
                <w:rFonts w:ascii="Times New Roman" w:hAnsi="Times New Roman" w:cs="Times New Roman"/>
                <w:b/>
                <w:color w:val="000000" w:themeColor="text1"/>
                <w:sz w:val="24"/>
                <w:szCs w:val="24"/>
              </w:rPr>
              <w:t>Purpose</w:t>
            </w:r>
          </w:p>
        </w:tc>
        <w:tc>
          <w:tcPr>
            <w:tcW w:w="1890" w:type="dxa"/>
            <w:shd w:val="clear" w:color="auto" w:fill="auto"/>
          </w:tcPr>
          <w:p w14:paraId="54867666" w14:textId="77777777" w:rsidR="00464B43" w:rsidRPr="00A06CD0" w:rsidRDefault="00464B43" w:rsidP="00464B43">
            <w:pPr>
              <w:rPr>
                <w:rFonts w:ascii="Times New Roman" w:hAnsi="Times New Roman" w:cs="Times New Roman"/>
                <w:b/>
                <w:color w:val="000000" w:themeColor="text1"/>
                <w:sz w:val="24"/>
                <w:szCs w:val="24"/>
              </w:rPr>
            </w:pPr>
            <w:r w:rsidRPr="00A06CD0">
              <w:rPr>
                <w:rFonts w:ascii="Times New Roman" w:hAnsi="Times New Roman" w:cs="Times New Roman"/>
                <w:b/>
                <w:color w:val="000000" w:themeColor="text1"/>
                <w:sz w:val="24"/>
                <w:szCs w:val="24"/>
              </w:rPr>
              <w:t>Research Design</w:t>
            </w:r>
            <w:r w:rsidRPr="00A06CD0">
              <w:rPr>
                <w:rFonts w:ascii="Times New Roman" w:hAnsi="Times New Roman" w:cs="Times New Roman"/>
                <w:b/>
                <w:color w:val="000000" w:themeColor="text1"/>
                <w:sz w:val="24"/>
                <w:szCs w:val="24"/>
                <w:vertAlign w:val="superscript"/>
              </w:rPr>
              <w:t>1</w:t>
            </w:r>
            <w:r w:rsidRPr="00A06CD0">
              <w:rPr>
                <w:rFonts w:ascii="Times New Roman" w:hAnsi="Times New Roman" w:cs="Times New Roman"/>
                <w:b/>
                <w:color w:val="000000" w:themeColor="text1"/>
                <w:sz w:val="24"/>
                <w:szCs w:val="24"/>
              </w:rPr>
              <w:t>, Evidence Level</w:t>
            </w:r>
            <w:r w:rsidRPr="00A06CD0">
              <w:rPr>
                <w:rFonts w:ascii="Times New Roman" w:hAnsi="Times New Roman" w:cs="Times New Roman"/>
                <w:b/>
                <w:color w:val="000000" w:themeColor="text1"/>
                <w:sz w:val="24"/>
                <w:szCs w:val="24"/>
                <w:vertAlign w:val="superscript"/>
              </w:rPr>
              <w:t xml:space="preserve">2 </w:t>
            </w:r>
            <w:r w:rsidRPr="00A06CD0">
              <w:rPr>
                <w:rFonts w:ascii="Times New Roman" w:hAnsi="Times New Roman" w:cs="Times New Roman"/>
                <w:b/>
                <w:color w:val="000000" w:themeColor="text1"/>
                <w:sz w:val="24"/>
                <w:szCs w:val="24"/>
              </w:rPr>
              <w:t>&amp; Variables</w:t>
            </w:r>
          </w:p>
        </w:tc>
        <w:tc>
          <w:tcPr>
            <w:tcW w:w="1440" w:type="dxa"/>
            <w:shd w:val="clear" w:color="auto" w:fill="auto"/>
          </w:tcPr>
          <w:p w14:paraId="457911AD" w14:textId="77777777" w:rsidR="00464B43" w:rsidRPr="00A06CD0" w:rsidRDefault="00464B43" w:rsidP="00464B43">
            <w:pPr>
              <w:rPr>
                <w:rFonts w:ascii="Times New Roman" w:hAnsi="Times New Roman" w:cs="Times New Roman"/>
                <w:b/>
                <w:color w:val="000000" w:themeColor="text1"/>
                <w:sz w:val="24"/>
                <w:szCs w:val="24"/>
              </w:rPr>
            </w:pPr>
            <w:r w:rsidRPr="00A06CD0">
              <w:rPr>
                <w:rFonts w:ascii="Times New Roman" w:hAnsi="Times New Roman" w:cs="Times New Roman"/>
                <w:b/>
                <w:color w:val="000000" w:themeColor="text1"/>
                <w:sz w:val="24"/>
                <w:szCs w:val="24"/>
              </w:rPr>
              <w:t>Sample &amp; Sampling, Setting</w:t>
            </w:r>
          </w:p>
        </w:tc>
        <w:tc>
          <w:tcPr>
            <w:tcW w:w="1620" w:type="dxa"/>
            <w:shd w:val="clear" w:color="auto" w:fill="auto"/>
          </w:tcPr>
          <w:p w14:paraId="50A805E5" w14:textId="77777777" w:rsidR="00464B43" w:rsidRPr="00A06CD0" w:rsidRDefault="00464B43" w:rsidP="00464B43">
            <w:pPr>
              <w:rPr>
                <w:rFonts w:ascii="Times New Roman" w:hAnsi="Times New Roman" w:cs="Times New Roman"/>
                <w:b/>
                <w:color w:val="000000" w:themeColor="text1"/>
                <w:sz w:val="24"/>
                <w:szCs w:val="24"/>
              </w:rPr>
            </w:pPr>
            <w:r w:rsidRPr="00A06CD0">
              <w:rPr>
                <w:rFonts w:ascii="Times New Roman" w:hAnsi="Times New Roman" w:cs="Times New Roman"/>
                <w:b/>
                <w:color w:val="000000" w:themeColor="text1"/>
                <w:sz w:val="24"/>
                <w:szCs w:val="24"/>
              </w:rPr>
              <w:t>Measures &amp; Reliability (if reported)</w:t>
            </w:r>
          </w:p>
        </w:tc>
        <w:tc>
          <w:tcPr>
            <w:tcW w:w="1620" w:type="dxa"/>
            <w:shd w:val="clear" w:color="auto" w:fill="auto"/>
          </w:tcPr>
          <w:p w14:paraId="58F6F92F" w14:textId="77777777" w:rsidR="00464B43" w:rsidRPr="00A06CD0" w:rsidRDefault="00464B43" w:rsidP="00464B43">
            <w:pPr>
              <w:rPr>
                <w:rFonts w:ascii="Times New Roman" w:hAnsi="Times New Roman" w:cs="Times New Roman"/>
                <w:b/>
                <w:color w:val="000000" w:themeColor="text1"/>
                <w:sz w:val="24"/>
                <w:szCs w:val="24"/>
              </w:rPr>
            </w:pPr>
            <w:r w:rsidRPr="00A06CD0">
              <w:rPr>
                <w:rFonts w:ascii="Times New Roman" w:hAnsi="Times New Roman" w:cs="Times New Roman"/>
                <w:b/>
                <w:color w:val="000000" w:themeColor="text1"/>
                <w:sz w:val="24"/>
                <w:szCs w:val="24"/>
              </w:rPr>
              <w:t>Results &amp; Analysis Used</w:t>
            </w:r>
          </w:p>
        </w:tc>
        <w:tc>
          <w:tcPr>
            <w:tcW w:w="1890" w:type="dxa"/>
            <w:shd w:val="clear" w:color="auto" w:fill="auto"/>
          </w:tcPr>
          <w:p w14:paraId="15C2557F" w14:textId="77777777" w:rsidR="00464B43" w:rsidRPr="00A06CD0" w:rsidRDefault="00464B43" w:rsidP="00464B43">
            <w:pPr>
              <w:rPr>
                <w:rFonts w:ascii="Times New Roman" w:hAnsi="Times New Roman" w:cs="Times New Roman"/>
                <w:b/>
                <w:color w:val="000000" w:themeColor="text1"/>
                <w:sz w:val="24"/>
                <w:szCs w:val="24"/>
              </w:rPr>
            </w:pPr>
            <w:r w:rsidRPr="00A06CD0">
              <w:rPr>
                <w:rFonts w:ascii="Times New Roman" w:hAnsi="Times New Roman" w:cs="Times New Roman"/>
                <w:b/>
                <w:color w:val="000000" w:themeColor="text1"/>
                <w:sz w:val="24"/>
                <w:szCs w:val="24"/>
              </w:rPr>
              <w:t>Limitations &amp; Usefulness</w:t>
            </w:r>
          </w:p>
        </w:tc>
      </w:tr>
      <w:tr w:rsidR="00464B43" w:rsidRPr="00A06CD0" w14:paraId="564D0BE2" w14:textId="77777777" w:rsidTr="00464B43">
        <w:tc>
          <w:tcPr>
            <w:tcW w:w="3145" w:type="dxa"/>
            <w:shd w:val="clear" w:color="auto" w:fill="E7E6E6" w:themeFill="background2"/>
          </w:tcPr>
          <w:p w14:paraId="252A800E" w14:textId="77777777" w:rsidR="00464B43" w:rsidRPr="00A06CD0" w:rsidRDefault="00464B43" w:rsidP="00464B43">
            <w:pPr>
              <w:rPr>
                <w:rFonts w:ascii="Times New Roman" w:hAnsi="Times New Roman" w:cs="Times New Roman"/>
                <w:b/>
                <w:color w:val="000000" w:themeColor="text1"/>
                <w:sz w:val="24"/>
                <w:szCs w:val="24"/>
              </w:rPr>
            </w:pPr>
            <w:r w:rsidRPr="00A06CD0">
              <w:rPr>
                <w:rFonts w:ascii="Times New Roman" w:hAnsi="Times New Roman" w:cs="Times New Roman"/>
                <w:b/>
                <w:color w:val="000000" w:themeColor="text1"/>
                <w:sz w:val="24"/>
                <w:szCs w:val="24"/>
              </w:rPr>
              <w:t>Training  and Interventions</w:t>
            </w:r>
          </w:p>
        </w:tc>
        <w:tc>
          <w:tcPr>
            <w:tcW w:w="1710" w:type="dxa"/>
            <w:shd w:val="clear" w:color="auto" w:fill="E7E6E6" w:themeFill="background2"/>
          </w:tcPr>
          <w:p w14:paraId="6A7F5134" w14:textId="77777777" w:rsidR="00464B43" w:rsidRPr="00A06CD0" w:rsidRDefault="00464B43" w:rsidP="00464B43">
            <w:pPr>
              <w:rPr>
                <w:rFonts w:ascii="Times New Roman" w:hAnsi="Times New Roman" w:cs="Times New Roman"/>
                <w:b/>
                <w:color w:val="000000" w:themeColor="text1"/>
                <w:sz w:val="24"/>
                <w:szCs w:val="24"/>
              </w:rPr>
            </w:pPr>
          </w:p>
        </w:tc>
        <w:tc>
          <w:tcPr>
            <w:tcW w:w="1890" w:type="dxa"/>
            <w:shd w:val="clear" w:color="auto" w:fill="E7E6E6" w:themeFill="background2"/>
          </w:tcPr>
          <w:p w14:paraId="315B39F8" w14:textId="77777777" w:rsidR="00464B43" w:rsidRPr="00A06CD0" w:rsidRDefault="00464B43" w:rsidP="00464B43">
            <w:pPr>
              <w:rPr>
                <w:rFonts w:ascii="Times New Roman" w:hAnsi="Times New Roman" w:cs="Times New Roman"/>
                <w:b/>
                <w:color w:val="000000" w:themeColor="text1"/>
                <w:sz w:val="24"/>
                <w:szCs w:val="24"/>
              </w:rPr>
            </w:pPr>
          </w:p>
        </w:tc>
        <w:tc>
          <w:tcPr>
            <w:tcW w:w="1440" w:type="dxa"/>
            <w:shd w:val="clear" w:color="auto" w:fill="E7E6E6" w:themeFill="background2"/>
          </w:tcPr>
          <w:p w14:paraId="13CB9F29" w14:textId="77777777" w:rsidR="00464B43" w:rsidRPr="00A06CD0" w:rsidRDefault="00464B43" w:rsidP="00464B43">
            <w:pPr>
              <w:rPr>
                <w:rFonts w:ascii="Times New Roman" w:hAnsi="Times New Roman" w:cs="Times New Roman"/>
                <w:b/>
                <w:color w:val="000000" w:themeColor="text1"/>
                <w:sz w:val="24"/>
                <w:szCs w:val="24"/>
              </w:rPr>
            </w:pPr>
          </w:p>
        </w:tc>
        <w:tc>
          <w:tcPr>
            <w:tcW w:w="1620" w:type="dxa"/>
            <w:shd w:val="clear" w:color="auto" w:fill="E7E6E6" w:themeFill="background2"/>
          </w:tcPr>
          <w:p w14:paraId="05A5A6FD" w14:textId="77777777" w:rsidR="00464B43" w:rsidRPr="00A06CD0" w:rsidRDefault="00464B43" w:rsidP="00464B43">
            <w:pPr>
              <w:rPr>
                <w:rFonts w:ascii="Times New Roman" w:hAnsi="Times New Roman" w:cs="Times New Roman"/>
                <w:b/>
                <w:color w:val="000000" w:themeColor="text1"/>
                <w:sz w:val="24"/>
                <w:szCs w:val="24"/>
              </w:rPr>
            </w:pPr>
          </w:p>
        </w:tc>
        <w:tc>
          <w:tcPr>
            <w:tcW w:w="1620" w:type="dxa"/>
            <w:shd w:val="clear" w:color="auto" w:fill="E7E6E6" w:themeFill="background2"/>
          </w:tcPr>
          <w:p w14:paraId="3F03E923" w14:textId="77777777" w:rsidR="00464B43" w:rsidRPr="00A06CD0" w:rsidRDefault="00464B43" w:rsidP="00464B43">
            <w:pPr>
              <w:rPr>
                <w:rFonts w:ascii="Times New Roman" w:hAnsi="Times New Roman" w:cs="Times New Roman"/>
                <w:b/>
                <w:color w:val="000000" w:themeColor="text1"/>
                <w:sz w:val="24"/>
                <w:szCs w:val="24"/>
              </w:rPr>
            </w:pPr>
          </w:p>
        </w:tc>
        <w:tc>
          <w:tcPr>
            <w:tcW w:w="1890" w:type="dxa"/>
            <w:shd w:val="clear" w:color="auto" w:fill="E7E6E6" w:themeFill="background2"/>
          </w:tcPr>
          <w:p w14:paraId="1413CA85" w14:textId="77777777" w:rsidR="00464B43" w:rsidRPr="00A06CD0" w:rsidRDefault="00464B43" w:rsidP="00464B43">
            <w:pPr>
              <w:rPr>
                <w:rFonts w:ascii="Times New Roman" w:hAnsi="Times New Roman" w:cs="Times New Roman"/>
                <w:b/>
                <w:color w:val="000000" w:themeColor="text1"/>
                <w:sz w:val="24"/>
                <w:szCs w:val="24"/>
              </w:rPr>
            </w:pPr>
          </w:p>
        </w:tc>
      </w:tr>
      <w:tr w:rsidR="00464B43" w:rsidRPr="00A06CD0" w14:paraId="1D36F743" w14:textId="77777777" w:rsidTr="00464B43">
        <w:tc>
          <w:tcPr>
            <w:tcW w:w="3145" w:type="dxa"/>
            <w:shd w:val="clear" w:color="auto" w:fill="auto"/>
          </w:tcPr>
          <w:p w14:paraId="64CDC673" w14:textId="0B2F4385" w:rsidR="00464B43" w:rsidRPr="00E87C1E" w:rsidRDefault="00464B43" w:rsidP="00464B43">
            <w:pPr>
              <w:pStyle w:val="Heading1"/>
              <w:shd w:val="clear" w:color="auto" w:fill="FFFFFF"/>
              <w:spacing w:before="0" w:beforeAutospacing="0" w:after="0" w:afterAutospacing="0"/>
              <w:rPr>
                <w:b w:val="0"/>
                <w:bCs w:val="0"/>
                <w:color w:val="000000" w:themeColor="text1"/>
                <w:sz w:val="24"/>
                <w:szCs w:val="24"/>
              </w:rPr>
            </w:pPr>
            <w:r w:rsidRPr="00E87C1E">
              <w:rPr>
                <w:b w:val="0"/>
                <w:bCs w:val="0"/>
                <w:color w:val="000000" w:themeColor="text1"/>
                <w:sz w:val="24"/>
                <w:szCs w:val="24"/>
              </w:rPr>
              <w:t>Howard</w:t>
            </w:r>
            <w:r>
              <w:rPr>
                <w:b w:val="0"/>
                <w:bCs w:val="0"/>
                <w:color w:val="000000" w:themeColor="text1"/>
                <w:sz w:val="24"/>
                <w:szCs w:val="24"/>
              </w:rPr>
              <w:t>,</w:t>
            </w:r>
            <w:r w:rsidRPr="00E87C1E">
              <w:rPr>
                <w:b w:val="0"/>
                <w:bCs w:val="0"/>
                <w:color w:val="000000" w:themeColor="text1"/>
                <w:sz w:val="24"/>
                <w:szCs w:val="24"/>
              </w:rPr>
              <w:t xml:space="preserve"> S., &amp; Embree, J. L. (2020). Educational intervention improves communication abilities of </w:t>
            </w:r>
            <w:r>
              <w:rPr>
                <w:b w:val="0"/>
                <w:bCs w:val="0"/>
                <w:color w:val="000000" w:themeColor="text1"/>
                <w:sz w:val="24"/>
                <w:szCs w:val="24"/>
              </w:rPr>
              <w:t>n</w:t>
            </w:r>
            <w:r w:rsidRPr="00E87C1E">
              <w:rPr>
                <w:b w:val="0"/>
                <w:bCs w:val="0"/>
                <w:color w:val="000000" w:themeColor="text1"/>
                <w:sz w:val="24"/>
                <w:szCs w:val="24"/>
              </w:rPr>
              <w:t xml:space="preserve">urses encountering </w:t>
            </w:r>
            <w:r>
              <w:rPr>
                <w:b w:val="0"/>
                <w:bCs w:val="0"/>
                <w:color w:val="000000" w:themeColor="text1"/>
                <w:sz w:val="24"/>
                <w:szCs w:val="24"/>
              </w:rPr>
              <w:t>workplace incivility</w:t>
            </w:r>
            <w:r w:rsidRPr="00E87C1E">
              <w:rPr>
                <w:b w:val="0"/>
                <w:bCs w:val="0"/>
                <w:color w:val="000000" w:themeColor="text1"/>
                <w:sz w:val="24"/>
                <w:szCs w:val="24"/>
              </w:rPr>
              <w:t xml:space="preserve">. </w:t>
            </w:r>
            <w:r w:rsidRPr="00E87C1E">
              <w:rPr>
                <w:b w:val="0"/>
                <w:bCs w:val="0"/>
                <w:i/>
                <w:iCs/>
                <w:color w:val="000000" w:themeColor="text1"/>
                <w:sz w:val="24"/>
                <w:szCs w:val="24"/>
              </w:rPr>
              <w:t>The Journal of Continuing Education in Nursing,</w:t>
            </w:r>
            <w:r w:rsidRPr="00E87C1E">
              <w:rPr>
                <w:b w:val="0"/>
                <w:bCs w:val="0"/>
                <w:color w:val="000000" w:themeColor="text1"/>
                <w:sz w:val="24"/>
                <w:szCs w:val="24"/>
              </w:rPr>
              <w:t xml:space="preserve"> </w:t>
            </w:r>
            <w:r w:rsidRPr="00E87C1E">
              <w:rPr>
                <w:b w:val="0"/>
                <w:bCs w:val="0"/>
                <w:i/>
                <w:iCs/>
                <w:color w:val="000000" w:themeColor="text1"/>
                <w:sz w:val="24"/>
                <w:szCs w:val="24"/>
              </w:rPr>
              <w:t>51</w:t>
            </w:r>
            <w:r w:rsidRPr="00E87C1E">
              <w:rPr>
                <w:b w:val="0"/>
                <w:bCs w:val="0"/>
                <w:color w:val="000000" w:themeColor="text1"/>
                <w:sz w:val="24"/>
                <w:szCs w:val="24"/>
              </w:rPr>
              <w:t xml:space="preserve">(3), 138-144. </w:t>
            </w:r>
            <w:r>
              <w:rPr>
                <w:b w:val="0"/>
                <w:bCs w:val="0"/>
                <w:color w:val="000000" w:themeColor="text1"/>
                <w:sz w:val="24"/>
                <w:szCs w:val="24"/>
              </w:rPr>
              <w:t>http</w:t>
            </w:r>
            <w:r w:rsidR="00122B51">
              <w:rPr>
                <w:b w:val="0"/>
                <w:bCs w:val="0"/>
                <w:color w:val="000000" w:themeColor="text1"/>
                <w:sz w:val="24"/>
                <w:szCs w:val="24"/>
              </w:rPr>
              <w:t>s</w:t>
            </w:r>
            <w:r>
              <w:rPr>
                <w:b w:val="0"/>
                <w:bCs w:val="0"/>
                <w:color w:val="000000" w:themeColor="text1"/>
                <w:sz w:val="24"/>
                <w:szCs w:val="24"/>
              </w:rPr>
              <w:t xml:space="preserve">:// </w:t>
            </w:r>
            <w:r w:rsidRPr="00E87C1E">
              <w:rPr>
                <w:b w:val="0"/>
                <w:bCs w:val="0"/>
                <w:color w:val="000000" w:themeColor="text1"/>
                <w:sz w:val="24"/>
                <w:szCs w:val="24"/>
              </w:rPr>
              <w:t>doi</w:t>
            </w:r>
            <w:r>
              <w:rPr>
                <w:b w:val="0"/>
                <w:bCs w:val="0"/>
                <w:color w:val="000000" w:themeColor="text1"/>
                <w:sz w:val="24"/>
                <w:szCs w:val="24"/>
              </w:rPr>
              <w:t>.org/</w:t>
            </w:r>
            <w:r w:rsidRPr="00E87C1E">
              <w:rPr>
                <w:b w:val="0"/>
                <w:bCs w:val="0"/>
                <w:color w:val="000000" w:themeColor="text1"/>
                <w:sz w:val="24"/>
                <w:szCs w:val="24"/>
              </w:rPr>
              <w:t>10.3928/00220124-20200216-09</w:t>
            </w:r>
          </w:p>
          <w:p w14:paraId="45431274" w14:textId="77777777" w:rsidR="00464B43" w:rsidRPr="00A06CD0" w:rsidRDefault="00464B43" w:rsidP="00464B43">
            <w:pPr>
              <w:pStyle w:val="Heading1"/>
              <w:shd w:val="clear" w:color="auto" w:fill="FFFFFF"/>
              <w:spacing w:before="0" w:beforeAutospacing="0" w:after="0" w:afterAutospacing="0"/>
              <w:rPr>
                <w:b w:val="0"/>
                <w:bCs w:val="0"/>
                <w:color w:val="000000" w:themeColor="text1"/>
                <w:sz w:val="24"/>
                <w:szCs w:val="24"/>
              </w:rPr>
            </w:pPr>
          </w:p>
        </w:tc>
        <w:tc>
          <w:tcPr>
            <w:tcW w:w="1710" w:type="dxa"/>
            <w:shd w:val="clear" w:color="auto" w:fill="auto"/>
          </w:tcPr>
          <w:p w14:paraId="3927BC77" w14:textId="77777777" w:rsidR="00464B43" w:rsidRPr="00A06CD0" w:rsidRDefault="00464B43" w:rsidP="00464B43">
            <w:pPr>
              <w:rPr>
                <w:rFonts w:ascii="Times New Roman" w:hAnsi="Times New Roman" w:cs="Times New Roman"/>
                <w:color w:val="000000" w:themeColor="text1"/>
                <w:sz w:val="24"/>
                <w:szCs w:val="24"/>
                <w:shd w:val="clear" w:color="auto" w:fill="FFFFFF"/>
              </w:rPr>
            </w:pPr>
            <w:r w:rsidRPr="00A06CD0">
              <w:rPr>
                <w:rFonts w:ascii="Times New Roman" w:hAnsi="Times New Roman" w:cs="Times New Roman"/>
                <w:color w:val="000000" w:themeColor="text1"/>
                <w:sz w:val="24"/>
                <w:szCs w:val="24"/>
                <w:shd w:val="clear" w:color="auto" w:fill="FFFFFF"/>
              </w:rPr>
              <w:t>To see if an education intervention improved communicati</w:t>
            </w:r>
            <w:r>
              <w:rPr>
                <w:rFonts w:ascii="Times New Roman" w:hAnsi="Times New Roman" w:cs="Times New Roman"/>
                <w:color w:val="000000" w:themeColor="text1"/>
                <w:sz w:val="24"/>
                <w:szCs w:val="24"/>
                <w:shd w:val="clear" w:color="auto" w:fill="FFFFFF"/>
              </w:rPr>
              <w:t>on</w:t>
            </w:r>
            <w:r w:rsidRPr="00A06CD0">
              <w:rPr>
                <w:rFonts w:ascii="Times New Roman" w:hAnsi="Times New Roman" w:cs="Times New Roman"/>
                <w:color w:val="000000" w:themeColor="text1"/>
                <w:sz w:val="24"/>
                <w:szCs w:val="24"/>
                <w:shd w:val="clear" w:color="auto" w:fill="FFFFFF"/>
              </w:rPr>
              <w:t xml:space="preserve"> skills and knowledge of bullying</w:t>
            </w:r>
          </w:p>
        </w:tc>
        <w:tc>
          <w:tcPr>
            <w:tcW w:w="1890" w:type="dxa"/>
            <w:shd w:val="clear" w:color="auto" w:fill="auto"/>
          </w:tcPr>
          <w:p w14:paraId="4475F048"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Pre-test/post-test quasi</w:t>
            </w:r>
            <w:r>
              <w:rPr>
                <w:rFonts w:ascii="Times New Roman" w:hAnsi="Times New Roman" w:cs="Times New Roman"/>
                <w:color w:val="000000" w:themeColor="text1"/>
                <w:sz w:val="24"/>
                <w:szCs w:val="24"/>
              </w:rPr>
              <w:t>-</w:t>
            </w:r>
            <w:r w:rsidRPr="00A06CD0">
              <w:rPr>
                <w:rFonts w:ascii="Times New Roman" w:hAnsi="Times New Roman" w:cs="Times New Roman"/>
                <w:color w:val="000000" w:themeColor="text1"/>
                <w:sz w:val="24"/>
                <w:szCs w:val="24"/>
              </w:rPr>
              <w:t>experimental mixed method</w:t>
            </w:r>
          </w:p>
          <w:p w14:paraId="7B8FC5D5"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Level III</w:t>
            </w:r>
          </w:p>
          <w:p w14:paraId="55A567C0"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Independent variable- education module on incivility</w:t>
            </w:r>
          </w:p>
          <w:p w14:paraId="458A15D4"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Dependent variable- nurses who received the education</w:t>
            </w:r>
          </w:p>
        </w:tc>
        <w:tc>
          <w:tcPr>
            <w:tcW w:w="1440" w:type="dxa"/>
            <w:shd w:val="clear" w:color="auto" w:fill="auto"/>
          </w:tcPr>
          <w:p w14:paraId="5D744121" w14:textId="525CB50B"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Midwestern academic medical center, nurses with less than one</w:t>
            </w:r>
            <w:r w:rsidR="0026685F">
              <w:rPr>
                <w:rFonts w:ascii="Times New Roman" w:hAnsi="Times New Roman" w:cs="Times New Roman"/>
                <w:color w:val="000000" w:themeColor="text1"/>
                <w:sz w:val="24"/>
                <w:szCs w:val="24"/>
              </w:rPr>
              <w:t xml:space="preserve"> </w:t>
            </w:r>
            <w:r w:rsidRPr="00A06CD0">
              <w:rPr>
                <w:rFonts w:ascii="Times New Roman" w:hAnsi="Times New Roman" w:cs="Times New Roman"/>
                <w:color w:val="000000" w:themeColor="text1"/>
                <w:sz w:val="24"/>
                <w:szCs w:val="24"/>
              </w:rPr>
              <w:t>year experience n=49</w:t>
            </w:r>
          </w:p>
        </w:tc>
        <w:tc>
          <w:tcPr>
            <w:tcW w:w="1620" w:type="dxa"/>
            <w:shd w:val="clear" w:color="auto" w:fill="auto"/>
          </w:tcPr>
          <w:p w14:paraId="4FF36408"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Workplace Civility Index (WCI) Cronbach alpha .82</w:t>
            </w:r>
          </w:p>
        </w:tc>
        <w:tc>
          <w:tcPr>
            <w:tcW w:w="1620" w:type="dxa"/>
            <w:shd w:val="clear" w:color="auto" w:fill="auto"/>
          </w:tcPr>
          <w:p w14:paraId="475166F7"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 xml:space="preserve">Descriptive statistics and paired </w:t>
            </w:r>
            <w:r w:rsidRPr="00A06CD0">
              <w:rPr>
                <w:rFonts w:ascii="Times New Roman" w:hAnsi="Times New Roman" w:cs="Times New Roman"/>
                <w:i/>
                <w:iCs/>
                <w:color w:val="000000" w:themeColor="text1"/>
                <w:sz w:val="24"/>
                <w:szCs w:val="24"/>
              </w:rPr>
              <w:t>t</w:t>
            </w:r>
            <w:r w:rsidRPr="00A06CD0">
              <w:rPr>
                <w:rFonts w:ascii="Times New Roman" w:hAnsi="Times New Roman" w:cs="Times New Roman"/>
                <w:color w:val="000000" w:themeColor="text1"/>
                <w:sz w:val="24"/>
                <w:szCs w:val="24"/>
              </w:rPr>
              <w:t>-tests</w:t>
            </w:r>
          </w:p>
          <w:p w14:paraId="18E7E654" w14:textId="499A4269"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 xml:space="preserve">Results showed nurses’ knowledge </w:t>
            </w:r>
            <w:r w:rsidR="0026685F" w:rsidRPr="00A06CD0">
              <w:rPr>
                <w:rFonts w:ascii="Times New Roman" w:hAnsi="Times New Roman" w:cs="Times New Roman"/>
                <w:color w:val="000000" w:themeColor="text1"/>
                <w:sz w:val="24"/>
                <w:szCs w:val="24"/>
              </w:rPr>
              <w:t>o</w:t>
            </w:r>
            <w:r w:rsidR="0026685F">
              <w:rPr>
                <w:rFonts w:ascii="Times New Roman" w:hAnsi="Times New Roman" w:cs="Times New Roman"/>
                <w:color w:val="000000" w:themeColor="text1"/>
                <w:sz w:val="24"/>
                <w:szCs w:val="24"/>
              </w:rPr>
              <w:t>f</w:t>
            </w:r>
            <w:r w:rsidR="0026685F" w:rsidRPr="00A06CD0">
              <w:rPr>
                <w:rFonts w:ascii="Times New Roman" w:hAnsi="Times New Roman" w:cs="Times New Roman"/>
                <w:color w:val="000000" w:themeColor="text1"/>
                <w:sz w:val="24"/>
                <w:szCs w:val="24"/>
              </w:rPr>
              <w:t xml:space="preserve"> </w:t>
            </w:r>
            <w:r w:rsidRPr="00A06CD0">
              <w:rPr>
                <w:rFonts w:ascii="Times New Roman" w:hAnsi="Times New Roman" w:cs="Times New Roman"/>
                <w:color w:val="000000" w:themeColor="text1"/>
                <w:sz w:val="24"/>
                <w:szCs w:val="24"/>
              </w:rPr>
              <w:t>bullying increased</w:t>
            </w:r>
            <w:r w:rsidR="0026685F">
              <w:rPr>
                <w:rFonts w:ascii="Times New Roman" w:hAnsi="Times New Roman" w:cs="Times New Roman"/>
                <w:color w:val="000000" w:themeColor="text1"/>
                <w:sz w:val="24"/>
                <w:szCs w:val="24"/>
              </w:rPr>
              <w:t>,</w:t>
            </w:r>
            <w:r w:rsidRPr="00A06CD0">
              <w:rPr>
                <w:rFonts w:ascii="Times New Roman" w:hAnsi="Times New Roman" w:cs="Times New Roman"/>
                <w:color w:val="000000" w:themeColor="text1"/>
                <w:sz w:val="24"/>
                <w:szCs w:val="24"/>
              </w:rPr>
              <w:t xml:space="preserve"> and they could implement conflict management strategies</w:t>
            </w:r>
          </w:p>
        </w:tc>
        <w:tc>
          <w:tcPr>
            <w:tcW w:w="1890" w:type="dxa"/>
            <w:shd w:val="clear" w:color="auto" w:fill="auto"/>
          </w:tcPr>
          <w:p w14:paraId="137BDAC4" w14:textId="4A697711" w:rsidR="00464B43" w:rsidRDefault="00464B43" w:rsidP="00464B43">
            <w:pPr>
              <w:rPr>
                <w:rFonts w:ascii="Times New Roman" w:hAnsi="Times New Roman" w:cs="Times New Roman"/>
                <w:color w:val="000000" w:themeColor="text1"/>
                <w:sz w:val="24"/>
                <w:szCs w:val="24"/>
                <w:shd w:val="clear" w:color="auto" w:fill="FFFFFF"/>
              </w:rPr>
            </w:pPr>
            <w:r w:rsidRPr="00A06CD0">
              <w:rPr>
                <w:rFonts w:ascii="Times New Roman" w:hAnsi="Times New Roman" w:cs="Times New Roman"/>
                <w:color w:val="000000" w:themeColor="text1"/>
                <w:sz w:val="24"/>
                <w:szCs w:val="24"/>
                <w:shd w:val="clear" w:color="auto" w:fill="FFFFFF"/>
              </w:rPr>
              <w:t>Small sample size,  experimental group did not complete intervention at workplace</w:t>
            </w:r>
            <w:r>
              <w:rPr>
                <w:rFonts w:ascii="Times New Roman" w:hAnsi="Times New Roman" w:cs="Times New Roman"/>
                <w:color w:val="000000" w:themeColor="text1"/>
                <w:sz w:val="24"/>
                <w:szCs w:val="24"/>
                <w:shd w:val="clear" w:color="auto" w:fill="FFFFFF"/>
              </w:rPr>
              <w:t xml:space="preserve"> but</w:t>
            </w:r>
            <w:r w:rsidRPr="00A06CD0">
              <w:rPr>
                <w:rFonts w:ascii="Times New Roman" w:hAnsi="Times New Roman" w:cs="Times New Roman"/>
                <w:color w:val="000000" w:themeColor="text1"/>
                <w:sz w:val="24"/>
                <w:szCs w:val="24"/>
                <w:shd w:val="clear" w:color="auto" w:fill="FFFFFF"/>
              </w:rPr>
              <w:t xml:space="preserve"> home</w:t>
            </w:r>
          </w:p>
          <w:p w14:paraId="1184582A" w14:textId="77777777" w:rsidR="00464B43" w:rsidRPr="00A06CD0" w:rsidRDefault="00464B43" w:rsidP="00464B43">
            <w:pPr>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 xml:space="preserve">Participants </w:t>
            </w:r>
            <w:r w:rsidRPr="00A06CD0">
              <w:rPr>
                <w:rFonts w:ascii="Times New Roman" w:hAnsi="Times New Roman" w:cs="Times New Roman"/>
                <w:color w:val="000000" w:themeColor="text1"/>
                <w:sz w:val="24"/>
                <w:szCs w:val="24"/>
                <w:shd w:val="clear" w:color="auto" w:fill="FFFFFF"/>
              </w:rPr>
              <w:t xml:space="preserve"> noted an excessive amount of time to complete </w:t>
            </w:r>
            <w:r>
              <w:rPr>
                <w:rFonts w:ascii="Times New Roman" w:hAnsi="Times New Roman" w:cs="Times New Roman"/>
                <w:color w:val="000000" w:themeColor="text1"/>
                <w:sz w:val="24"/>
                <w:szCs w:val="24"/>
                <w:shd w:val="clear" w:color="auto" w:fill="FFFFFF"/>
              </w:rPr>
              <w:t>intervention</w:t>
            </w:r>
          </w:p>
        </w:tc>
      </w:tr>
      <w:tr w:rsidR="00464B43" w:rsidRPr="00A06CD0" w14:paraId="11F0E877" w14:textId="77777777" w:rsidTr="00464B43">
        <w:tc>
          <w:tcPr>
            <w:tcW w:w="3145" w:type="dxa"/>
            <w:shd w:val="clear" w:color="auto" w:fill="auto"/>
          </w:tcPr>
          <w:p w14:paraId="60B87B10" w14:textId="77777777" w:rsidR="00464B43" w:rsidRPr="00310128" w:rsidRDefault="00464B43" w:rsidP="00464B43">
            <w:pPr>
              <w:pStyle w:val="NormalWeb"/>
              <w:spacing w:before="0" w:beforeAutospacing="0" w:after="0" w:afterAutospacing="0"/>
              <w:ind w:left="562" w:hanging="562"/>
              <w:rPr>
                <w:color w:val="000000" w:themeColor="text1"/>
              </w:rPr>
            </w:pPr>
            <w:r w:rsidRPr="00A06CD0">
              <w:rPr>
                <w:color w:val="000000" w:themeColor="text1"/>
              </w:rPr>
              <w:t>Keller,</w:t>
            </w:r>
            <w:r>
              <w:rPr>
                <w:b/>
                <w:bCs/>
                <w:color w:val="000000" w:themeColor="text1"/>
              </w:rPr>
              <w:t xml:space="preserve"> </w:t>
            </w:r>
            <w:r w:rsidRPr="006163C0">
              <w:rPr>
                <w:color w:val="000000" w:themeColor="text1"/>
              </w:rPr>
              <w:t>R., Allie, T., Levine, R.</w:t>
            </w:r>
            <w:r w:rsidRPr="00A06CD0">
              <w:rPr>
                <w:color w:val="000000" w:themeColor="text1"/>
              </w:rPr>
              <w:t xml:space="preserve"> (2019).  An evaluation of the “BE NICE Champion” programme: A bullying intervention programme for registered nurses</w:t>
            </w:r>
            <w:r>
              <w:rPr>
                <w:color w:val="000000" w:themeColor="text1"/>
              </w:rPr>
              <w:t xml:space="preserve">. </w:t>
            </w:r>
            <w:r w:rsidRPr="00310128">
              <w:rPr>
                <w:i/>
                <w:iCs/>
                <w:color w:val="000000" w:themeColor="text1"/>
              </w:rPr>
              <w:lastRenderedPageBreak/>
              <w:t>Journal of Nursing Management,</w:t>
            </w:r>
            <w:r w:rsidRPr="00310128">
              <w:rPr>
                <w:color w:val="000000" w:themeColor="text1"/>
              </w:rPr>
              <w:t xml:space="preserve"> </w:t>
            </w:r>
            <w:r w:rsidRPr="00310128">
              <w:rPr>
                <w:i/>
                <w:iCs/>
                <w:color w:val="000000" w:themeColor="text1"/>
              </w:rPr>
              <w:t>27</w:t>
            </w:r>
            <w:r w:rsidRPr="00310128">
              <w:rPr>
                <w:color w:val="000000" w:themeColor="text1"/>
              </w:rPr>
              <w:t xml:space="preserve">(4), 758-764. </w:t>
            </w:r>
            <w:r>
              <w:rPr>
                <w:color w:val="000000" w:themeColor="text1"/>
              </w:rPr>
              <w:t>https://</w:t>
            </w:r>
            <w:r w:rsidRPr="00310128">
              <w:rPr>
                <w:color w:val="000000" w:themeColor="text1"/>
              </w:rPr>
              <w:t>doi</w:t>
            </w:r>
            <w:r>
              <w:rPr>
                <w:color w:val="000000" w:themeColor="text1"/>
              </w:rPr>
              <w:t>.org/</w:t>
            </w:r>
            <w:r w:rsidRPr="00310128">
              <w:rPr>
                <w:color w:val="000000" w:themeColor="text1"/>
              </w:rPr>
              <w:t>10.1111/jonm.12748</w:t>
            </w:r>
          </w:p>
          <w:p w14:paraId="2055F7B8" w14:textId="77777777" w:rsidR="00464B43" w:rsidRPr="00A06CD0" w:rsidRDefault="00464B43" w:rsidP="00464B43">
            <w:pPr>
              <w:pStyle w:val="Heading1"/>
              <w:shd w:val="clear" w:color="auto" w:fill="FFFFFF"/>
              <w:spacing w:before="0" w:beforeAutospacing="0" w:after="0" w:afterAutospacing="0"/>
              <w:rPr>
                <w:b w:val="0"/>
                <w:bCs w:val="0"/>
                <w:color w:val="000000" w:themeColor="text1"/>
                <w:sz w:val="24"/>
                <w:szCs w:val="24"/>
              </w:rPr>
            </w:pPr>
          </w:p>
          <w:p w14:paraId="1D0D1EB2" w14:textId="77777777" w:rsidR="00464B43" w:rsidRPr="00A06CD0" w:rsidRDefault="00464B43" w:rsidP="00464B43">
            <w:pPr>
              <w:rPr>
                <w:rFonts w:ascii="Times New Roman" w:hAnsi="Times New Roman" w:cs="Times New Roman"/>
                <w:color w:val="000000" w:themeColor="text1"/>
                <w:sz w:val="24"/>
                <w:szCs w:val="24"/>
              </w:rPr>
            </w:pPr>
          </w:p>
        </w:tc>
        <w:tc>
          <w:tcPr>
            <w:tcW w:w="1710" w:type="dxa"/>
            <w:shd w:val="clear" w:color="auto" w:fill="auto"/>
          </w:tcPr>
          <w:p w14:paraId="1B5F45C5"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shd w:val="clear" w:color="auto" w:fill="FFFFFF"/>
              </w:rPr>
              <w:lastRenderedPageBreak/>
              <w:t>To evaluate the program's impact on the practices,  perceptions</w:t>
            </w:r>
            <w:r>
              <w:rPr>
                <w:rFonts w:ascii="Times New Roman" w:hAnsi="Times New Roman" w:cs="Times New Roman"/>
                <w:color w:val="000000" w:themeColor="text1"/>
                <w:sz w:val="24"/>
                <w:szCs w:val="24"/>
                <w:shd w:val="clear" w:color="auto" w:fill="FFFFFF"/>
              </w:rPr>
              <w:t>,</w:t>
            </w:r>
            <w:r w:rsidRPr="00A06CD0">
              <w:rPr>
                <w:rFonts w:ascii="Times New Roman" w:hAnsi="Times New Roman" w:cs="Times New Roman"/>
                <w:color w:val="000000" w:themeColor="text1"/>
                <w:sz w:val="24"/>
                <w:szCs w:val="24"/>
                <w:shd w:val="clear" w:color="auto" w:fill="FFFFFF"/>
              </w:rPr>
              <w:t xml:space="preserve"> </w:t>
            </w:r>
            <w:r w:rsidRPr="00A06CD0">
              <w:rPr>
                <w:rFonts w:ascii="Times New Roman" w:hAnsi="Times New Roman" w:cs="Times New Roman"/>
                <w:color w:val="000000" w:themeColor="text1"/>
                <w:sz w:val="24"/>
                <w:szCs w:val="24"/>
                <w:shd w:val="clear" w:color="auto" w:fill="FFFFFF"/>
              </w:rPr>
              <w:lastRenderedPageBreak/>
              <w:t>and attitudes of RN</w:t>
            </w:r>
            <w:r>
              <w:rPr>
                <w:rFonts w:ascii="Times New Roman" w:hAnsi="Times New Roman" w:cs="Times New Roman"/>
                <w:color w:val="000000" w:themeColor="text1"/>
                <w:sz w:val="24"/>
                <w:szCs w:val="24"/>
                <w:shd w:val="clear" w:color="auto" w:fill="FFFFFF"/>
              </w:rPr>
              <w:t>’</w:t>
            </w:r>
            <w:r w:rsidRPr="00A06CD0">
              <w:rPr>
                <w:rFonts w:ascii="Times New Roman" w:hAnsi="Times New Roman" w:cs="Times New Roman"/>
                <w:color w:val="000000" w:themeColor="text1"/>
                <w:sz w:val="24"/>
                <w:szCs w:val="24"/>
                <w:shd w:val="clear" w:color="auto" w:fill="FFFFFF"/>
              </w:rPr>
              <w:t>s.</w:t>
            </w:r>
          </w:p>
        </w:tc>
        <w:tc>
          <w:tcPr>
            <w:tcW w:w="1890" w:type="dxa"/>
            <w:shd w:val="clear" w:color="auto" w:fill="auto"/>
          </w:tcPr>
          <w:p w14:paraId="31044566"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lastRenderedPageBreak/>
              <w:t>Qualitative, focus group methodology.</w:t>
            </w:r>
          </w:p>
          <w:p w14:paraId="0BE721B1"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Level VI descriptive</w:t>
            </w:r>
          </w:p>
          <w:p w14:paraId="3D04294A" w14:textId="77777777" w:rsidR="00464B43" w:rsidRPr="00A06CD0" w:rsidRDefault="00464B43" w:rsidP="00464B43">
            <w:pPr>
              <w:rPr>
                <w:rFonts w:ascii="Times New Roman" w:hAnsi="Times New Roman" w:cs="Times New Roman"/>
                <w:color w:val="000000" w:themeColor="text1"/>
                <w:sz w:val="24"/>
                <w:szCs w:val="24"/>
              </w:rPr>
            </w:pPr>
          </w:p>
          <w:p w14:paraId="63B0D93E" w14:textId="77777777" w:rsidR="00464B43" w:rsidRPr="00A06CD0" w:rsidRDefault="00464B43" w:rsidP="00464B43">
            <w:pPr>
              <w:rPr>
                <w:rFonts w:ascii="Times New Roman" w:hAnsi="Times New Roman" w:cs="Times New Roman"/>
                <w:color w:val="000000" w:themeColor="text1"/>
                <w:sz w:val="24"/>
                <w:szCs w:val="24"/>
              </w:rPr>
            </w:pPr>
          </w:p>
          <w:p w14:paraId="128B05CE" w14:textId="77777777" w:rsidR="00464B43" w:rsidRPr="00A06CD0" w:rsidRDefault="00464B43" w:rsidP="00464B43">
            <w:pPr>
              <w:rPr>
                <w:rFonts w:ascii="Times New Roman" w:hAnsi="Times New Roman" w:cs="Times New Roman"/>
                <w:color w:val="000000" w:themeColor="text1"/>
                <w:sz w:val="24"/>
                <w:szCs w:val="24"/>
              </w:rPr>
            </w:pPr>
          </w:p>
        </w:tc>
        <w:tc>
          <w:tcPr>
            <w:tcW w:w="1440" w:type="dxa"/>
            <w:shd w:val="clear" w:color="auto" w:fill="auto"/>
          </w:tcPr>
          <w:p w14:paraId="7A6A60FC" w14:textId="067C440B"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lastRenderedPageBreak/>
              <w:t xml:space="preserve">Sample of 200 RNs with 25 participating </w:t>
            </w:r>
            <w:r w:rsidR="0026685F">
              <w:rPr>
                <w:rFonts w:ascii="Times New Roman" w:hAnsi="Times New Roman" w:cs="Times New Roman"/>
                <w:color w:val="000000" w:themeColor="text1"/>
                <w:sz w:val="24"/>
                <w:szCs w:val="24"/>
              </w:rPr>
              <w:t>d</w:t>
            </w:r>
            <w:r w:rsidRPr="00A06CD0">
              <w:rPr>
                <w:rFonts w:ascii="Times New Roman" w:hAnsi="Times New Roman" w:cs="Times New Roman"/>
                <w:color w:val="000000" w:themeColor="text1"/>
                <w:sz w:val="24"/>
                <w:szCs w:val="24"/>
              </w:rPr>
              <w:t xml:space="preserve">ivided into 4 study </w:t>
            </w:r>
            <w:r w:rsidRPr="00A06CD0">
              <w:rPr>
                <w:rFonts w:ascii="Times New Roman" w:hAnsi="Times New Roman" w:cs="Times New Roman"/>
                <w:color w:val="000000" w:themeColor="text1"/>
                <w:sz w:val="24"/>
                <w:szCs w:val="24"/>
              </w:rPr>
              <w:lastRenderedPageBreak/>
              <w:t xml:space="preserve">groups at an academic medical center with 844 beds.   </w:t>
            </w:r>
          </w:p>
        </w:tc>
        <w:tc>
          <w:tcPr>
            <w:tcW w:w="1620" w:type="dxa"/>
            <w:shd w:val="clear" w:color="auto" w:fill="auto"/>
          </w:tcPr>
          <w:p w14:paraId="5E17A9BE" w14:textId="77777777" w:rsidR="00464B43" w:rsidRPr="008F79E3" w:rsidRDefault="00464B43" w:rsidP="00464B43">
            <w:pPr>
              <w:rPr>
                <w:rFonts w:ascii="Times New Roman" w:hAnsi="Times New Roman" w:cs="Times New Roman"/>
                <w:color w:val="000000" w:themeColor="text1"/>
                <w:sz w:val="24"/>
                <w:szCs w:val="24"/>
              </w:rPr>
            </w:pPr>
            <w:r w:rsidRPr="008F79E3">
              <w:rPr>
                <w:rFonts w:ascii="Times New Roman" w:hAnsi="Times New Roman" w:cs="Times New Roman"/>
                <w:color w:val="000000" w:themeColor="text1"/>
                <w:sz w:val="24"/>
                <w:szCs w:val="24"/>
              </w:rPr>
              <w:lastRenderedPageBreak/>
              <w:t xml:space="preserve">Focus groups recorded, transcribed, and given codes; standard </w:t>
            </w:r>
            <w:r w:rsidRPr="008F79E3">
              <w:rPr>
                <w:rFonts w:ascii="Times New Roman" w:hAnsi="Times New Roman" w:cs="Times New Roman"/>
                <w:color w:val="000000" w:themeColor="text1"/>
                <w:sz w:val="24"/>
                <w:szCs w:val="24"/>
              </w:rPr>
              <w:lastRenderedPageBreak/>
              <w:t xml:space="preserve">content analysis method. </w:t>
            </w:r>
            <w:r w:rsidRPr="008F79E3">
              <w:rPr>
                <w:rFonts w:ascii="Times New Roman" w:hAnsi="Times New Roman" w:cs="Times New Roman"/>
                <w:color w:val="000000" w:themeColor="text1"/>
                <w:sz w:val="24"/>
                <w:szCs w:val="24"/>
                <w:shd w:val="clear" w:color="auto" w:fill="FFFFFF"/>
              </w:rPr>
              <w:t xml:space="preserve"> </w:t>
            </w:r>
            <w:r>
              <w:rPr>
                <w:rFonts w:ascii="Times New Roman" w:hAnsi="Times New Roman" w:cs="Times New Roman"/>
                <w:color w:val="000000" w:themeColor="text1"/>
                <w:sz w:val="24"/>
                <w:szCs w:val="24"/>
                <w:shd w:val="clear" w:color="auto" w:fill="FFFFFF"/>
              </w:rPr>
              <w:t>C</w:t>
            </w:r>
            <w:r w:rsidRPr="008F79E3">
              <w:rPr>
                <w:rFonts w:ascii="Times New Roman" w:hAnsi="Times New Roman" w:cs="Times New Roman"/>
                <w:color w:val="000000" w:themeColor="text1"/>
                <w:sz w:val="24"/>
                <w:szCs w:val="24"/>
                <w:shd w:val="clear" w:color="auto" w:fill="FFFFFF"/>
              </w:rPr>
              <w:t>odes were compared using comparison techniques.</w:t>
            </w:r>
          </w:p>
        </w:tc>
        <w:tc>
          <w:tcPr>
            <w:tcW w:w="1620" w:type="dxa"/>
            <w:shd w:val="clear" w:color="auto" w:fill="auto"/>
          </w:tcPr>
          <w:p w14:paraId="4CD7C426" w14:textId="77777777" w:rsidR="00464B43" w:rsidRPr="008F79E3" w:rsidRDefault="00464B43" w:rsidP="00464B43">
            <w:pPr>
              <w:rPr>
                <w:rFonts w:ascii="Times New Roman" w:hAnsi="Times New Roman" w:cs="Times New Roman"/>
                <w:color w:val="000000" w:themeColor="text1"/>
                <w:sz w:val="24"/>
                <w:szCs w:val="24"/>
              </w:rPr>
            </w:pPr>
            <w:r w:rsidRPr="008F79E3">
              <w:rPr>
                <w:rFonts w:ascii="Times New Roman" w:hAnsi="Times New Roman" w:cs="Times New Roman"/>
                <w:color w:val="000000" w:themeColor="text1"/>
                <w:sz w:val="24"/>
                <w:szCs w:val="24"/>
              </w:rPr>
              <w:lastRenderedPageBreak/>
              <w:t xml:space="preserve">Greater awareness and understanding of bullying, participants felt they were </w:t>
            </w:r>
            <w:r w:rsidRPr="008F79E3">
              <w:rPr>
                <w:rFonts w:ascii="Times New Roman" w:hAnsi="Times New Roman" w:cs="Times New Roman"/>
                <w:color w:val="000000" w:themeColor="text1"/>
                <w:sz w:val="24"/>
                <w:szCs w:val="24"/>
              </w:rPr>
              <w:lastRenderedPageBreak/>
              <w:t xml:space="preserve">empowered to stand up to bullies, </w:t>
            </w:r>
            <w:r>
              <w:rPr>
                <w:rFonts w:ascii="Times New Roman" w:hAnsi="Times New Roman" w:cs="Times New Roman"/>
                <w:color w:val="000000" w:themeColor="text1"/>
                <w:sz w:val="24"/>
                <w:szCs w:val="24"/>
              </w:rPr>
              <w:t xml:space="preserve">and </w:t>
            </w:r>
            <w:r w:rsidRPr="008F79E3">
              <w:rPr>
                <w:rFonts w:ascii="Times New Roman" w:hAnsi="Times New Roman" w:cs="Times New Roman"/>
                <w:color w:val="000000" w:themeColor="text1"/>
                <w:sz w:val="24"/>
                <w:szCs w:val="24"/>
              </w:rPr>
              <w:t xml:space="preserve">there is </w:t>
            </w:r>
            <w:r w:rsidRPr="008F79E3">
              <w:rPr>
                <w:rFonts w:ascii="Times New Roman" w:hAnsi="Times New Roman" w:cs="Times New Roman"/>
                <w:color w:val="000000" w:themeColor="text1"/>
                <w:sz w:val="24"/>
                <w:szCs w:val="24"/>
                <w:shd w:val="clear" w:color="auto" w:fill="FFFFFF"/>
              </w:rPr>
              <w:t xml:space="preserve">organizational commitment to </w:t>
            </w:r>
            <w:r>
              <w:rPr>
                <w:rFonts w:ascii="Times New Roman" w:hAnsi="Times New Roman" w:cs="Times New Roman"/>
                <w:color w:val="000000" w:themeColor="text1"/>
                <w:sz w:val="24"/>
                <w:szCs w:val="24"/>
                <w:shd w:val="clear" w:color="auto" w:fill="FFFFFF"/>
              </w:rPr>
              <w:t>stop</w:t>
            </w:r>
            <w:r w:rsidRPr="008F79E3">
              <w:rPr>
                <w:rFonts w:ascii="Times New Roman" w:hAnsi="Times New Roman" w:cs="Times New Roman"/>
                <w:color w:val="000000" w:themeColor="text1"/>
                <w:sz w:val="24"/>
                <w:szCs w:val="24"/>
                <w:shd w:val="clear" w:color="auto" w:fill="FFFFFF"/>
              </w:rPr>
              <w:t xml:space="preserve"> bullying</w:t>
            </w:r>
          </w:p>
        </w:tc>
        <w:tc>
          <w:tcPr>
            <w:tcW w:w="1890" w:type="dxa"/>
            <w:shd w:val="clear" w:color="auto" w:fill="auto"/>
          </w:tcPr>
          <w:p w14:paraId="0C8CD5C0" w14:textId="77777777" w:rsidR="00464B43" w:rsidRPr="008F79E3" w:rsidRDefault="00464B43" w:rsidP="00464B43">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shd w:val="clear" w:color="auto" w:fill="FFFFFF"/>
              </w:rPr>
              <w:lastRenderedPageBreak/>
              <w:t>L</w:t>
            </w:r>
            <w:r w:rsidRPr="008F79E3">
              <w:rPr>
                <w:rFonts w:ascii="Times New Roman" w:hAnsi="Times New Roman" w:cs="Times New Roman"/>
                <w:color w:val="000000" w:themeColor="text1"/>
                <w:sz w:val="24"/>
                <w:szCs w:val="24"/>
                <w:shd w:val="clear" w:color="auto" w:fill="FFFFFF"/>
              </w:rPr>
              <w:t xml:space="preserve">eaders needed to be more involved in training, training should include other </w:t>
            </w:r>
            <w:r w:rsidRPr="008F79E3">
              <w:rPr>
                <w:rFonts w:ascii="Times New Roman" w:hAnsi="Times New Roman" w:cs="Times New Roman"/>
                <w:color w:val="000000" w:themeColor="text1"/>
                <w:sz w:val="24"/>
                <w:szCs w:val="24"/>
                <w:shd w:val="clear" w:color="auto" w:fill="FFFFFF"/>
              </w:rPr>
              <w:lastRenderedPageBreak/>
              <w:t xml:space="preserve">departments, </w:t>
            </w:r>
            <w:r w:rsidRPr="008F79E3">
              <w:rPr>
                <w:rFonts w:ascii="Times New Roman" w:hAnsi="Times New Roman" w:cs="Times New Roman"/>
                <w:color w:val="000000" w:themeColor="text1"/>
                <w:sz w:val="24"/>
                <w:szCs w:val="24"/>
              </w:rPr>
              <w:t>program needs to be expanded in scope, there needs to be more evidence-based research on bullying</w:t>
            </w:r>
          </w:p>
        </w:tc>
      </w:tr>
      <w:tr w:rsidR="00464B43" w:rsidRPr="00A06CD0" w14:paraId="25B8052A" w14:textId="77777777" w:rsidTr="00464B43">
        <w:tc>
          <w:tcPr>
            <w:tcW w:w="3145" w:type="dxa"/>
            <w:shd w:val="clear" w:color="auto" w:fill="auto"/>
          </w:tcPr>
          <w:p w14:paraId="6212DC2B" w14:textId="77777777" w:rsidR="00464B43" w:rsidRPr="00A06CD0" w:rsidRDefault="00464B43" w:rsidP="00464B43">
            <w:pPr>
              <w:spacing w:before="100" w:beforeAutospacing="1" w:after="100" w:afterAutospacing="1"/>
              <w:ind w:left="567" w:hanging="567"/>
              <w:rPr>
                <w:rFonts w:ascii="Times New Roman" w:eastAsia="Times New Roman" w:hAnsi="Times New Roman" w:cs="Times New Roman"/>
                <w:color w:val="000000" w:themeColor="text1"/>
                <w:sz w:val="24"/>
                <w:szCs w:val="24"/>
              </w:rPr>
            </w:pPr>
            <w:r w:rsidRPr="00A06CD0">
              <w:rPr>
                <w:rFonts w:ascii="Times New Roman" w:eastAsia="Times New Roman" w:hAnsi="Times New Roman" w:cs="Times New Roman"/>
                <w:color w:val="000000" w:themeColor="text1"/>
                <w:sz w:val="24"/>
                <w:szCs w:val="24"/>
              </w:rPr>
              <w:lastRenderedPageBreak/>
              <w:t xml:space="preserve">Kang, J., &amp; Jeong, Y. J. (2019). Effects of a smartphone application for cognitive rehearsal intervention on workplace bullying and turnover intention among nurses. </w:t>
            </w:r>
            <w:r w:rsidRPr="00A06CD0">
              <w:rPr>
                <w:rFonts w:ascii="Times New Roman" w:eastAsia="Times New Roman" w:hAnsi="Times New Roman" w:cs="Times New Roman"/>
                <w:i/>
                <w:iCs/>
                <w:color w:val="000000" w:themeColor="text1"/>
                <w:sz w:val="24"/>
                <w:szCs w:val="24"/>
              </w:rPr>
              <w:t>International Journal of Nursing Practice,</w:t>
            </w:r>
            <w:r w:rsidRPr="00A06CD0">
              <w:rPr>
                <w:rFonts w:ascii="Times New Roman" w:eastAsia="Times New Roman" w:hAnsi="Times New Roman" w:cs="Times New Roman"/>
                <w:color w:val="000000" w:themeColor="text1"/>
                <w:sz w:val="24"/>
                <w:szCs w:val="24"/>
              </w:rPr>
              <w:t xml:space="preserve"> </w:t>
            </w:r>
            <w:r w:rsidRPr="00A06CD0">
              <w:rPr>
                <w:rFonts w:ascii="Times New Roman" w:eastAsia="Times New Roman" w:hAnsi="Times New Roman" w:cs="Times New Roman"/>
                <w:i/>
                <w:iCs/>
                <w:color w:val="000000" w:themeColor="text1"/>
                <w:sz w:val="24"/>
                <w:szCs w:val="24"/>
              </w:rPr>
              <w:t>25</w:t>
            </w:r>
            <w:r w:rsidRPr="00A06CD0">
              <w:rPr>
                <w:rFonts w:ascii="Times New Roman" w:eastAsia="Times New Roman" w:hAnsi="Times New Roman" w:cs="Times New Roman"/>
                <w:color w:val="000000" w:themeColor="text1"/>
                <w:sz w:val="24"/>
                <w:szCs w:val="24"/>
              </w:rPr>
              <w:t xml:space="preserve">(6). </w:t>
            </w:r>
            <w:r>
              <w:rPr>
                <w:rFonts w:ascii="Times New Roman" w:eastAsia="Times New Roman" w:hAnsi="Times New Roman" w:cs="Times New Roman"/>
                <w:color w:val="000000" w:themeColor="text1"/>
                <w:sz w:val="24"/>
                <w:szCs w:val="24"/>
              </w:rPr>
              <w:t>https://doi.org/</w:t>
            </w:r>
            <w:r w:rsidRPr="00A06CD0">
              <w:rPr>
                <w:rFonts w:ascii="Times New Roman" w:eastAsia="Times New Roman" w:hAnsi="Times New Roman" w:cs="Times New Roman"/>
                <w:color w:val="000000" w:themeColor="text1"/>
                <w:sz w:val="24"/>
                <w:szCs w:val="24"/>
              </w:rPr>
              <w:t>10.1111/ijn.12786</w:t>
            </w:r>
          </w:p>
          <w:p w14:paraId="08954DA5" w14:textId="77777777" w:rsidR="00464B43" w:rsidRPr="00A06CD0" w:rsidRDefault="00464B43" w:rsidP="00464B43">
            <w:pPr>
              <w:pStyle w:val="Heading1"/>
              <w:shd w:val="clear" w:color="auto" w:fill="FFFFFF"/>
              <w:spacing w:before="0" w:beforeAutospacing="0" w:after="0" w:afterAutospacing="0"/>
              <w:rPr>
                <w:b w:val="0"/>
                <w:bCs w:val="0"/>
                <w:color w:val="000000" w:themeColor="text1"/>
                <w:sz w:val="24"/>
                <w:szCs w:val="24"/>
              </w:rPr>
            </w:pPr>
          </w:p>
        </w:tc>
        <w:tc>
          <w:tcPr>
            <w:tcW w:w="1710" w:type="dxa"/>
            <w:shd w:val="clear" w:color="auto" w:fill="auto"/>
          </w:tcPr>
          <w:p w14:paraId="62D05542" w14:textId="684B0228" w:rsidR="00464B43" w:rsidRPr="00A06CD0" w:rsidRDefault="00464B43" w:rsidP="00464B43">
            <w:pPr>
              <w:rPr>
                <w:rFonts w:ascii="Times New Roman" w:hAnsi="Times New Roman" w:cs="Times New Roman"/>
                <w:color w:val="000000" w:themeColor="text1"/>
                <w:sz w:val="24"/>
                <w:szCs w:val="24"/>
                <w:shd w:val="clear" w:color="auto" w:fill="FFFFFF"/>
              </w:rPr>
            </w:pPr>
            <w:r w:rsidRPr="00A06CD0">
              <w:rPr>
                <w:rFonts w:ascii="Times New Roman" w:hAnsi="Times New Roman" w:cs="Times New Roman"/>
                <w:color w:val="000000" w:themeColor="text1"/>
                <w:sz w:val="24"/>
                <w:szCs w:val="24"/>
                <w:shd w:val="clear" w:color="auto" w:fill="FFFFFF"/>
              </w:rPr>
              <w:t>To examine if cognitive rehearsal reduces bullying and turnover.</w:t>
            </w:r>
          </w:p>
        </w:tc>
        <w:tc>
          <w:tcPr>
            <w:tcW w:w="1890" w:type="dxa"/>
            <w:shd w:val="clear" w:color="auto" w:fill="auto"/>
          </w:tcPr>
          <w:p w14:paraId="6D63A628"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 xml:space="preserve">Cluster quasi-randomized </w:t>
            </w:r>
          </w:p>
          <w:p w14:paraId="22EA3CED"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Level III</w:t>
            </w:r>
          </w:p>
          <w:p w14:paraId="0F301543"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Independent variable- Cognitive rehearsal smartphone app</w:t>
            </w:r>
          </w:p>
          <w:p w14:paraId="42AC518E"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Dependent variable- nurses report less bullying and intent to stay</w:t>
            </w:r>
          </w:p>
        </w:tc>
        <w:tc>
          <w:tcPr>
            <w:tcW w:w="1440" w:type="dxa"/>
            <w:shd w:val="clear" w:color="auto" w:fill="auto"/>
          </w:tcPr>
          <w:p w14:paraId="67C1807C"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Conducted in a hospital in Buhan, Korea</w:t>
            </w:r>
          </w:p>
          <w:p w14:paraId="056B1554"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73 nurses participated</w:t>
            </w:r>
          </w:p>
        </w:tc>
        <w:tc>
          <w:tcPr>
            <w:tcW w:w="1620" w:type="dxa"/>
            <w:shd w:val="clear" w:color="auto" w:fill="auto"/>
          </w:tcPr>
          <w:p w14:paraId="781DE9CA"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Negative Acts Questionnaire</w:t>
            </w:r>
            <w:r>
              <w:rPr>
                <w:rFonts w:ascii="Times New Roman" w:hAnsi="Times New Roman" w:cs="Times New Roman"/>
                <w:color w:val="000000" w:themeColor="text1"/>
                <w:sz w:val="24"/>
                <w:szCs w:val="24"/>
              </w:rPr>
              <w:t>-</w:t>
            </w:r>
            <w:r w:rsidRPr="00A06CD0">
              <w:rPr>
                <w:rFonts w:ascii="Times New Roman" w:hAnsi="Times New Roman" w:cs="Times New Roman"/>
                <w:color w:val="000000" w:themeColor="text1"/>
                <w:sz w:val="24"/>
                <w:szCs w:val="24"/>
              </w:rPr>
              <w:t>Revised (NAQ-R),</w:t>
            </w:r>
          </w:p>
          <w:p w14:paraId="2E9EE604"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Cronbach alpha 0.93</w:t>
            </w:r>
          </w:p>
          <w:p w14:paraId="20EAF634"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Modified Intent to Quit Questionnaire Cronbach alpha 0.88</w:t>
            </w:r>
          </w:p>
        </w:tc>
        <w:tc>
          <w:tcPr>
            <w:tcW w:w="1620" w:type="dxa"/>
            <w:shd w:val="clear" w:color="auto" w:fill="auto"/>
          </w:tcPr>
          <w:p w14:paraId="70F3FF0E"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 xml:space="preserve">SPSS using frequency, mean, chi-square tests, Fisher exact test, </w:t>
            </w:r>
            <w:r w:rsidRPr="00A06CD0">
              <w:rPr>
                <w:rFonts w:ascii="Times New Roman" w:hAnsi="Times New Roman" w:cs="Times New Roman"/>
                <w:i/>
                <w:iCs/>
                <w:color w:val="000000" w:themeColor="text1"/>
                <w:sz w:val="24"/>
                <w:szCs w:val="24"/>
              </w:rPr>
              <w:t>t</w:t>
            </w:r>
            <w:r w:rsidRPr="00A06CD0">
              <w:rPr>
                <w:rFonts w:ascii="Times New Roman" w:hAnsi="Times New Roman" w:cs="Times New Roman"/>
                <w:color w:val="000000" w:themeColor="text1"/>
                <w:sz w:val="24"/>
                <w:szCs w:val="24"/>
              </w:rPr>
              <w:t>-tests</w:t>
            </w:r>
          </w:p>
          <w:p w14:paraId="5B8CB7F1"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 xml:space="preserve">Hypothesis supported </w:t>
            </w:r>
            <w:r>
              <w:rPr>
                <w:rFonts w:ascii="Times New Roman" w:hAnsi="Times New Roman" w:cs="Times New Roman"/>
                <w:color w:val="000000" w:themeColor="text1"/>
                <w:sz w:val="24"/>
                <w:szCs w:val="24"/>
              </w:rPr>
              <w:t xml:space="preserve">a </w:t>
            </w:r>
            <w:r w:rsidRPr="00A06CD0">
              <w:rPr>
                <w:rFonts w:ascii="Times New Roman" w:hAnsi="Times New Roman" w:cs="Times New Roman"/>
                <w:color w:val="000000" w:themeColor="text1"/>
                <w:sz w:val="24"/>
                <w:szCs w:val="24"/>
              </w:rPr>
              <w:t>difference in person</w:t>
            </w:r>
            <w:r>
              <w:rPr>
                <w:rFonts w:ascii="Times New Roman" w:hAnsi="Times New Roman" w:cs="Times New Roman"/>
                <w:color w:val="000000" w:themeColor="text1"/>
                <w:sz w:val="24"/>
                <w:szCs w:val="24"/>
              </w:rPr>
              <w:t>-</w:t>
            </w:r>
            <w:r w:rsidRPr="00A06CD0">
              <w:rPr>
                <w:rFonts w:ascii="Times New Roman" w:hAnsi="Times New Roman" w:cs="Times New Roman"/>
                <w:color w:val="000000" w:themeColor="text1"/>
                <w:sz w:val="24"/>
                <w:szCs w:val="24"/>
              </w:rPr>
              <w:t>related bullying, work-related bullying, turnover intention but not in intimidation related bullying</w:t>
            </w:r>
          </w:p>
        </w:tc>
        <w:tc>
          <w:tcPr>
            <w:tcW w:w="1890" w:type="dxa"/>
            <w:shd w:val="clear" w:color="auto" w:fill="auto"/>
          </w:tcPr>
          <w:p w14:paraId="40797C21" w14:textId="77777777" w:rsidR="00464B43" w:rsidRPr="00A06CD0" w:rsidRDefault="00464B43" w:rsidP="00464B43">
            <w:pPr>
              <w:rPr>
                <w:rFonts w:ascii="Times New Roman" w:hAnsi="Times New Roman" w:cs="Times New Roman"/>
                <w:color w:val="000000" w:themeColor="text1"/>
                <w:sz w:val="24"/>
                <w:szCs w:val="24"/>
                <w:shd w:val="clear" w:color="auto" w:fill="FFFFFF"/>
              </w:rPr>
            </w:pPr>
            <w:r w:rsidRPr="00A06CD0">
              <w:rPr>
                <w:rFonts w:ascii="Times New Roman" w:hAnsi="Times New Roman" w:cs="Times New Roman"/>
                <w:color w:val="000000" w:themeColor="text1"/>
                <w:sz w:val="24"/>
                <w:szCs w:val="24"/>
                <w:shd w:val="clear" w:color="auto" w:fill="FFFFFF"/>
              </w:rPr>
              <w:t>Some bullying experiences were reduced</w:t>
            </w:r>
            <w:r>
              <w:rPr>
                <w:rFonts w:ascii="Times New Roman" w:hAnsi="Times New Roman" w:cs="Times New Roman"/>
                <w:color w:val="000000" w:themeColor="text1"/>
                <w:sz w:val="24"/>
                <w:szCs w:val="24"/>
                <w:shd w:val="clear" w:color="auto" w:fill="FFFFFF"/>
              </w:rPr>
              <w:t>,  s</w:t>
            </w:r>
            <w:r w:rsidRPr="00A06CD0">
              <w:rPr>
                <w:rFonts w:ascii="Times New Roman" w:hAnsi="Times New Roman" w:cs="Times New Roman"/>
                <w:color w:val="000000" w:themeColor="text1"/>
                <w:sz w:val="24"/>
                <w:szCs w:val="24"/>
                <w:shd w:val="clear" w:color="auto" w:fill="FFFFFF"/>
              </w:rPr>
              <w:t>martphone app was convenient</w:t>
            </w:r>
            <w:r>
              <w:rPr>
                <w:rFonts w:ascii="Times New Roman" w:hAnsi="Times New Roman" w:cs="Times New Roman"/>
                <w:color w:val="000000" w:themeColor="text1"/>
                <w:sz w:val="24"/>
                <w:szCs w:val="24"/>
                <w:shd w:val="clear" w:color="auto" w:fill="FFFFFF"/>
              </w:rPr>
              <w:t>.</w:t>
            </w:r>
          </w:p>
          <w:p w14:paraId="0F9BE731" w14:textId="77777777" w:rsidR="00464B43" w:rsidRPr="00A06CD0" w:rsidRDefault="00464B43" w:rsidP="00464B43">
            <w:pPr>
              <w:rPr>
                <w:rFonts w:ascii="Times New Roman" w:hAnsi="Times New Roman" w:cs="Times New Roman"/>
                <w:color w:val="000000" w:themeColor="text1"/>
                <w:sz w:val="24"/>
                <w:szCs w:val="24"/>
                <w:shd w:val="clear" w:color="auto" w:fill="FFFFFF"/>
              </w:rPr>
            </w:pPr>
            <w:r w:rsidRPr="00A06CD0">
              <w:rPr>
                <w:rFonts w:ascii="Times New Roman" w:hAnsi="Times New Roman" w:cs="Times New Roman"/>
                <w:color w:val="000000" w:themeColor="text1"/>
                <w:sz w:val="24"/>
                <w:szCs w:val="24"/>
                <w:shd w:val="clear" w:color="auto" w:fill="FFFFFF"/>
              </w:rPr>
              <w:t xml:space="preserve">Difficult to confirm level of exposure to app, need to </w:t>
            </w:r>
            <w:r>
              <w:rPr>
                <w:rFonts w:ascii="Times New Roman" w:hAnsi="Times New Roman" w:cs="Times New Roman"/>
                <w:color w:val="000000" w:themeColor="text1"/>
                <w:sz w:val="24"/>
                <w:szCs w:val="24"/>
                <w:shd w:val="clear" w:color="auto" w:fill="FFFFFF"/>
              </w:rPr>
              <w:t xml:space="preserve">increase </w:t>
            </w:r>
            <w:r w:rsidRPr="00A06CD0">
              <w:rPr>
                <w:rFonts w:ascii="Times New Roman" w:hAnsi="Times New Roman" w:cs="Times New Roman"/>
                <w:color w:val="000000" w:themeColor="text1"/>
                <w:sz w:val="24"/>
                <w:szCs w:val="24"/>
                <w:shd w:val="clear" w:color="auto" w:fill="FFFFFF"/>
              </w:rPr>
              <w:t xml:space="preserve"> exposure to app</w:t>
            </w:r>
          </w:p>
          <w:p w14:paraId="6B00F72C" w14:textId="209EA029" w:rsidR="00464B43" w:rsidRPr="00A06CD0" w:rsidRDefault="00464B43" w:rsidP="00464B43">
            <w:pPr>
              <w:rPr>
                <w:rFonts w:ascii="Times New Roman" w:hAnsi="Times New Roman" w:cs="Times New Roman"/>
                <w:color w:val="000000" w:themeColor="text1"/>
                <w:sz w:val="24"/>
                <w:szCs w:val="24"/>
                <w:shd w:val="clear" w:color="auto" w:fill="FFFFFF"/>
              </w:rPr>
            </w:pPr>
            <w:r w:rsidRPr="00A06CD0">
              <w:rPr>
                <w:rFonts w:ascii="Times New Roman" w:hAnsi="Times New Roman" w:cs="Times New Roman"/>
                <w:color w:val="000000" w:themeColor="text1"/>
                <w:sz w:val="24"/>
                <w:szCs w:val="24"/>
                <w:shd w:val="clear" w:color="auto" w:fill="FFFFFF"/>
              </w:rPr>
              <w:t>Rigor of research design low</w:t>
            </w:r>
            <w:r w:rsidR="0026685F">
              <w:rPr>
                <w:rFonts w:ascii="Times New Roman" w:hAnsi="Times New Roman" w:cs="Times New Roman"/>
                <w:color w:val="000000" w:themeColor="text1"/>
                <w:sz w:val="24"/>
                <w:szCs w:val="24"/>
                <w:shd w:val="clear" w:color="auto" w:fill="FFFFFF"/>
              </w:rPr>
              <w:t>.</w:t>
            </w:r>
          </w:p>
          <w:p w14:paraId="1F1751EA" w14:textId="77777777" w:rsidR="00464B43" w:rsidRPr="00A06CD0" w:rsidRDefault="00464B43" w:rsidP="00464B43">
            <w:pPr>
              <w:rPr>
                <w:rFonts w:ascii="Times New Roman" w:hAnsi="Times New Roman" w:cs="Times New Roman"/>
                <w:color w:val="000000" w:themeColor="text1"/>
                <w:sz w:val="24"/>
                <w:szCs w:val="24"/>
                <w:shd w:val="clear" w:color="auto" w:fill="FFFFFF"/>
              </w:rPr>
            </w:pPr>
            <w:r w:rsidRPr="00A06CD0">
              <w:rPr>
                <w:rFonts w:ascii="Times New Roman" w:hAnsi="Times New Roman" w:cs="Times New Roman"/>
                <w:color w:val="000000" w:themeColor="text1"/>
                <w:sz w:val="24"/>
                <w:szCs w:val="24"/>
                <w:shd w:val="clear" w:color="auto" w:fill="FFFFFF"/>
              </w:rPr>
              <w:t>True randomization and blinding not used</w:t>
            </w:r>
          </w:p>
          <w:p w14:paraId="5CAE4C75" w14:textId="77777777" w:rsidR="00464B43" w:rsidRPr="00A06CD0" w:rsidRDefault="00464B43" w:rsidP="00464B43">
            <w:pPr>
              <w:rPr>
                <w:rFonts w:ascii="Times New Roman" w:hAnsi="Times New Roman" w:cs="Times New Roman"/>
                <w:color w:val="000000" w:themeColor="text1"/>
                <w:sz w:val="24"/>
                <w:szCs w:val="24"/>
                <w:shd w:val="clear" w:color="auto" w:fill="FFFFFF"/>
              </w:rPr>
            </w:pPr>
          </w:p>
        </w:tc>
      </w:tr>
      <w:tr w:rsidR="00464B43" w:rsidRPr="00A06CD0" w14:paraId="0D9EFECD" w14:textId="77777777" w:rsidTr="00464B43">
        <w:tc>
          <w:tcPr>
            <w:tcW w:w="3145" w:type="dxa"/>
            <w:shd w:val="clear" w:color="auto" w:fill="auto"/>
          </w:tcPr>
          <w:p w14:paraId="1FAADBE0" w14:textId="77777777" w:rsidR="00464B43" w:rsidRPr="00A06CD0" w:rsidRDefault="00464B43" w:rsidP="00464B43">
            <w:pPr>
              <w:spacing w:before="100" w:beforeAutospacing="1" w:after="100" w:afterAutospacing="1"/>
              <w:rPr>
                <w:rFonts w:ascii="Times New Roman" w:eastAsia="Times New Roman" w:hAnsi="Times New Roman" w:cs="Times New Roman"/>
                <w:color w:val="000000" w:themeColor="text1"/>
                <w:sz w:val="24"/>
                <w:szCs w:val="24"/>
              </w:rPr>
            </w:pPr>
            <w:r w:rsidRPr="00A06CD0">
              <w:rPr>
                <w:rFonts w:ascii="Times New Roman" w:eastAsia="Times New Roman" w:hAnsi="Times New Roman" w:cs="Times New Roman"/>
                <w:color w:val="000000" w:themeColor="text1"/>
                <w:sz w:val="24"/>
                <w:szCs w:val="24"/>
              </w:rPr>
              <w:t>O'Connell</w:t>
            </w:r>
            <w:r>
              <w:rPr>
                <w:rFonts w:ascii="Times New Roman" w:eastAsia="Times New Roman" w:hAnsi="Times New Roman" w:cs="Times New Roman"/>
                <w:color w:val="000000" w:themeColor="text1"/>
                <w:sz w:val="24"/>
                <w:szCs w:val="24"/>
              </w:rPr>
              <w:t>,</w:t>
            </w:r>
            <w:r w:rsidRPr="00A06CD0">
              <w:rPr>
                <w:rFonts w:ascii="Times New Roman" w:eastAsia="Times New Roman" w:hAnsi="Times New Roman" w:cs="Times New Roman"/>
                <w:color w:val="000000" w:themeColor="text1"/>
                <w:sz w:val="24"/>
                <w:szCs w:val="24"/>
              </w:rPr>
              <w:t xml:space="preserve"> M., Garbark, R. L., &amp; Nader, K. C. (2019). </w:t>
            </w:r>
            <w:r w:rsidRPr="00A06CD0">
              <w:rPr>
                <w:rFonts w:ascii="Times New Roman" w:eastAsia="Times New Roman" w:hAnsi="Times New Roman" w:cs="Times New Roman"/>
                <w:color w:val="000000" w:themeColor="text1"/>
                <w:sz w:val="24"/>
                <w:szCs w:val="24"/>
              </w:rPr>
              <w:lastRenderedPageBreak/>
              <w:t xml:space="preserve">Cognitive rehearsal training to prevent lateral violence in a military medical facility. </w:t>
            </w:r>
            <w:r w:rsidRPr="00A06CD0">
              <w:rPr>
                <w:rFonts w:ascii="Times New Roman" w:eastAsia="Times New Roman" w:hAnsi="Times New Roman" w:cs="Times New Roman"/>
                <w:i/>
                <w:iCs/>
                <w:color w:val="000000" w:themeColor="text1"/>
                <w:sz w:val="24"/>
                <w:szCs w:val="24"/>
              </w:rPr>
              <w:t>Journal of PeriAnesthesia Nursing,</w:t>
            </w:r>
            <w:r w:rsidRPr="00A06CD0">
              <w:rPr>
                <w:rFonts w:ascii="Times New Roman" w:eastAsia="Times New Roman" w:hAnsi="Times New Roman" w:cs="Times New Roman"/>
                <w:color w:val="000000" w:themeColor="text1"/>
                <w:sz w:val="24"/>
                <w:szCs w:val="24"/>
              </w:rPr>
              <w:t xml:space="preserve"> </w:t>
            </w:r>
            <w:r w:rsidRPr="00A06CD0">
              <w:rPr>
                <w:rFonts w:ascii="Times New Roman" w:eastAsia="Times New Roman" w:hAnsi="Times New Roman" w:cs="Times New Roman"/>
                <w:i/>
                <w:iCs/>
                <w:color w:val="000000" w:themeColor="text1"/>
                <w:sz w:val="24"/>
                <w:szCs w:val="24"/>
              </w:rPr>
              <w:t>34</w:t>
            </w:r>
            <w:r w:rsidRPr="00A06CD0">
              <w:rPr>
                <w:rFonts w:ascii="Times New Roman" w:eastAsia="Times New Roman" w:hAnsi="Times New Roman" w:cs="Times New Roman"/>
                <w:color w:val="000000" w:themeColor="text1"/>
                <w:sz w:val="24"/>
                <w:szCs w:val="24"/>
              </w:rPr>
              <w:t xml:space="preserve">(3), 645-654. </w:t>
            </w:r>
            <w:r>
              <w:rPr>
                <w:rFonts w:ascii="Times New Roman" w:eastAsia="Times New Roman" w:hAnsi="Times New Roman" w:cs="Times New Roman"/>
                <w:color w:val="000000" w:themeColor="text1"/>
                <w:sz w:val="24"/>
                <w:szCs w:val="24"/>
              </w:rPr>
              <w:t>https://</w:t>
            </w:r>
            <w:r w:rsidRPr="00A06CD0">
              <w:rPr>
                <w:rFonts w:ascii="Times New Roman" w:eastAsia="Times New Roman" w:hAnsi="Times New Roman" w:cs="Times New Roman"/>
                <w:color w:val="000000" w:themeColor="text1"/>
                <w:sz w:val="24"/>
                <w:szCs w:val="24"/>
              </w:rPr>
              <w:t>doi</w:t>
            </w:r>
            <w:r>
              <w:rPr>
                <w:rFonts w:ascii="Times New Roman" w:eastAsia="Times New Roman" w:hAnsi="Times New Roman" w:cs="Times New Roman"/>
                <w:color w:val="000000" w:themeColor="text1"/>
                <w:sz w:val="24"/>
                <w:szCs w:val="24"/>
              </w:rPr>
              <w:t>.org/</w:t>
            </w:r>
            <w:r w:rsidRPr="00A06CD0">
              <w:rPr>
                <w:rFonts w:ascii="Times New Roman" w:eastAsia="Times New Roman" w:hAnsi="Times New Roman" w:cs="Times New Roman"/>
                <w:color w:val="000000" w:themeColor="text1"/>
                <w:sz w:val="24"/>
                <w:szCs w:val="24"/>
              </w:rPr>
              <w:t>10.1016/j.jopan.2018.07.003</w:t>
            </w:r>
          </w:p>
          <w:p w14:paraId="78C1DC04" w14:textId="77777777" w:rsidR="00464B43" w:rsidRPr="00A06CD0" w:rsidRDefault="00464B43" w:rsidP="00464B43">
            <w:pPr>
              <w:pStyle w:val="Heading1"/>
              <w:shd w:val="clear" w:color="auto" w:fill="FFFFFF"/>
              <w:spacing w:before="0" w:beforeAutospacing="0" w:after="0" w:afterAutospacing="0"/>
              <w:rPr>
                <w:b w:val="0"/>
                <w:bCs w:val="0"/>
                <w:color w:val="000000" w:themeColor="text1"/>
                <w:sz w:val="24"/>
                <w:szCs w:val="24"/>
              </w:rPr>
            </w:pPr>
          </w:p>
        </w:tc>
        <w:tc>
          <w:tcPr>
            <w:tcW w:w="1710" w:type="dxa"/>
            <w:shd w:val="clear" w:color="auto" w:fill="auto"/>
          </w:tcPr>
          <w:p w14:paraId="402275C5" w14:textId="77777777" w:rsidR="00464B43" w:rsidRPr="00A06CD0" w:rsidRDefault="00464B43" w:rsidP="00464B43">
            <w:pPr>
              <w:rPr>
                <w:rFonts w:ascii="Times New Roman" w:hAnsi="Times New Roman" w:cs="Times New Roman"/>
                <w:color w:val="000000" w:themeColor="text1"/>
                <w:sz w:val="24"/>
                <w:szCs w:val="24"/>
                <w:shd w:val="clear" w:color="auto" w:fill="FFFFFF"/>
              </w:rPr>
            </w:pPr>
            <w:r w:rsidRPr="00A06CD0">
              <w:rPr>
                <w:rFonts w:ascii="Times New Roman" w:hAnsi="Times New Roman" w:cs="Times New Roman"/>
                <w:color w:val="000000" w:themeColor="text1"/>
                <w:sz w:val="24"/>
                <w:szCs w:val="24"/>
                <w:shd w:val="clear" w:color="auto" w:fill="FFFFFF"/>
              </w:rPr>
              <w:lastRenderedPageBreak/>
              <w:t xml:space="preserve">To discover how prevalent </w:t>
            </w:r>
            <w:r w:rsidRPr="00A06CD0">
              <w:rPr>
                <w:rFonts w:ascii="Times New Roman" w:hAnsi="Times New Roman" w:cs="Times New Roman"/>
                <w:color w:val="000000" w:themeColor="text1"/>
                <w:sz w:val="24"/>
                <w:szCs w:val="24"/>
                <w:shd w:val="clear" w:color="auto" w:fill="FFFFFF"/>
              </w:rPr>
              <w:lastRenderedPageBreak/>
              <w:t>bullying is in a military hospital and to see if cognitive rehearsal training helped reduce it.</w:t>
            </w:r>
          </w:p>
        </w:tc>
        <w:tc>
          <w:tcPr>
            <w:tcW w:w="1890" w:type="dxa"/>
            <w:shd w:val="clear" w:color="auto" w:fill="auto"/>
          </w:tcPr>
          <w:p w14:paraId="050CEB33"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lastRenderedPageBreak/>
              <w:t>Exploratory design pre-</w:t>
            </w:r>
            <w:r w:rsidRPr="00A06CD0">
              <w:rPr>
                <w:rFonts w:ascii="Times New Roman" w:hAnsi="Times New Roman" w:cs="Times New Roman"/>
                <w:color w:val="000000" w:themeColor="text1"/>
                <w:sz w:val="24"/>
                <w:szCs w:val="24"/>
              </w:rPr>
              <w:lastRenderedPageBreak/>
              <w:t>intervention/post-intervention quantitative</w:t>
            </w:r>
          </w:p>
          <w:p w14:paraId="5BA7B4D4" w14:textId="77777777" w:rsidR="00464B43" w:rsidRPr="00C61AF3" w:rsidRDefault="00464B43" w:rsidP="00464B43">
            <w:pPr>
              <w:rPr>
                <w:rFonts w:ascii="Times New Roman" w:hAnsi="Times New Roman" w:cs="Times New Roman"/>
                <w:color w:val="000000" w:themeColor="text1"/>
                <w:sz w:val="24"/>
                <w:szCs w:val="24"/>
              </w:rPr>
            </w:pPr>
            <w:r w:rsidRPr="00C61AF3">
              <w:rPr>
                <w:rFonts w:ascii="Times New Roman" w:hAnsi="Times New Roman" w:cs="Times New Roman"/>
                <w:color w:val="000000" w:themeColor="text1"/>
                <w:sz w:val="24"/>
                <w:szCs w:val="24"/>
              </w:rPr>
              <w:t>Level III.</w:t>
            </w:r>
          </w:p>
          <w:p w14:paraId="4BD116C9" w14:textId="77777777" w:rsidR="00464B43" w:rsidRPr="00A06CD0" w:rsidRDefault="00464B43" w:rsidP="00464B43">
            <w:pPr>
              <w:rPr>
                <w:rFonts w:ascii="Times New Roman" w:hAnsi="Times New Roman" w:cs="Times New Roman"/>
                <w:color w:val="000000" w:themeColor="text1"/>
                <w:sz w:val="24"/>
                <w:szCs w:val="24"/>
              </w:rPr>
            </w:pPr>
            <w:r w:rsidRPr="00C61AF3">
              <w:rPr>
                <w:rFonts w:ascii="Times New Roman" w:hAnsi="Times New Roman" w:cs="Times New Roman"/>
                <w:color w:val="000000" w:themeColor="text1"/>
                <w:sz w:val="24"/>
                <w:szCs w:val="24"/>
              </w:rPr>
              <w:t>Independent</w:t>
            </w:r>
            <w:r w:rsidRPr="00A06CD0">
              <w:rPr>
                <w:rFonts w:ascii="Times New Roman" w:hAnsi="Times New Roman" w:cs="Times New Roman"/>
                <w:color w:val="000000" w:themeColor="text1"/>
                <w:sz w:val="24"/>
                <w:szCs w:val="24"/>
              </w:rPr>
              <w:t xml:space="preserve"> variable: cognitive rehearsal training.</w:t>
            </w:r>
          </w:p>
          <w:p w14:paraId="2F63FAD5"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Dependent variable: nurses who received the training and report</w:t>
            </w:r>
            <w:r>
              <w:rPr>
                <w:rFonts w:ascii="Times New Roman" w:hAnsi="Times New Roman" w:cs="Times New Roman"/>
                <w:color w:val="000000" w:themeColor="text1"/>
                <w:sz w:val="24"/>
                <w:szCs w:val="24"/>
              </w:rPr>
              <w:t>ed</w:t>
            </w:r>
            <w:r w:rsidRPr="00A06CD0">
              <w:rPr>
                <w:rFonts w:ascii="Times New Roman" w:hAnsi="Times New Roman" w:cs="Times New Roman"/>
                <w:color w:val="000000" w:themeColor="text1"/>
                <w:sz w:val="24"/>
                <w:szCs w:val="24"/>
              </w:rPr>
              <w:t xml:space="preserve"> decreased bullying.</w:t>
            </w:r>
          </w:p>
        </w:tc>
        <w:tc>
          <w:tcPr>
            <w:tcW w:w="1440" w:type="dxa"/>
            <w:shd w:val="clear" w:color="auto" w:fill="auto"/>
          </w:tcPr>
          <w:p w14:paraId="299A80BE"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lastRenderedPageBreak/>
              <w:t xml:space="preserve">3 phases </w:t>
            </w:r>
            <w:r>
              <w:rPr>
                <w:rFonts w:ascii="Times New Roman" w:hAnsi="Times New Roman" w:cs="Times New Roman"/>
                <w:color w:val="000000" w:themeColor="text1"/>
                <w:sz w:val="24"/>
                <w:szCs w:val="24"/>
              </w:rPr>
              <w:t xml:space="preserve">of research </w:t>
            </w:r>
            <w:r w:rsidRPr="00A06CD0">
              <w:rPr>
                <w:rFonts w:ascii="Times New Roman" w:hAnsi="Times New Roman" w:cs="Times New Roman"/>
                <w:color w:val="000000" w:themeColor="text1"/>
                <w:sz w:val="24"/>
                <w:szCs w:val="24"/>
              </w:rPr>
              <w:t xml:space="preserve">at a </w:t>
            </w:r>
            <w:r w:rsidRPr="00A06CD0">
              <w:rPr>
                <w:rFonts w:ascii="Times New Roman" w:hAnsi="Times New Roman" w:cs="Times New Roman"/>
                <w:color w:val="000000" w:themeColor="text1"/>
                <w:sz w:val="24"/>
                <w:szCs w:val="24"/>
              </w:rPr>
              <w:lastRenderedPageBreak/>
              <w:t>large Air Force Hospital</w:t>
            </w:r>
          </w:p>
          <w:p w14:paraId="2749B7D1"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1) 76 RNs from facility</w:t>
            </w:r>
          </w:p>
          <w:p w14:paraId="521D88A5"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2) 11 perioperative RNs</w:t>
            </w:r>
          </w:p>
          <w:p w14:paraId="520FF2DD"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3) 49 RNs from facility</w:t>
            </w:r>
          </w:p>
          <w:p w14:paraId="48E4E8B8" w14:textId="77777777" w:rsidR="00464B43" w:rsidRPr="00A06CD0" w:rsidRDefault="00464B43" w:rsidP="00464B43">
            <w:pPr>
              <w:rPr>
                <w:rFonts w:ascii="Times New Roman" w:hAnsi="Times New Roman" w:cs="Times New Roman"/>
                <w:color w:val="000000" w:themeColor="text1"/>
                <w:sz w:val="24"/>
                <w:szCs w:val="24"/>
              </w:rPr>
            </w:pPr>
          </w:p>
        </w:tc>
        <w:tc>
          <w:tcPr>
            <w:tcW w:w="1620" w:type="dxa"/>
            <w:shd w:val="clear" w:color="auto" w:fill="auto"/>
          </w:tcPr>
          <w:p w14:paraId="10C0ABEB"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lastRenderedPageBreak/>
              <w:t>Negative Acts Questionnaire</w:t>
            </w:r>
            <w:r>
              <w:rPr>
                <w:rFonts w:ascii="Times New Roman" w:hAnsi="Times New Roman" w:cs="Times New Roman"/>
                <w:color w:val="000000" w:themeColor="text1"/>
                <w:sz w:val="24"/>
                <w:szCs w:val="24"/>
              </w:rPr>
              <w:lastRenderedPageBreak/>
              <w:t>-</w:t>
            </w:r>
            <w:r w:rsidRPr="00A06CD0">
              <w:rPr>
                <w:rFonts w:ascii="Times New Roman" w:hAnsi="Times New Roman" w:cs="Times New Roman"/>
                <w:color w:val="000000" w:themeColor="text1"/>
                <w:sz w:val="24"/>
                <w:szCs w:val="24"/>
              </w:rPr>
              <w:t>Revised (NAQ-R)</w:t>
            </w:r>
          </w:p>
          <w:p w14:paraId="4A901E60"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Cronbach alpha 0.9</w:t>
            </w:r>
          </w:p>
        </w:tc>
        <w:tc>
          <w:tcPr>
            <w:tcW w:w="1620" w:type="dxa"/>
            <w:shd w:val="clear" w:color="auto" w:fill="auto"/>
          </w:tcPr>
          <w:p w14:paraId="15EA3812"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lastRenderedPageBreak/>
              <w:t xml:space="preserve">The nurses thought </w:t>
            </w:r>
            <w:r w:rsidRPr="00A06CD0">
              <w:rPr>
                <w:rFonts w:ascii="Times New Roman" w:hAnsi="Times New Roman" w:cs="Times New Roman"/>
                <w:color w:val="000000" w:themeColor="text1"/>
                <w:sz w:val="24"/>
                <w:szCs w:val="24"/>
              </w:rPr>
              <w:lastRenderedPageBreak/>
              <w:t>training was positive</w:t>
            </w:r>
            <w:r>
              <w:rPr>
                <w:rFonts w:ascii="Times New Roman" w:hAnsi="Times New Roman" w:cs="Times New Roman"/>
                <w:color w:val="000000" w:themeColor="text1"/>
                <w:sz w:val="24"/>
                <w:szCs w:val="24"/>
              </w:rPr>
              <w:t>,</w:t>
            </w:r>
            <w:r w:rsidRPr="00A06CD0">
              <w:rPr>
                <w:rFonts w:ascii="Times New Roman" w:hAnsi="Times New Roman" w:cs="Times New Roman"/>
                <w:color w:val="000000" w:themeColor="text1"/>
                <w:sz w:val="24"/>
                <w:szCs w:val="24"/>
              </w:rPr>
              <w:t xml:space="preserve"> </w:t>
            </w:r>
          </w:p>
          <w:p w14:paraId="5575D34B"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50% used the training and felt lateral violence had decreased.</w:t>
            </w:r>
          </w:p>
          <w:p w14:paraId="2437CC66"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i/>
                <w:iCs/>
                <w:color w:val="000000" w:themeColor="text1"/>
                <w:sz w:val="24"/>
                <w:szCs w:val="24"/>
              </w:rPr>
              <w:t>T</w:t>
            </w:r>
            <w:r w:rsidRPr="00A06CD0">
              <w:rPr>
                <w:rFonts w:ascii="Times New Roman" w:hAnsi="Times New Roman" w:cs="Times New Roman"/>
                <w:color w:val="000000" w:themeColor="text1"/>
                <w:sz w:val="24"/>
                <w:szCs w:val="24"/>
              </w:rPr>
              <w:t>-test used</w:t>
            </w:r>
          </w:p>
          <w:p w14:paraId="0BA92AF7"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Mean total scores pre</w:t>
            </w:r>
            <w:r>
              <w:rPr>
                <w:rFonts w:ascii="Times New Roman" w:hAnsi="Times New Roman" w:cs="Times New Roman"/>
                <w:color w:val="000000" w:themeColor="text1"/>
                <w:sz w:val="24"/>
                <w:szCs w:val="24"/>
              </w:rPr>
              <w:t>-</w:t>
            </w:r>
            <w:r w:rsidRPr="00A06CD0">
              <w:rPr>
                <w:rFonts w:ascii="Times New Roman" w:hAnsi="Times New Roman" w:cs="Times New Roman"/>
                <w:color w:val="000000" w:themeColor="text1"/>
                <w:sz w:val="24"/>
                <w:szCs w:val="24"/>
              </w:rPr>
              <w:t>intervention were higher than mean total scores post</w:t>
            </w:r>
            <w:r>
              <w:rPr>
                <w:rFonts w:ascii="Times New Roman" w:hAnsi="Times New Roman" w:cs="Times New Roman"/>
                <w:color w:val="000000" w:themeColor="text1"/>
                <w:sz w:val="24"/>
                <w:szCs w:val="24"/>
              </w:rPr>
              <w:t>-</w:t>
            </w:r>
            <w:r w:rsidRPr="00A06CD0">
              <w:rPr>
                <w:rFonts w:ascii="Times New Roman" w:hAnsi="Times New Roman" w:cs="Times New Roman"/>
                <w:color w:val="000000" w:themeColor="text1"/>
                <w:sz w:val="24"/>
                <w:szCs w:val="24"/>
              </w:rPr>
              <w:t xml:space="preserve">intervention; difference not statistically significant </w:t>
            </w:r>
          </w:p>
          <w:p w14:paraId="73E20B43" w14:textId="77777777" w:rsidR="00464B43" w:rsidRPr="00A06CD0" w:rsidRDefault="00464B43" w:rsidP="00464B43">
            <w:pPr>
              <w:rPr>
                <w:rFonts w:ascii="Times New Roman" w:hAnsi="Times New Roman" w:cs="Times New Roman"/>
                <w:color w:val="000000" w:themeColor="text1"/>
                <w:sz w:val="24"/>
                <w:szCs w:val="24"/>
              </w:rPr>
            </w:pPr>
          </w:p>
        </w:tc>
        <w:tc>
          <w:tcPr>
            <w:tcW w:w="1890" w:type="dxa"/>
            <w:shd w:val="clear" w:color="auto" w:fill="auto"/>
          </w:tcPr>
          <w:p w14:paraId="41D6F8C2"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lastRenderedPageBreak/>
              <w:t xml:space="preserve">results did not support the use </w:t>
            </w:r>
            <w:r w:rsidRPr="00A06CD0">
              <w:rPr>
                <w:rFonts w:ascii="Times New Roman" w:hAnsi="Times New Roman" w:cs="Times New Roman"/>
                <w:color w:val="000000" w:themeColor="text1"/>
                <w:sz w:val="24"/>
                <w:szCs w:val="24"/>
              </w:rPr>
              <w:lastRenderedPageBreak/>
              <w:t xml:space="preserve">of cognitive rehearsal training, but it was </w:t>
            </w:r>
          </w:p>
          <w:p w14:paraId="6F120836"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effective to empower nurses to respond to lateral violence</w:t>
            </w:r>
          </w:p>
          <w:p w14:paraId="21D1E260" w14:textId="77777777" w:rsidR="00464B43" w:rsidRPr="00A06CD0" w:rsidRDefault="00464B43" w:rsidP="00464B43">
            <w:pPr>
              <w:rPr>
                <w:rFonts w:ascii="Times New Roman" w:hAnsi="Times New Roman" w:cs="Times New Roman"/>
                <w:color w:val="000000" w:themeColor="text1"/>
                <w:sz w:val="24"/>
                <w:szCs w:val="24"/>
                <w:shd w:val="clear" w:color="auto" w:fill="FFFFFF"/>
              </w:rPr>
            </w:pPr>
            <w:r w:rsidRPr="00A06CD0">
              <w:rPr>
                <w:rFonts w:ascii="Times New Roman" w:hAnsi="Times New Roman" w:cs="Times New Roman"/>
                <w:color w:val="000000" w:themeColor="text1"/>
                <w:sz w:val="24"/>
                <w:szCs w:val="24"/>
                <w:shd w:val="clear" w:color="auto" w:fill="FFFFFF"/>
              </w:rPr>
              <w:t>3 limitations:</w:t>
            </w:r>
          </w:p>
          <w:p w14:paraId="0BE63FF0" w14:textId="77777777" w:rsidR="00464B43" w:rsidRPr="00A06CD0" w:rsidRDefault="00464B43" w:rsidP="00464B43">
            <w:pPr>
              <w:rPr>
                <w:rFonts w:ascii="Times New Roman" w:hAnsi="Times New Roman" w:cs="Times New Roman"/>
                <w:color w:val="000000" w:themeColor="text1"/>
                <w:sz w:val="24"/>
                <w:szCs w:val="24"/>
                <w:shd w:val="clear" w:color="auto" w:fill="FFFFFF"/>
              </w:rPr>
            </w:pPr>
            <w:r w:rsidRPr="00A06CD0">
              <w:rPr>
                <w:rFonts w:ascii="Times New Roman" w:hAnsi="Times New Roman" w:cs="Times New Roman"/>
                <w:color w:val="000000" w:themeColor="text1"/>
                <w:sz w:val="24"/>
                <w:szCs w:val="24"/>
                <w:shd w:val="clear" w:color="auto" w:fill="FFFFFF"/>
              </w:rPr>
              <w:t>Hierarchal structure of the military gave concerns about anonymity, frequent movement of staff between facilities</w:t>
            </w:r>
            <w:r>
              <w:rPr>
                <w:rFonts w:ascii="Times New Roman" w:hAnsi="Times New Roman" w:cs="Times New Roman"/>
                <w:color w:val="000000" w:themeColor="text1"/>
                <w:sz w:val="24"/>
                <w:szCs w:val="24"/>
                <w:shd w:val="clear" w:color="auto" w:fill="FFFFFF"/>
              </w:rPr>
              <w:t>;</w:t>
            </w:r>
            <w:r w:rsidRPr="00A06CD0">
              <w:rPr>
                <w:rFonts w:ascii="Times New Roman" w:hAnsi="Times New Roman" w:cs="Times New Roman"/>
                <w:color w:val="000000" w:themeColor="text1"/>
                <w:sz w:val="24"/>
                <w:szCs w:val="24"/>
                <w:shd w:val="clear" w:color="auto" w:fill="FFFFFF"/>
              </w:rPr>
              <w:t xml:space="preserve"> clinical staff did not fully participate in role</w:t>
            </w:r>
            <w:r>
              <w:rPr>
                <w:rFonts w:ascii="Times New Roman" w:hAnsi="Times New Roman" w:cs="Times New Roman"/>
                <w:color w:val="000000" w:themeColor="text1"/>
                <w:sz w:val="24"/>
                <w:szCs w:val="24"/>
                <w:shd w:val="clear" w:color="auto" w:fill="FFFFFF"/>
              </w:rPr>
              <w:t>-</w:t>
            </w:r>
            <w:r w:rsidRPr="00A06CD0">
              <w:rPr>
                <w:rFonts w:ascii="Times New Roman" w:hAnsi="Times New Roman" w:cs="Times New Roman"/>
                <w:color w:val="000000" w:themeColor="text1"/>
                <w:sz w:val="24"/>
                <w:szCs w:val="24"/>
                <w:shd w:val="clear" w:color="auto" w:fill="FFFFFF"/>
              </w:rPr>
              <w:t>playing when management was present</w:t>
            </w:r>
          </w:p>
          <w:p w14:paraId="1B2FA378" w14:textId="77777777" w:rsidR="00464B43" w:rsidRPr="00A06CD0" w:rsidRDefault="00464B43" w:rsidP="00464B43">
            <w:pPr>
              <w:rPr>
                <w:rFonts w:ascii="Times New Roman" w:hAnsi="Times New Roman" w:cs="Times New Roman"/>
                <w:color w:val="000000" w:themeColor="text1"/>
                <w:sz w:val="24"/>
                <w:szCs w:val="24"/>
                <w:shd w:val="clear" w:color="auto" w:fill="FFFFFF"/>
              </w:rPr>
            </w:pPr>
          </w:p>
        </w:tc>
      </w:tr>
      <w:tr w:rsidR="00464B43" w:rsidRPr="00A06CD0" w14:paraId="5055C4FC" w14:textId="77777777" w:rsidTr="00464B43">
        <w:tc>
          <w:tcPr>
            <w:tcW w:w="3145" w:type="dxa"/>
            <w:shd w:val="clear" w:color="auto" w:fill="auto"/>
          </w:tcPr>
          <w:p w14:paraId="27A1A789" w14:textId="77777777" w:rsidR="00464B43" w:rsidRPr="00225C0D" w:rsidRDefault="00464B43" w:rsidP="00464B43">
            <w:pPr>
              <w:spacing w:before="100" w:beforeAutospacing="1" w:after="100" w:afterAutospacing="1"/>
              <w:rPr>
                <w:rFonts w:ascii="Times New Roman" w:eastAsia="Times New Roman" w:hAnsi="Times New Roman" w:cs="Times New Roman"/>
                <w:color w:val="000000" w:themeColor="text1"/>
                <w:sz w:val="24"/>
                <w:szCs w:val="24"/>
              </w:rPr>
            </w:pPr>
            <w:r w:rsidRPr="00225C0D">
              <w:rPr>
                <w:rFonts w:ascii="Times New Roman" w:eastAsia="Times New Roman" w:hAnsi="Times New Roman" w:cs="Times New Roman"/>
                <w:color w:val="000000" w:themeColor="text1"/>
                <w:sz w:val="24"/>
                <w:szCs w:val="24"/>
              </w:rPr>
              <w:lastRenderedPageBreak/>
              <w:t xml:space="preserve">Razzi, C. C., &amp; Bianchi, A. L. (2019). Incivility in nursing: Implementing a quality </w:t>
            </w:r>
            <w:r w:rsidRPr="00225C0D">
              <w:rPr>
                <w:rFonts w:ascii="Times New Roman" w:eastAsia="Times New Roman" w:hAnsi="Times New Roman" w:cs="Times New Roman"/>
                <w:color w:val="000000" w:themeColor="text1"/>
                <w:sz w:val="24"/>
                <w:szCs w:val="24"/>
              </w:rPr>
              <w:lastRenderedPageBreak/>
              <w:t xml:space="preserve">improvement program utilizing cognitive rehearsal training. </w:t>
            </w:r>
            <w:r w:rsidRPr="00225C0D">
              <w:rPr>
                <w:rFonts w:ascii="Times New Roman" w:eastAsia="Times New Roman" w:hAnsi="Times New Roman" w:cs="Times New Roman"/>
                <w:i/>
                <w:iCs/>
                <w:color w:val="000000" w:themeColor="text1"/>
                <w:sz w:val="24"/>
                <w:szCs w:val="24"/>
              </w:rPr>
              <w:t>Nursing Forum</w:t>
            </w:r>
            <w:r w:rsidRPr="00225C0D">
              <w:rPr>
                <w:rFonts w:ascii="Times New Roman" w:eastAsia="Times New Roman" w:hAnsi="Times New Roman" w:cs="Times New Roman"/>
                <w:color w:val="000000" w:themeColor="text1"/>
                <w:sz w:val="24"/>
                <w:szCs w:val="24"/>
              </w:rPr>
              <w:t xml:space="preserve">, </w:t>
            </w:r>
            <w:r w:rsidRPr="00225C0D">
              <w:rPr>
                <w:rFonts w:ascii="Times New Roman" w:eastAsia="Times New Roman" w:hAnsi="Times New Roman" w:cs="Times New Roman"/>
                <w:i/>
                <w:iCs/>
                <w:color w:val="000000" w:themeColor="text1"/>
                <w:sz w:val="24"/>
                <w:szCs w:val="24"/>
              </w:rPr>
              <w:t>54</w:t>
            </w:r>
            <w:r w:rsidRPr="00225C0D">
              <w:rPr>
                <w:rFonts w:ascii="Times New Roman" w:eastAsia="Times New Roman" w:hAnsi="Times New Roman" w:cs="Times New Roman"/>
                <w:color w:val="000000" w:themeColor="text1"/>
                <w:sz w:val="24"/>
                <w:szCs w:val="24"/>
              </w:rPr>
              <w:t>(4), 526–536. https://doi.org/10.1111/nuf.12366</w:t>
            </w:r>
          </w:p>
          <w:p w14:paraId="7FA4FAEC" w14:textId="77777777" w:rsidR="00464B43" w:rsidRPr="00A06CD0" w:rsidRDefault="00464B43" w:rsidP="00464B43">
            <w:pPr>
              <w:spacing w:before="100" w:beforeAutospacing="1" w:after="100" w:afterAutospacing="1"/>
              <w:rPr>
                <w:rFonts w:ascii="Times New Roman" w:eastAsia="Times New Roman" w:hAnsi="Times New Roman" w:cs="Times New Roman"/>
                <w:color w:val="000000" w:themeColor="text1"/>
                <w:sz w:val="24"/>
                <w:szCs w:val="24"/>
              </w:rPr>
            </w:pPr>
          </w:p>
        </w:tc>
        <w:tc>
          <w:tcPr>
            <w:tcW w:w="1710" w:type="dxa"/>
            <w:shd w:val="clear" w:color="auto" w:fill="auto"/>
          </w:tcPr>
          <w:p w14:paraId="773B2CDD" w14:textId="77777777" w:rsidR="00464B43" w:rsidRPr="00A06CD0" w:rsidRDefault="00464B43" w:rsidP="00464B43">
            <w:pPr>
              <w:rPr>
                <w:rFonts w:ascii="Times New Roman" w:hAnsi="Times New Roman" w:cs="Times New Roman"/>
                <w:color w:val="000000" w:themeColor="text1"/>
                <w:sz w:val="24"/>
                <w:szCs w:val="24"/>
                <w:shd w:val="clear" w:color="auto" w:fill="FFFFFF"/>
              </w:rPr>
            </w:pPr>
            <w:r w:rsidRPr="00A06CD0">
              <w:rPr>
                <w:rFonts w:ascii="Times New Roman" w:hAnsi="Times New Roman" w:cs="Times New Roman"/>
                <w:color w:val="000000" w:themeColor="text1"/>
                <w:sz w:val="24"/>
                <w:szCs w:val="24"/>
                <w:shd w:val="clear" w:color="auto" w:fill="FFFFFF"/>
              </w:rPr>
              <w:lastRenderedPageBreak/>
              <w:t xml:space="preserve">To educate nurses on how to respond to </w:t>
            </w:r>
            <w:r w:rsidRPr="00A06CD0">
              <w:rPr>
                <w:rFonts w:ascii="Times New Roman" w:hAnsi="Times New Roman" w:cs="Times New Roman"/>
                <w:color w:val="000000" w:themeColor="text1"/>
                <w:sz w:val="24"/>
                <w:szCs w:val="24"/>
                <w:shd w:val="clear" w:color="auto" w:fill="FFFFFF"/>
              </w:rPr>
              <w:lastRenderedPageBreak/>
              <w:t>uncivil behaviors</w:t>
            </w:r>
          </w:p>
        </w:tc>
        <w:tc>
          <w:tcPr>
            <w:tcW w:w="1890" w:type="dxa"/>
            <w:shd w:val="clear" w:color="auto" w:fill="auto"/>
          </w:tcPr>
          <w:p w14:paraId="34350150"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lastRenderedPageBreak/>
              <w:t>Convenience sample</w:t>
            </w:r>
          </w:p>
          <w:p w14:paraId="70802A9C" w14:textId="77777777" w:rsidR="00464B43" w:rsidRPr="001C21C7" w:rsidRDefault="00464B43" w:rsidP="00464B43">
            <w:pPr>
              <w:rPr>
                <w:rFonts w:ascii="Times New Roman" w:hAnsi="Times New Roman" w:cs="Times New Roman"/>
                <w:color w:val="000000" w:themeColor="text1"/>
                <w:sz w:val="24"/>
                <w:szCs w:val="24"/>
              </w:rPr>
            </w:pPr>
            <w:r w:rsidRPr="001C21C7">
              <w:rPr>
                <w:rFonts w:ascii="Times New Roman" w:hAnsi="Times New Roman" w:cs="Times New Roman"/>
                <w:color w:val="000000" w:themeColor="text1"/>
                <w:sz w:val="24"/>
                <w:szCs w:val="24"/>
              </w:rPr>
              <w:lastRenderedPageBreak/>
              <w:t xml:space="preserve">with </w:t>
            </w:r>
            <w:r>
              <w:rPr>
                <w:rFonts w:ascii="Times New Roman" w:hAnsi="Times New Roman" w:cs="Times New Roman"/>
                <w:color w:val="000000" w:themeColor="text1"/>
                <w:sz w:val="24"/>
                <w:szCs w:val="24"/>
              </w:rPr>
              <w:t xml:space="preserve">pre and </w:t>
            </w:r>
            <w:r w:rsidRPr="001C21C7">
              <w:rPr>
                <w:rFonts w:ascii="Times New Roman" w:hAnsi="Times New Roman" w:cs="Times New Roman"/>
                <w:color w:val="000000" w:themeColor="text1"/>
                <w:sz w:val="24"/>
                <w:szCs w:val="24"/>
              </w:rPr>
              <w:t xml:space="preserve">post </w:t>
            </w:r>
            <w:r>
              <w:rPr>
                <w:rFonts w:ascii="Times New Roman" w:hAnsi="Times New Roman" w:cs="Times New Roman"/>
                <w:color w:val="000000" w:themeColor="text1"/>
                <w:sz w:val="24"/>
                <w:szCs w:val="24"/>
              </w:rPr>
              <w:t>s</w:t>
            </w:r>
            <w:r w:rsidRPr="001C21C7">
              <w:rPr>
                <w:rFonts w:ascii="Times New Roman" w:hAnsi="Times New Roman" w:cs="Times New Roman"/>
                <w:color w:val="000000" w:themeColor="text1"/>
                <w:sz w:val="24"/>
                <w:szCs w:val="24"/>
              </w:rPr>
              <w:t>urvey</w:t>
            </w:r>
            <w:r>
              <w:rPr>
                <w:rFonts w:ascii="Times New Roman" w:hAnsi="Times New Roman" w:cs="Times New Roman"/>
                <w:color w:val="000000" w:themeColor="text1"/>
                <w:sz w:val="24"/>
                <w:szCs w:val="24"/>
              </w:rPr>
              <w:t>s, quasi-experimental</w:t>
            </w:r>
            <w:r w:rsidRPr="001C21C7">
              <w:rPr>
                <w:rFonts w:ascii="Times New Roman" w:hAnsi="Times New Roman" w:cs="Times New Roman"/>
                <w:color w:val="000000" w:themeColor="text1"/>
                <w:sz w:val="24"/>
                <w:szCs w:val="24"/>
              </w:rPr>
              <w:t xml:space="preserve"> </w:t>
            </w:r>
          </w:p>
          <w:p w14:paraId="7FEF869F" w14:textId="77777777" w:rsidR="00464B43" w:rsidRDefault="00464B43" w:rsidP="00464B43">
            <w:pPr>
              <w:rPr>
                <w:rFonts w:ascii="Times New Roman" w:hAnsi="Times New Roman" w:cs="Times New Roman"/>
                <w:color w:val="000000" w:themeColor="text1"/>
                <w:sz w:val="24"/>
                <w:szCs w:val="24"/>
              </w:rPr>
            </w:pPr>
            <w:r w:rsidRPr="001C21C7">
              <w:rPr>
                <w:rFonts w:ascii="Times New Roman" w:hAnsi="Times New Roman" w:cs="Times New Roman"/>
                <w:color w:val="000000" w:themeColor="text1"/>
                <w:sz w:val="24"/>
                <w:szCs w:val="24"/>
              </w:rPr>
              <w:t>Level III</w:t>
            </w:r>
            <w:r>
              <w:rPr>
                <w:rFonts w:ascii="Times New Roman" w:hAnsi="Times New Roman" w:cs="Times New Roman"/>
                <w:color w:val="000000" w:themeColor="text1"/>
                <w:sz w:val="24"/>
                <w:szCs w:val="24"/>
              </w:rPr>
              <w:t>.</w:t>
            </w:r>
          </w:p>
          <w:p w14:paraId="230C8DF4" w14:textId="77777777" w:rsidR="00464B43" w:rsidRDefault="00464B43" w:rsidP="00464B43">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Independent variables: incivility education module and cognitive rehearsal training</w:t>
            </w:r>
          </w:p>
          <w:p w14:paraId="33AE9DC9" w14:textId="77777777" w:rsidR="00464B43" w:rsidRPr="00A06CD0" w:rsidRDefault="00464B43" w:rsidP="00464B43">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Dependent variables: nurses who completed the training</w:t>
            </w:r>
          </w:p>
        </w:tc>
        <w:tc>
          <w:tcPr>
            <w:tcW w:w="1440" w:type="dxa"/>
            <w:shd w:val="clear" w:color="auto" w:fill="auto"/>
          </w:tcPr>
          <w:p w14:paraId="4CE8012F"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lastRenderedPageBreak/>
              <w:t>232</w:t>
            </w:r>
            <w:r>
              <w:rPr>
                <w:rFonts w:ascii="Times New Roman" w:hAnsi="Times New Roman" w:cs="Times New Roman"/>
                <w:color w:val="000000" w:themeColor="text1"/>
                <w:sz w:val="24"/>
                <w:szCs w:val="24"/>
              </w:rPr>
              <w:t>-</w:t>
            </w:r>
            <w:r w:rsidRPr="00A06CD0">
              <w:rPr>
                <w:rFonts w:ascii="Times New Roman" w:hAnsi="Times New Roman" w:cs="Times New Roman"/>
                <w:color w:val="000000" w:themeColor="text1"/>
                <w:sz w:val="24"/>
                <w:szCs w:val="24"/>
              </w:rPr>
              <w:t xml:space="preserve">bed hospital in the </w:t>
            </w:r>
            <w:r w:rsidRPr="00A06CD0">
              <w:rPr>
                <w:rFonts w:ascii="Times New Roman" w:hAnsi="Times New Roman" w:cs="Times New Roman"/>
                <w:color w:val="000000" w:themeColor="text1"/>
                <w:sz w:val="24"/>
                <w:szCs w:val="24"/>
              </w:rPr>
              <w:lastRenderedPageBreak/>
              <w:t>northeast, 24 nurses in sample</w:t>
            </w:r>
          </w:p>
        </w:tc>
        <w:tc>
          <w:tcPr>
            <w:tcW w:w="1620" w:type="dxa"/>
            <w:shd w:val="clear" w:color="auto" w:fill="auto"/>
          </w:tcPr>
          <w:p w14:paraId="7B8247C1"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lastRenderedPageBreak/>
              <w:t xml:space="preserve">Nurse Incivility Scale (NIS), </w:t>
            </w:r>
            <w:r w:rsidRPr="00A06CD0">
              <w:rPr>
                <w:rFonts w:ascii="Times New Roman" w:hAnsi="Times New Roman" w:cs="Times New Roman"/>
                <w:color w:val="000000" w:themeColor="text1"/>
                <w:sz w:val="24"/>
                <w:szCs w:val="24"/>
              </w:rPr>
              <w:lastRenderedPageBreak/>
              <w:t xml:space="preserve">reliability of .76- good </w:t>
            </w:r>
          </w:p>
        </w:tc>
        <w:tc>
          <w:tcPr>
            <w:tcW w:w="1620" w:type="dxa"/>
            <w:shd w:val="clear" w:color="auto" w:fill="auto"/>
          </w:tcPr>
          <w:p w14:paraId="5007B597"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lastRenderedPageBreak/>
              <w:t xml:space="preserve">Descriptive statistics, one-way repeated </w:t>
            </w:r>
            <w:r w:rsidRPr="00A06CD0">
              <w:rPr>
                <w:rFonts w:ascii="Times New Roman" w:hAnsi="Times New Roman" w:cs="Times New Roman"/>
                <w:color w:val="000000" w:themeColor="text1"/>
                <w:sz w:val="24"/>
                <w:szCs w:val="24"/>
              </w:rPr>
              <w:lastRenderedPageBreak/>
              <w:t>analysis of variant- ANOVA, sample had increased awareness of bullying and improved methods to deal with it</w:t>
            </w:r>
          </w:p>
        </w:tc>
        <w:tc>
          <w:tcPr>
            <w:tcW w:w="1890" w:type="dxa"/>
            <w:shd w:val="clear" w:color="auto" w:fill="auto"/>
          </w:tcPr>
          <w:p w14:paraId="52CE5312"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lastRenderedPageBreak/>
              <w:t xml:space="preserve">Recommended </w:t>
            </w:r>
            <w:r>
              <w:rPr>
                <w:rFonts w:ascii="Times New Roman" w:hAnsi="Times New Roman" w:cs="Times New Roman"/>
                <w:color w:val="000000" w:themeColor="text1"/>
                <w:sz w:val="24"/>
                <w:szCs w:val="24"/>
              </w:rPr>
              <w:t>mandating</w:t>
            </w:r>
            <w:r w:rsidRPr="00A06CD0">
              <w:rPr>
                <w:rFonts w:ascii="Times New Roman" w:hAnsi="Times New Roman" w:cs="Times New Roman"/>
                <w:color w:val="000000" w:themeColor="text1"/>
                <w:sz w:val="24"/>
                <w:szCs w:val="24"/>
              </w:rPr>
              <w:t xml:space="preserve"> an incivility </w:t>
            </w:r>
            <w:r w:rsidRPr="00A06CD0">
              <w:rPr>
                <w:rFonts w:ascii="Times New Roman" w:hAnsi="Times New Roman" w:cs="Times New Roman"/>
                <w:color w:val="000000" w:themeColor="text1"/>
                <w:sz w:val="24"/>
                <w:szCs w:val="24"/>
              </w:rPr>
              <w:lastRenderedPageBreak/>
              <w:t>program for all nurses, limitations- small sample size, time limit for surveys</w:t>
            </w:r>
          </w:p>
        </w:tc>
      </w:tr>
      <w:tr w:rsidR="00464B43" w:rsidRPr="00A06CD0" w14:paraId="7D404636" w14:textId="77777777" w:rsidTr="00464B43">
        <w:tc>
          <w:tcPr>
            <w:tcW w:w="3145" w:type="dxa"/>
            <w:shd w:val="clear" w:color="auto" w:fill="auto"/>
          </w:tcPr>
          <w:p w14:paraId="0572E386" w14:textId="77777777" w:rsidR="00464B43" w:rsidRPr="00A06CD0" w:rsidRDefault="00464B43" w:rsidP="00464B43">
            <w:pPr>
              <w:pStyle w:val="Heading1"/>
              <w:shd w:val="clear" w:color="auto" w:fill="FFFFFF"/>
              <w:spacing w:before="0" w:beforeAutospacing="0" w:after="0" w:afterAutospacing="0"/>
              <w:rPr>
                <w:b w:val="0"/>
                <w:bCs w:val="0"/>
                <w:color w:val="000000" w:themeColor="text1"/>
                <w:sz w:val="24"/>
                <w:szCs w:val="24"/>
              </w:rPr>
            </w:pPr>
            <w:r w:rsidRPr="00A06CD0">
              <w:rPr>
                <w:b w:val="0"/>
                <w:bCs w:val="0"/>
                <w:color w:val="000000" w:themeColor="text1"/>
                <w:sz w:val="24"/>
                <w:szCs w:val="24"/>
              </w:rPr>
              <w:lastRenderedPageBreak/>
              <w:t>Kile</w:t>
            </w:r>
            <w:r>
              <w:rPr>
                <w:b w:val="0"/>
                <w:bCs w:val="0"/>
                <w:color w:val="000000" w:themeColor="text1"/>
                <w:sz w:val="24"/>
                <w:szCs w:val="24"/>
              </w:rPr>
              <w:t>, D.</w:t>
            </w:r>
            <w:r w:rsidRPr="00A06CD0">
              <w:rPr>
                <w:b w:val="0"/>
                <w:bCs w:val="0"/>
                <w:color w:val="000000" w:themeColor="text1"/>
                <w:sz w:val="24"/>
                <w:szCs w:val="24"/>
              </w:rPr>
              <w:t xml:space="preserve">, Eaton, M., Devalpine, M., &amp; Gilbert, R. (2018). The effectiveness of education and cognitive rehearsal in managing nurse‐to‐nurse incivility: A pilot study. </w:t>
            </w:r>
            <w:r w:rsidRPr="00A06CD0">
              <w:rPr>
                <w:b w:val="0"/>
                <w:bCs w:val="0"/>
                <w:i/>
                <w:iCs/>
                <w:color w:val="000000" w:themeColor="text1"/>
                <w:sz w:val="24"/>
                <w:szCs w:val="24"/>
              </w:rPr>
              <w:t>Journal of Nursing Management,</w:t>
            </w:r>
            <w:r w:rsidRPr="00A06CD0">
              <w:rPr>
                <w:b w:val="0"/>
                <w:bCs w:val="0"/>
                <w:color w:val="000000" w:themeColor="text1"/>
                <w:sz w:val="24"/>
                <w:szCs w:val="24"/>
              </w:rPr>
              <w:t xml:space="preserve"> </w:t>
            </w:r>
            <w:r w:rsidRPr="00A06CD0">
              <w:rPr>
                <w:b w:val="0"/>
                <w:bCs w:val="0"/>
                <w:i/>
                <w:iCs/>
                <w:color w:val="000000" w:themeColor="text1"/>
                <w:sz w:val="24"/>
                <w:szCs w:val="24"/>
              </w:rPr>
              <w:t>27</w:t>
            </w:r>
            <w:r w:rsidRPr="00A06CD0">
              <w:rPr>
                <w:b w:val="0"/>
                <w:bCs w:val="0"/>
                <w:color w:val="000000" w:themeColor="text1"/>
                <w:sz w:val="24"/>
                <w:szCs w:val="24"/>
              </w:rPr>
              <w:t xml:space="preserve">(3), 543-552. </w:t>
            </w:r>
            <w:r>
              <w:rPr>
                <w:b w:val="0"/>
                <w:bCs w:val="0"/>
                <w:color w:val="000000" w:themeColor="text1"/>
                <w:sz w:val="24"/>
                <w:szCs w:val="24"/>
              </w:rPr>
              <w:t>https://</w:t>
            </w:r>
            <w:r w:rsidRPr="00A06CD0">
              <w:rPr>
                <w:b w:val="0"/>
                <w:bCs w:val="0"/>
                <w:color w:val="000000" w:themeColor="text1"/>
                <w:sz w:val="24"/>
                <w:szCs w:val="24"/>
              </w:rPr>
              <w:t>doi</w:t>
            </w:r>
            <w:r>
              <w:rPr>
                <w:b w:val="0"/>
                <w:bCs w:val="0"/>
                <w:color w:val="000000" w:themeColor="text1"/>
                <w:sz w:val="24"/>
                <w:szCs w:val="24"/>
              </w:rPr>
              <w:t>.org/</w:t>
            </w:r>
            <w:r w:rsidRPr="00A06CD0">
              <w:rPr>
                <w:b w:val="0"/>
                <w:bCs w:val="0"/>
                <w:color w:val="000000" w:themeColor="text1"/>
                <w:sz w:val="24"/>
                <w:szCs w:val="24"/>
              </w:rPr>
              <w:t>10.1111/jonm.12709</w:t>
            </w:r>
          </w:p>
        </w:tc>
        <w:tc>
          <w:tcPr>
            <w:tcW w:w="1710" w:type="dxa"/>
            <w:shd w:val="clear" w:color="auto" w:fill="auto"/>
          </w:tcPr>
          <w:p w14:paraId="238F3558" w14:textId="77777777" w:rsidR="00464B43" w:rsidRPr="00A06CD0" w:rsidRDefault="00464B43" w:rsidP="00464B43">
            <w:pPr>
              <w:rPr>
                <w:rFonts w:ascii="Times New Roman" w:hAnsi="Times New Roman" w:cs="Times New Roman"/>
                <w:color w:val="000000" w:themeColor="text1"/>
                <w:sz w:val="24"/>
                <w:szCs w:val="24"/>
                <w:shd w:val="clear" w:color="auto" w:fill="FFFFFF"/>
              </w:rPr>
            </w:pPr>
            <w:r w:rsidRPr="00A06CD0">
              <w:rPr>
                <w:rFonts w:ascii="Times New Roman" w:hAnsi="Times New Roman" w:cs="Times New Roman"/>
                <w:color w:val="000000" w:themeColor="text1"/>
                <w:sz w:val="24"/>
                <w:szCs w:val="24"/>
                <w:shd w:val="clear" w:color="auto" w:fill="FFFFFF"/>
              </w:rPr>
              <w:t>To teach nurses to use cognitive rehearsal to confront bullying</w:t>
            </w:r>
          </w:p>
        </w:tc>
        <w:tc>
          <w:tcPr>
            <w:tcW w:w="1890" w:type="dxa"/>
            <w:shd w:val="clear" w:color="auto" w:fill="auto"/>
          </w:tcPr>
          <w:p w14:paraId="47FE2425"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Mixed method pilot study convenience sample, quantitative and qualitative</w:t>
            </w:r>
          </w:p>
          <w:p w14:paraId="7BBD7B9A"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Level I</w:t>
            </w:r>
            <w:r>
              <w:rPr>
                <w:rFonts w:ascii="Times New Roman" w:hAnsi="Times New Roman" w:cs="Times New Roman"/>
                <w:color w:val="000000" w:themeColor="text1"/>
                <w:sz w:val="24"/>
                <w:szCs w:val="24"/>
              </w:rPr>
              <w:t xml:space="preserve">II quasi-experimental with Level </w:t>
            </w:r>
            <w:r w:rsidRPr="00A06CD0">
              <w:rPr>
                <w:rFonts w:ascii="Times New Roman" w:hAnsi="Times New Roman" w:cs="Times New Roman"/>
                <w:color w:val="000000" w:themeColor="text1"/>
                <w:sz w:val="24"/>
                <w:szCs w:val="24"/>
              </w:rPr>
              <w:t>V</w:t>
            </w:r>
            <w:r>
              <w:rPr>
                <w:rFonts w:ascii="Times New Roman" w:hAnsi="Times New Roman" w:cs="Times New Roman"/>
                <w:color w:val="000000" w:themeColor="text1"/>
                <w:sz w:val="24"/>
                <w:szCs w:val="24"/>
              </w:rPr>
              <w:t>I qualitative data</w:t>
            </w:r>
          </w:p>
          <w:p w14:paraId="2F3BACD2"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 xml:space="preserve">Independent variable- Cognitive </w:t>
            </w:r>
            <w:r w:rsidRPr="00A06CD0">
              <w:rPr>
                <w:rFonts w:ascii="Times New Roman" w:hAnsi="Times New Roman" w:cs="Times New Roman"/>
                <w:color w:val="000000" w:themeColor="text1"/>
                <w:sz w:val="24"/>
                <w:szCs w:val="24"/>
              </w:rPr>
              <w:lastRenderedPageBreak/>
              <w:t>Rehearsal Training</w:t>
            </w:r>
          </w:p>
          <w:p w14:paraId="1F61C118"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Dependent Variable- nurses utilizing the training</w:t>
            </w:r>
          </w:p>
        </w:tc>
        <w:tc>
          <w:tcPr>
            <w:tcW w:w="1440" w:type="dxa"/>
            <w:shd w:val="clear" w:color="auto" w:fill="auto"/>
          </w:tcPr>
          <w:p w14:paraId="0439702B"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lastRenderedPageBreak/>
              <w:t>Rural hospital PACU unit,</w:t>
            </w:r>
          </w:p>
          <w:p w14:paraId="2A90C8CF"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32 nurses</w:t>
            </w:r>
          </w:p>
        </w:tc>
        <w:tc>
          <w:tcPr>
            <w:tcW w:w="1620" w:type="dxa"/>
            <w:shd w:val="clear" w:color="auto" w:fill="auto"/>
          </w:tcPr>
          <w:p w14:paraId="0F7486F7" w14:textId="77777777" w:rsidR="00464B43" w:rsidRPr="00A06CD0" w:rsidRDefault="00464B43" w:rsidP="00464B43">
            <w:pPr>
              <w:rPr>
                <w:rFonts w:ascii="Times New Roman" w:hAnsi="Times New Roman" w:cs="Times New Roman"/>
                <w:color w:val="000000" w:themeColor="text1"/>
                <w:sz w:val="24"/>
                <w:szCs w:val="24"/>
                <w:shd w:val="clear" w:color="auto" w:fill="FFFFFF"/>
              </w:rPr>
            </w:pPr>
            <w:r w:rsidRPr="00A06CD0">
              <w:rPr>
                <w:rFonts w:ascii="Times New Roman" w:hAnsi="Times New Roman" w:cs="Times New Roman"/>
                <w:color w:val="000000" w:themeColor="text1"/>
                <w:sz w:val="24"/>
                <w:szCs w:val="24"/>
                <w:shd w:val="clear" w:color="auto" w:fill="FFFFFF"/>
              </w:rPr>
              <w:t>Nursing Incivility Survey (NIS) Cronbach alpha of .81 to .94</w:t>
            </w:r>
          </w:p>
          <w:p w14:paraId="046A7C70" w14:textId="77777777" w:rsidR="00464B43" w:rsidRPr="00A06CD0" w:rsidRDefault="00464B43" w:rsidP="00464B43">
            <w:pPr>
              <w:rPr>
                <w:rFonts w:ascii="Times New Roman" w:hAnsi="Times New Roman" w:cs="Times New Roman"/>
                <w:color w:val="000000" w:themeColor="text1"/>
                <w:sz w:val="24"/>
                <w:szCs w:val="24"/>
                <w:shd w:val="clear" w:color="auto" w:fill="FFFFFF"/>
              </w:rPr>
            </w:pPr>
            <w:r w:rsidRPr="00A06CD0">
              <w:rPr>
                <w:rFonts w:ascii="Times New Roman" w:hAnsi="Times New Roman" w:cs="Times New Roman"/>
                <w:color w:val="000000" w:themeColor="text1"/>
                <w:sz w:val="24"/>
                <w:szCs w:val="24"/>
                <w:shd w:val="clear" w:color="auto" w:fill="FFFFFF"/>
              </w:rPr>
              <w:t xml:space="preserve">Nurse Interaction subscale of the National Database of Nursing Quality </w:t>
            </w:r>
            <w:r w:rsidRPr="00A06CD0">
              <w:rPr>
                <w:rFonts w:ascii="Times New Roman" w:hAnsi="Times New Roman" w:cs="Times New Roman"/>
                <w:color w:val="000000" w:themeColor="text1"/>
                <w:sz w:val="24"/>
                <w:szCs w:val="24"/>
                <w:shd w:val="clear" w:color="auto" w:fill="FFFFFF"/>
              </w:rPr>
              <w:lastRenderedPageBreak/>
              <w:t>Indicators (NDNQI) Cronbach alpha of .66 to .82</w:t>
            </w:r>
          </w:p>
          <w:p w14:paraId="04348BD7"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shd w:val="clear" w:color="auto" w:fill="FFFFFF"/>
              </w:rPr>
              <w:t>questionnaire with two open‐ended questions</w:t>
            </w:r>
          </w:p>
        </w:tc>
        <w:tc>
          <w:tcPr>
            <w:tcW w:w="1620" w:type="dxa"/>
            <w:shd w:val="clear" w:color="auto" w:fill="auto"/>
          </w:tcPr>
          <w:p w14:paraId="6EE55E97"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lastRenderedPageBreak/>
              <w:t>SPSS</w:t>
            </w:r>
            <w:r>
              <w:rPr>
                <w:rFonts w:ascii="Times New Roman" w:hAnsi="Times New Roman" w:cs="Times New Roman"/>
                <w:color w:val="000000" w:themeColor="text1"/>
                <w:sz w:val="24"/>
                <w:szCs w:val="24"/>
              </w:rPr>
              <w:t xml:space="preserve">, </w:t>
            </w:r>
            <w:r w:rsidRPr="00A06CD0">
              <w:rPr>
                <w:rFonts w:ascii="Times New Roman" w:hAnsi="Times New Roman" w:cs="Times New Roman"/>
                <w:color w:val="000000" w:themeColor="text1"/>
                <w:sz w:val="24"/>
                <w:szCs w:val="24"/>
              </w:rPr>
              <w:t>some subscales of the surveys were statistically significant</w:t>
            </w:r>
            <w:r>
              <w:rPr>
                <w:rFonts w:ascii="Times New Roman" w:hAnsi="Times New Roman" w:cs="Times New Roman"/>
                <w:color w:val="000000" w:themeColor="text1"/>
                <w:sz w:val="24"/>
                <w:szCs w:val="24"/>
              </w:rPr>
              <w:t>;</w:t>
            </w:r>
            <w:r w:rsidRPr="00A06CD0">
              <w:rPr>
                <w:rFonts w:ascii="Times New Roman" w:hAnsi="Times New Roman" w:cs="Times New Roman"/>
                <w:color w:val="000000" w:themeColor="text1"/>
                <w:sz w:val="24"/>
                <w:szCs w:val="24"/>
              </w:rPr>
              <w:t xml:space="preserve"> some were not</w:t>
            </w:r>
            <w:r>
              <w:rPr>
                <w:rFonts w:ascii="Times New Roman" w:hAnsi="Times New Roman" w:cs="Times New Roman"/>
                <w:color w:val="000000" w:themeColor="text1"/>
                <w:sz w:val="24"/>
                <w:szCs w:val="24"/>
              </w:rPr>
              <w:t>, t</w:t>
            </w:r>
            <w:r w:rsidRPr="00A06CD0">
              <w:rPr>
                <w:rFonts w:ascii="Times New Roman" w:hAnsi="Times New Roman" w:cs="Times New Roman"/>
                <w:color w:val="000000" w:themeColor="text1"/>
                <w:sz w:val="24"/>
                <w:szCs w:val="24"/>
              </w:rPr>
              <w:t xml:space="preserve">here was a trend in </w:t>
            </w:r>
            <w:r>
              <w:rPr>
                <w:rFonts w:ascii="Times New Roman" w:hAnsi="Times New Roman" w:cs="Times New Roman"/>
                <w:color w:val="000000" w:themeColor="text1"/>
                <w:sz w:val="24"/>
                <w:szCs w:val="24"/>
              </w:rPr>
              <w:t>fewer</w:t>
            </w:r>
            <w:r w:rsidRPr="00A06CD0">
              <w:rPr>
                <w:rFonts w:ascii="Times New Roman" w:hAnsi="Times New Roman" w:cs="Times New Roman"/>
                <w:color w:val="000000" w:themeColor="text1"/>
                <w:sz w:val="24"/>
                <w:szCs w:val="24"/>
              </w:rPr>
              <w:t xml:space="preserve"> episodes of uncivil behavior, incivility </w:t>
            </w:r>
            <w:r w:rsidRPr="00A06CD0">
              <w:rPr>
                <w:rFonts w:ascii="Times New Roman" w:hAnsi="Times New Roman" w:cs="Times New Roman"/>
                <w:color w:val="000000" w:themeColor="text1"/>
                <w:sz w:val="24"/>
                <w:szCs w:val="24"/>
              </w:rPr>
              <w:lastRenderedPageBreak/>
              <w:t>ha</w:t>
            </w:r>
            <w:r>
              <w:rPr>
                <w:rFonts w:ascii="Times New Roman" w:hAnsi="Times New Roman" w:cs="Times New Roman"/>
                <w:color w:val="000000" w:themeColor="text1"/>
                <w:sz w:val="24"/>
                <w:szCs w:val="24"/>
              </w:rPr>
              <w:t>rms</w:t>
            </w:r>
            <w:r w:rsidRPr="00A06CD0">
              <w:rPr>
                <w:rFonts w:ascii="Times New Roman" w:hAnsi="Times New Roman" w:cs="Times New Roman"/>
                <w:color w:val="000000" w:themeColor="text1"/>
                <w:sz w:val="24"/>
                <w:szCs w:val="24"/>
              </w:rPr>
              <w:t xml:space="preserve"> job satisfaction</w:t>
            </w:r>
          </w:p>
          <w:p w14:paraId="706ABC7E" w14:textId="77777777" w:rsidR="00464B43" w:rsidRPr="00A06CD0" w:rsidRDefault="00464B43" w:rsidP="00464B43">
            <w:pPr>
              <w:rPr>
                <w:rFonts w:ascii="Times New Roman" w:hAnsi="Times New Roman" w:cs="Times New Roman"/>
                <w:color w:val="000000" w:themeColor="text1"/>
                <w:sz w:val="24"/>
                <w:szCs w:val="24"/>
              </w:rPr>
            </w:pPr>
          </w:p>
          <w:p w14:paraId="49CE0E81" w14:textId="77777777" w:rsidR="00464B43" w:rsidRPr="00A06CD0" w:rsidRDefault="00464B43" w:rsidP="00464B43">
            <w:pPr>
              <w:rPr>
                <w:rFonts w:ascii="Times New Roman" w:hAnsi="Times New Roman" w:cs="Times New Roman"/>
                <w:color w:val="000000" w:themeColor="text1"/>
                <w:sz w:val="24"/>
                <w:szCs w:val="24"/>
              </w:rPr>
            </w:pPr>
          </w:p>
        </w:tc>
        <w:tc>
          <w:tcPr>
            <w:tcW w:w="1890" w:type="dxa"/>
            <w:shd w:val="clear" w:color="auto" w:fill="auto"/>
          </w:tcPr>
          <w:p w14:paraId="010F57E3" w14:textId="77777777" w:rsidR="00464B43" w:rsidRPr="00A06CD0" w:rsidRDefault="00464B43" w:rsidP="00464B43">
            <w:pPr>
              <w:rPr>
                <w:rFonts w:ascii="Times New Roman" w:hAnsi="Times New Roman" w:cs="Times New Roman"/>
                <w:color w:val="000000" w:themeColor="text1"/>
                <w:sz w:val="24"/>
                <w:szCs w:val="24"/>
                <w:shd w:val="clear" w:color="auto" w:fill="FFFFFF"/>
              </w:rPr>
            </w:pPr>
            <w:r w:rsidRPr="00A06CD0">
              <w:rPr>
                <w:rFonts w:ascii="Times New Roman" w:hAnsi="Times New Roman" w:cs="Times New Roman"/>
                <w:color w:val="000000" w:themeColor="text1"/>
                <w:sz w:val="24"/>
                <w:szCs w:val="24"/>
                <w:shd w:val="clear" w:color="auto" w:fill="FFFFFF"/>
              </w:rPr>
              <w:lastRenderedPageBreak/>
              <w:t xml:space="preserve">CR effective in </w:t>
            </w:r>
            <w:r>
              <w:rPr>
                <w:rFonts w:ascii="Times New Roman" w:hAnsi="Times New Roman" w:cs="Times New Roman"/>
                <w:color w:val="000000" w:themeColor="text1"/>
                <w:sz w:val="24"/>
                <w:szCs w:val="24"/>
                <w:shd w:val="clear" w:color="auto" w:fill="FFFFFF"/>
              </w:rPr>
              <w:t>recognizing incivility</w:t>
            </w:r>
            <w:r w:rsidRPr="00A06CD0">
              <w:rPr>
                <w:rFonts w:ascii="Times New Roman" w:hAnsi="Times New Roman" w:cs="Times New Roman"/>
                <w:color w:val="000000" w:themeColor="text1"/>
                <w:sz w:val="24"/>
                <w:szCs w:val="24"/>
                <w:shd w:val="clear" w:color="auto" w:fill="FFFFFF"/>
              </w:rPr>
              <w:t xml:space="preserve"> and</w:t>
            </w:r>
            <w:r>
              <w:rPr>
                <w:rFonts w:ascii="Times New Roman" w:hAnsi="Times New Roman" w:cs="Times New Roman"/>
                <w:color w:val="000000" w:themeColor="text1"/>
                <w:sz w:val="24"/>
                <w:szCs w:val="24"/>
                <w:shd w:val="clear" w:color="auto" w:fill="FFFFFF"/>
              </w:rPr>
              <w:t xml:space="preserve"> in the </w:t>
            </w:r>
            <w:r w:rsidRPr="00A06CD0">
              <w:rPr>
                <w:rFonts w:ascii="Times New Roman" w:hAnsi="Times New Roman" w:cs="Times New Roman"/>
                <w:color w:val="000000" w:themeColor="text1"/>
                <w:sz w:val="24"/>
                <w:szCs w:val="24"/>
                <w:shd w:val="clear" w:color="auto" w:fill="FFFFFF"/>
              </w:rPr>
              <w:t xml:space="preserve">ability to </w:t>
            </w:r>
            <w:r>
              <w:rPr>
                <w:rFonts w:ascii="Times New Roman" w:hAnsi="Times New Roman" w:cs="Times New Roman"/>
                <w:color w:val="000000" w:themeColor="text1"/>
                <w:sz w:val="24"/>
                <w:szCs w:val="24"/>
                <w:shd w:val="clear" w:color="auto" w:fill="FFFFFF"/>
              </w:rPr>
              <w:t>confront those who are incivil</w:t>
            </w:r>
            <w:r w:rsidRPr="00A06CD0">
              <w:rPr>
                <w:rFonts w:ascii="Times New Roman" w:hAnsi="Times New Roman" w:cs="Times New Roman"/>
                <w:color w:val="000000" w:themeColor="text1"/>
                <w:sz w:val="24"/>
                <w:szCs w:val="24"/>
                <w:shd w:val="clear" w:color="auto" w:fill="FFFFFF"/>
              </w:rPr>
              <w:t xml:space="preserve"> </w:t>
            </w:r>
          </w:p>
          <w:p w14:paraId="44AB5DF5" w14:textId="77777777" w:rsidR="00464B43" w:rsidRPr="00A06CD0" w:rsidRDefault="00464B43" w:rsidP="00464B43">
            <w:pPr>
              <w:rPr>
                <w:rFonts w:ascii="Times New Roman" w:hAnsi="Times New Roman" w:cs="Times New Roman"/>
                <w:color w:val="000000" w:themeColor="text1"/>
                <w:sz w:val="24"/>
                <w:szCs w:val="24"/>
                <w:shd w:val="clear" w:color="auto" w:fill="FFFFFF"/>
              </w:rPr>
            </w:pPr>
            <w:r w:rsidRPr="00A06CD0">
              <w:rPr>
                <w:rFonts w:ascii="Times New Roman" w:hAnsi="Times New Roman" w:cs="Times New Roman"/>
                <w:color w:val="000000" w:themeColor="text1"/>
                <w:sz w:val="24"/>
                <w:szCs w:val="24"/>
                <w:shd w:val="clear" w:color="auto" w:fill="FFFFFF"/>
              </w:rPr>
              <w:t xml:space="preserve">Limits- small initial sample size, loss of participants, poorly worded qualitative </w:t>
            </w:r>
            <w:r w:rsidRPr="00A06CD0">
              <w:rPr>
                <w:rFonts w:ascii="Times New Roman" w:hAnsi="Times New Roman" w:cs="Times New Roman"/>
                <w:color w:val="000000" w:themeColor="text1"/>
                <w:sz w:val="24"/>
                <w:szCs w:val="24"/>
                <w:shd w:val="clear" w:color="auto" w:fill="FFFFFF"/>
              </w:rPr>
              <w:lastRenderedPageBreak/>
              <w:t>question, needed a control group</w:t>
            </w:r>
          </w:p>
        </w:tc>
      </w:tr>
      <w:tr w:rsidR="00464B43" w:rsidRPr="00A06CD0" w14:paraId="0D6DD06E" w14:textId="77777777" w:rsidTr="00464B43">
        <w:tc>
          <w:tcPr>
            <w:tcW w:w="3145" w:type="dxa"/>
            <w:shd w:val="clear" w:color="auto" w:fill="auto"/>
          </w:tcPr>
          <w:p w14:paraId="25D2727D" w14:textId="77777777" w:rsidR="00464B43" w:rsidRPr="00A06CD0" w:rsidRDefault="00464B43" w:rsidP="00464B43">
            <w:pPr>
              <w:pStyle w:val="Heading1"/>
              <w:shd w:val="clear" w:color="auto" w:fill="FFFFFF"/>
              <w:spacing w:after="0"/>
              <w:rPr>
                <w:b w:val="0"/>
                <w:bCs w:val="0"/>
                <w:color w:val="000000" w:themeColor="text1"/>
                <w:sz w:val="24"/>
                <w:szCs w:val="24"/>
              </w:rPr>
            </w:pPr>
            <w:r w:rsidRPr="00A06CD0">
              <w:rPr>
                <w:b w:val="0"/>
                <w:bCs w:val="0"/>
                <w:color w:val="000000" w:themeColor="text1"/>
                <w:sz w:val="24"/>
                <w:szCs w:val="24"/>
              </w:rPr>
              <w:lastRenderedPageBreak/>
              <w:t>Da Silva, J. L.</w:t>
            </w:r>
            <w:r>
              <w:rPr>
                <w:b w:val="0"/>
                <w:bCs w:val="0"/>
                <w:color w:val="000000" w:themeColor="text1"/>
                <w:sz w:val="24"/>
                <w:szCs w:val="24"/>
              </w:rPr>
              <w:t>,</w:t>
            </w:r>
            <w:r w:rsidRPr="00A06CD0">
              <w:rPr>
                <w:b w:val="0"/>
                <w:bCs w:val="0"/>
                <w:color w:val="000000" w:themeColor="text1"/>
                <w:sz w:val="24"/>
                <w:szCs w:val="24"/>
              </w:rPr>
              <w:t xml:space="preserve"> Da Oliveira, W. A., De Carlos, D. M., Da Silva Lizzi, E. A. S., Rosário, R., Silva, M. (2018). Intervention in social skills and bullying. Revista Brasileira de Enfermagem, 71(3), 1085–1091. https://doi.org/10.1590/0034-7167-2017-0151</w:t>
            </w:r>
          </w:p>
          <w:p w14:paraId="157EFC68" w14:textId="77777777" w:rsidR="00464B43" w:rsidRPr="00A06CD0" w:rsidRDefault="00464B43" w:rsidP="00464B43">
            <w:pPr>
              <w:pStyle w:val="Heading1"/>
              <w:shd w:val="clear" w:color="auto" w:fill="FFFFFF"/>
              <w:spacing w:before="0" w:beforeAutospacing="0" w:after="0" w:afterAutospacing="0"/>
              <w:rPr>
                <w:b w:val="0"/>
                <w:bCs w:val="0"/>
                <w:color w:val="000000" w:themeColor="text1"/>
                <w:sz w:val="24"/>
                <w:szCs w:val="24"/>
              </w:rPr>
            </w:pPr>
          </w:p>
          <w:p w14:paraId="43A5D0D6" w14:textId="77777777" w:rsidR="00464B43" w:rsidRPr="00A06CD0" w:rsidRDefault="00464B43" w:rsidP="00464B43">
            <w:pPr>
              <w:spacing w:before="100" w:beforeAutospacing="1" w:after="100" w:afterAutospacing="1"/>
              <w:ind w:left="-30" w:firstLine="30"/>
              <w:rPr>
                <w:rFonts w:ascii="Times New Roman" w:eastAsia="Times New Roman" w:hAnsi="Times New Roman" w:cs="Times New Roman"/>
                <w:color w:val="000000" w:themeColor="text1"/>
                <w:sz w:val="24"/>
                <w:szCs w:val="24"/>
              </w:rPr>
            </w:pPr>
          </w:p>
        </w:tc>
        <w:tc>
          <w:tcPr>
            <w:tcW w:w="1710" w:type="dxa"/>
            <w:shd w:val="clear" w:color="auto" w:fill="auto"/>
          </w:tcPr>
          <w:p w14:paraId="4B497E47" w14:textId="77777777" w:rsidR="00464B43" w:rsidRPr="00A06CD0" w:rsidRDefault="00464B43" w:rsidP="00464B43">
            <w:pPr>
              <w:rPr>
                <w:rFonts w:ascii="Times New Roman" w:hAnsi="Times New Roman" w:cs="Times New Roman"/>
                <w:color w:val="000000" w:themeColor="text1"/>
                <w:sz w:val="24"/>
                <w:szCs w:val="24"/>
                <w:shd w:val="clear" w:color="auto" w:fill="FFFFFF"/>
              </w:rPr>
            </w:pPr>
            <w:r w:rsidRPr="00A06CD0">
              <w:rPr>
                <w:rFonts w:ascii="Times New Roman" w:hAnsi="Times New Roman" w:cs="Times New Roman"/>
                <w:color w:val="000000" w:themeColor="text1"/>
                <w:sz w:val="24"/>
                <w:szCs w:val="24"/>
                <w:shd w:val="clear" w:color="auto" w:fill="FFFFFF"/>
              </w:rPr>
              <w:t>To see if training on emotional and social skills reduced bullying</w:t>
            </w:r>
          </w:p>
        </w:tc>
        <w:tc>
          <w:tcPr>
            <w:tcW w:w="1890" w:type="dxa"/>
            <w:shd w:val="clear" w:color="auto" w:fill="auto"/>
          </w:tcPr>
          <w:p w14:paraId="5D7E5025"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Intervention quasi-experimental study</w:t>
            </w:r>
          </w:p>
          <w:p w14:paraId="51D579ED"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Level III</w:t>
            </w:r>
          </w:p>
          <w:p w14:paraId="05B354D0"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Independent variable- training on social skills</w:t>
            </w:r>
          </w:p>
          <w:p w14:paraId="4BC96FA0"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Dependent variable- students with improved social skills</w:t>
            </w:r>
          </w:p>
        </w:tc>
        <w:tc>
          <w:tcPr>
            <w:tcW w:w="1440" w:type="dxa"/>
            <w:shd w:val="clear" w:color="auto" w:fill="auto"/>
          </w:tcPr>
          <w:p w14:paraId="09CC3295"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78 students in 6-12</w:t>
            </w:r>
            <w:r w:rsidRPr="00A06CD0">
              <w:rPr>
                <w:rFonts w:ascii="Times New Roman" w:hAnsi="Times New Roman" w:cs="Times New Roman"/>
                <w:color w:val="000000" w:themeColor="text1"/>
                <w:sz w:val="24"/>
                <w:szCs w:val="24"/>
                <w:vertAlign w:val="superscript"/>
              </w:rPr>
              <w:t>th</w:t>
            </w:r>
            <w:r w:rsidRPr="00A06CD0">
              <w:rPr>
                <w:rFonts w:ascii="Times New Roman" w:hAnsi="Times New Roman" w:cs="Times New Roman"/>
                <w:color w:val="000000" w:themeColor="text1"/>
                <w:sz w:val="24"/>
                <w:szCs w:val="24"/>
              </w:rPr>
              <w:t xml:space="preserve"> grade at six schools in Brazil</w:t>
            </w:r>
          </w:p>
        </w:tc>
        <w:tc>
          <w:tcPr>
            <w:tcW w:w="1620" w:type="dxa"/>
            <w:shd w:val="clear" w:color="auto" w:fill="auto"/>
          </w:tcPr>
          <w:p w14:paraId="79BD2F5B"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Peer Victimization and Aggression Scale (PVAS)</w:t>
            </w:r>
          </w:p>
          <w:p w14:paraId="69CE9CDC"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Social Skills Multi-Media for Children Scale and</w:t>
            </w:r>
          </w:p>
          <w:p w14:paraId="366485DB"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The Sociometric Scale</w:t>
            </w:r>
          </w:p>
        </w:tc>
        <w:tc>
          <w:tcPr>
            <w:tcW w:w="1620" w:type="dxa"/>
            <w:shd w:val="clear" w:color="auto" w:fill="auto"/>
          </w:tcPr>
          <w:p w14:paraId="496FE58B"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SAS generalized linear models, mean, SD, Poisson regression models with random effect</w:t>
            </w:r>
          </w:p>
          <w:p w14:paraId="64C5EE2B"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Significant reduction in bullying in control and intervention</w:t>
            </w:r>
          </w:p>
        </w:tc>
        <w:tc>
          <w:tcPr>
            <w:tcW w:w="1890" w:type="dxa"/>
            <w:shd w:val="clear" w:color="auto" w:fill="auto"/>
          </w:tcPr>
          <w:p w14:paraId="184EDE4F" w14:textId="77777777" w:rsidR="00464B43" w:rsidRPr="00A06CD0" w:rsidRDefault="00464B43" w:rsidP="00464B43">
            <w:pPr>
              <w:rPr>
                <w:rFonts w:ascii="Times New Roman" w:hAnsi="Times New Roman" w:cs="Times New Roman"/>
                <w:color w:val="000000" w:themeColor="text1"/>
                <w:sz w:val="24"/>
                <w:szCs w:val="24"/>
                <w:shd w:val="clear" w:color="auto" w:fill="FFFFFF"/>
              </w:rPr>
            </w:pPr>
            <w:r w:rsidRPr="00A06CD0">
              <w:rPr>
                <w:rFonts w:ascii="Times New Roman" w:hAnsi="Times New Roman" w:cs="Times New Roman"/>
                <w:color w:val="000000" w:themeColor="text1"/>
                <w:sz w:val="24"/>
                <w:szCs w:val="24"/>
                <w:shd w:val="clear" w:color="auto" w:fill="FFFFFF"/>
              </w:rPr>
              <w:t>Assertive coping strategies and emotional control can reduce victimization</w:t>
            </w:r>
          </w:p>
          <w:p w14:paraId="24B34BC0" w14:textId="00730064" w:rsidR="00464B43" w:rsidRPr="00A06CD0" w:rsidRDefault="00464B43" w:rsidP="00464B43">
            <w:pPr>
              <w:rPr>
                <w:rFonts w:ascii="Times New Roman" w:hAnsi="Times New Roman" w:cs="Times New Roman"/>
                <w:color w:val="000000" w:themeColor="text1"/>
                <w:sz w:val="24"/>
                <w:szCs w:val="24"/>
                <w:shd w:val="clear" w:color="auto" w:fill="FFFFFF"/>
              </w:rPr>
            </w:pPr>
            <w:r w:rsidRPr="00A06CD0">
              <w:rPr>
                <w:rFonts w:ascii="Times New Roman" w:hAnsi="Times New Roman" w:cs="Times New Roman"/>
                <w:color w:val="000000" w:themeColor="text1"/>
                <w:sz w:val="24"/>
                <w:szCs w:val="24"/>
                <w:shd w:val="clear" w:color="auto" w:fill="FFFFFF"/>
              </w:rPr>
              <w:t>Limitations- instruments did not assess cyberbullying</w:t>
            </w:r>
            <w:r w:rsidR="0026685F">
              <w:rPr>
                <w:rFonts w:ascii="Times New Roman" w:hAnsi="Times New Roman" w:cs="Times New Roman"/>
                <w:color w:val="000000" w:themeColor="text1"/>
                <w:sz w:val="24"/>
                <w:szCs w:val="24"/>
                <w:shd w:val="clear" w:color="auto" w:fill="FFFFFF"/>
              </w:rPr>
              <w:t>;</w:t>
            </w:r>
            <w:r w:rsidR="0026685F" w:rsidRPr="00A06CD0">
              <w:rPr>
                <w:rFonts w:ascii="Times New Roman" w:hAnsi="Times New Roman" w:cs="Times New Roman"/>
                <w:color w:val="000000" w:themeColor="text1"/>
                <w:sz w:val="24"/>
                <w:szCs w:val="24"/>
                <w:shd w:val="clear" w:color="auto" w:fill="FFFFFF"/>
              </w:rPr>
              <w:t xml:space="preserve"> </w:t>
            </w:r>
            <w:r w:rsidRPr="00A06CD0">
              <w:rPr>
                <w:rFonts w:ascii="Times New Roman" w:hAnsi="Times New Roman" w:cs="Times New Roman"/>
                <w:color w:val="000000" w:themeColor="text1"/>
                <w:sz w:val="24"/>
                <w:szCs w:val="24"/>
                <w:shd w:val="clear" w:color="auto" w:fill="FFFFFF"/>
              </w:rPr>
              <w:t>groups were by classroom, not school</w:t>
            </w:r>
          </w:p>
        </w:tc>
      </w:tr>
      <w:tr w:rsidR="00464B43" w:rsidRPr="00A06CD0" w14:paraId="75EE4EFD" w14:textId="77777777" w:rsidTr="00464B43">
        <w:tc>
          <w:tcPr>
            <w:tcW w:w="3145" w:type="dxa"/>
            <w:shd w:val="clear" w:color="auto" w:fill="auto"/>
          </w:tcPr>
          <w:p w14:paraId="48E1D0F8" w14:textId="77777777" w:rsidR="00464B43" w:rsidRPr="00A06CD0" w:rsidRDefault="00464B43" w:rsidP="00464B43">
            <w:pPr>
              <w:spacing w:before="100" w:beforeAutospacing="1" w:after="100" w:afterAutospacing="1"/>
              <w:rPr>
                <w:rFonts w:ascii="Times New Roman" w:eastAsia="Times New Roman" w:hAnsi="Times New Roman" w:cs="Times New Roman"/>
                <w:color w:val="000000" w:themeColor="text1"/>
                <w:sz w:val="24"/>
                <w:szCs w:val="24"/>
              </w:rPr>
            </w:pPr>
            <w:r w:rsidRPr="00A06CD0">
              <w:rPr>
                <w:rFonts w:ascii="Times New Roman" w:eastAsia="Times New Roman" w:hAnsi="Times New Roman" w:cs="Times New Roman"/>
                <w:color w:val="000000" w:themeColor="text1"/>
                <w:sz w:val="24"/>
                <w:szCs w:val="24"/>
              </w:rPr>
              <w:t xml:space="preserve">Rutherford, D. E., Gillespie, G. L., &amp; Smith, C. R. (2018). Interventions against bullying of prelicensure students and nursing professionals: An integrative review. </w:t>
            </w:r>
            <w:r w:rsidRPr="00A06CD0">
              <w:rPr>
                <w:rFonts w:ascii="Times New Roman" w:eastAsia="Times New Roman" w:hAnsi="Times New Roman" w:cs="Times New Roman"/>
                <w:i/>
                <w:iCs/>
                <w:color w:val="000000" w:themeColor="text1"/>
                <w:sz w:val="24"/>
                <w:szCs w:val="24"/>
              </w:rPr>
              <w:t xml:space="preserve">Nursing </w:t>
            </w:r>
            <w:r w:rsidRPr="00A06CD0">
              <w:rPr>
                <w:rFonts w:ascii="Times New Roman" w:eastAsia="Times New Roman" w:hAnsi="Times New Roman" w:cs="Times New Roman"/>
                <w:i/>
                <w:iCs/>
                <w:color w:val="000000" w:themeColor="text1"/>
                <w:sz w:val="24"/>
                <w:szCs w:val="24"/>
              </w:rPr>
              <w:lastRenderedPageBreak/>
              <w:t>Forum,</w:t>
            </w:r>
            <w:r w:rsidRPr="00A06CD0">
              <w:rPr>
                <w:rFonts w:ascii="Times New Roman" w:eastAsia="Times New Roman" w:hAnsi="Times New Roman" w:cs="Times New Roman"/>
                <w:color w:val="000000" w:themeColor="text1"/>
                <w:sz w:val="24"/>
                <w:szCs w:val="24"/>
              </w:rPr>
              <w:t xml:space="preserve"> </w:t>
            </w:r>
            <w:r w:rsidRPr="00A06CD0">
              <w:rPr>
                <w:rFonts w:ascii="Times New Roman" w:eastAsia="Times New Roman" w:hAnsi="Times New Roman" w:cs="Times New Roman"/>
                <w:i/>
                <w:iCs/>
                <w:color w:val="000000" w:themeColor="text1"/>
                <w:sz w:val="24"/>
                <w:szCs w:val="24"/>
              </w:rPr>
              <w:t>54</w:t>
            </w:r>
            <w:r w:rsidRPr="00A06CD0">
              <w:rPr>
                <w:rFonts w:ascii="Times New Roman" w:eastAsia="Times New Roman" w:hAnsi="Times New Roman" w:cs="Times New Roman"/>
                <w:color w:val="000000" w:themeColor="text1"/>
                <w:sz w:val="24"/>
                <w:szCs w:val="24"/>
              </w:rPr>
              <w:t xml:space="preserve">(1), 84-90. </w:t>
            </w:r>
            <w:r>
              <w:rPr>
                <w:rFonts w:ascii="Times New Roman" w:eastAsia="Times New Roman" w:hAnsi="Times New Roman" w:cs="Times New Roman"/>
                <w:color w:val="000000" w:themeColor="text1"/>
                <w:sz w:val="24"/>
                <w:szCs w:val="24"/>
              </w:rPr>
              <w:t>https://</w:t>
            </w:r>
            <w:r w:rsidRPr="00A06CD0">
              <w:rPr>
                <w:rFonts w:ascii="Times New Roman" w:eastAsia="Times New Roman" w:hAnsi="Times New Roman" w:cs="Times New Roman"/>
                <w:color w:val="000000" w:themeColor="text1"/>
                <w:sz w:val="24"/>
                <w:szCs w:val="24"/>
              </w:rPr>
              <w:t>doi</w:t>
            </w:r>
            <w:r>
              <w:rPr>
                <w:rFonts w:ascii="Times New Roman" w:eastAsia="Times New Roman" w:hAnsi="Times New Roman" w:cs="Times New Roman"/>
                <w:color w:val="000000" w:themeColor="text1"/>
                <w:sz w:val="24"/>
                <w:szCs w:val="24"/>
              </w:rPr>
              <w:t>.org/</w:t>
            </w:r>
            <w:r w:rsidRPr="00A06CD0">
              <w:rPr>
                <w:rFonts w:ascii="Times New Roman" w:eastAsia="Times New Roman" w:hAnsi="Times New Roman" w:cs="Times New Roman"/>
                <w:color w:val="000000" w:themeColor="text1"/>
                <w:sz w:val="24"/>
                <w:szCs w:val="24"/>
              </w:rPr>
              <w:t>10.1111/nuf.12301</w:t>
            </w:r>
          </w:p>
          <w:p w14:paraId="1A1A9F1A" w14:textId="77777777" w:rsidR="00464B43" w:rsidRPr="00A06CD0" w:rsidRDefault="00464B43" w:rsidP="00464B43">
            <w:pPr>
              <w:spacing w:before="100" w:beforeAutospacing="1" w:after="100" w:afterAutospacing="1"/>
              <w:ind w:left="567" w:hanging="567"/>
              <w:rPr>
                <w:rFonts w:ascii="Times New Roman" w:eastAsia="Times New Roman" w:hAnsi="Times New Roman" w:cs="Times New Roman"/>
                <w:color w:val="000000" w:themeColor="text1"/>
                <w:sz w:val="24"/>
                <w:szCs w:val="24"/>
              </w:rPr>
            </w:pPr>
          </w:p>
        </w:tc>
        <w:tc>
          <w:tcPr>
            <w:tcW w:w="1710" w:type="dxa"/>
            <w:shd w:val="clear" w:color="auto" w:fill="auto"/>
          </w:tcPr>
          <w:p w14:paraId="0A56563B" w14:textId="77777777" w:rsidR="00464B43" w:rsidRPr="00A06CD0" w:rsidRDefault="00464B43" w:rsidP="00464B43">
            <w:pPr>
              <w:rPr>
                <w:rFonts w:ascii="Times New Roman" w:hAnsi="Times New Roman" w:cs="Times New Roman"/>
                <w:color w:val="000000" w:themeColor="text1"/>
                <w:sz w:val="24"/>
                <w:szCs w:val="24"/>
                <w:shd w:val="clear" w:color="auto" w:fill="FFFFFF"/>
              </w:rPr>
            </w:pPr>
            <w:r w:rsidRPr="00A06CD0">
              <w:rPr>
                <w:rFonts w:ascii="Times New Roman" w:hAnsi="Times New Roman" w:cs="Times New Roman"/>
                <w:color w:val="000000" w:themeColor="text1"/>
                <w:sz w:val="24"/>
                <w:szCs w:val="24"/>
                <w:shd w:val="clear" w:color="auto" w:fill="FFFFFF"/>
              </w:rPr>
              <w:lastRenderedPageBreak/>
              <w:t xml:space="preserve">To analyze research articles on interventions to stop bullying of </w:t>
            </w:r>
            <w:r w:rsidRPr="00A06CD0">
              <w:rPr>
                <w:rFonts w:ascii="Times New Roman" w:hAnsi="Times New Roman" w:cs="Times New Roman"/>
                <w:color w:val="000000" w:themeColor="text1"/>
                <w:sz w:val="24"/>
                <w:szCs w:val="24"/>
                <w:shd w:val="clear" w:color="auto" w:fill="FFFFFF"/>
              </w:rPr>
              <w:lastRenderedPageBreak/>
              <w:t>nurses and nursing students</w:t>
            </w:r>
          </w:p>
        </w:tc>
        <w:tc>
          <w:tcPr>
            <w:tcW w:w="1890" w:type="dxa"/>
            <w:shd w:val="clear" w:color="auto" w:fill="auto"/>
          </w:tcPr>
          <w:p w14:paraId="2D36C83D"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lastRenderedPageBreak/>
              <w:t xml:space="preserve">Integrative Review of qualitative, quantitative, mixed methods, </w:t>
            </w:r>
            <w:r w:rsidRPr="00A06CD0">
              <w:rPr>
                <w:rFonts w:ascii="Times New Roman" w:hAnsi="Times New Roman" w:cs="Times New Roman"/>
                <w:color w:val="000000" w:themeColor="text1"/>
                <w:sz w:val="24"/>
                <w:szCs w:val="24"/>
              </w:rPr>
              <w:lastRenderedPageBreak/>
              <w:t>and quality improvement</w:t>
            </w:r>
          </w:p>
          <w:p w14:paraId="29AC857B"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Level V</w:t>
            </w:r>
            <w:r>
              <w:rPr>
                <w:rFonts w:ascii="Times New Roman" w:hAnsi="Times New Roman" w:cs="Times New Roman"/>
                <w:color w:val="000000" w:themeColor="text1"/>
                <w:sz w:val="24"/>
                <w:szCs w:val="24"/>
              </w:rPr>
              <w:t>II</w:t>
            </w:r>
          </w:p>
        </w:tc>
        <w:tc>
          <w:tcPr>
            <w:tcW w:w="1440" w:type="dxa"/>
            <w:shd w:val="clear" w:color="auto" w:fill="auto"/>
          </w:tcPr>
          <w:p w14:paraId="5A8997CC"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lastRenderedPageBreak/>
              <w:t xml:space="preserve">22 articles included- subjects were nurses </w:t>
            </w:r>
            <w:r w:rsidRPr="00A06CD0">
              <w:rPr>
                <w:rFonts w:ascii="Times New Roman" w:hAnsi="Times New Roman" w:cs="Times New Roman"/>
                <w:color w:val="000000" w:themeColor="text1"/>
                <w:sz w:val="24"/>
                <w:szCs w:val="24"/>
              </w:rPr>
              <w:lastRenderedPageBreak/>
              <w:t>and nursing students</w:t>
            </w:r>
          </w:p>
        </w:tc>
        <w:tc>
          <w:tcPr>
            <w:tcW w:w="1620" w:type="dxa"/>
            <w:shd w:val="clear" w:color="auto" w:fill="auto"/>
          </w:tcPr>
          <w:p w14:paraId="6B915E53"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shd w:val="clear" w:color="auto" w:fill="FFFFFF"/>
              </w:rPr>
              <w:lastRenderedPageBreak/>
              <w:t xml:space="preserve">identification of the research problem,  literature search, </w:t>
            </w:r>
            <w:r w:rsidRPr="00A06CD0">
              <w:rPr>
                <w:rFonts w:ascii="Times New Roman" w:hAnsi="Times New Roman" w:cs="Times New Roman"/>
                <w:color w:val="000000" w:themeColor="text1"/>
                <w:sz w:val="24"/>
                <w:szCs w:val="24"/>
                <w:shd w:val="clear" w:color="auto" w:fill="FFFFFF"/>
              </w:rPr>
              <w:lastRenderedPageBreak/>
              <w:t>evaluation, analysis of data, presentation of the results.</w:t>
            </w:r>
          </w:p>
        </w:tc>
        <w:tc>
          <w:tcPr>
            <w:tcW w:w="1620" w:type="dxa"/>
            <w:shd w:val="clear" w:color="auto" w:fill="auto"/>
          </w:tcPr>
          <w:p w14:paraId="42DC819A"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lastRenderedPageBreak/>
              <w:t xml:space="preserve">Articles assessed for level of evidence- one article level 1-b and one </w:t>
            </w:r>
            <w:r w:rsidRPr="00A06CD0">
              <w:rPr>
                <w:rFonts w:ascii="Times New Roman" w:hAnsi="Times New Roman" w:cs="Times New Roman"/>
                <w:color w:val="000000" w:themeColor="text1"/>
                <w:sz w:val="24"/>
                <w:szCs w:val="24"/>
              </w:rPr>
              <w:lastRenderedPageBreak/>
              <w:t>level II-b, the others were level III to level V</w:t>
            </w:r>
          </w:p>
        </w:tc>
        <w:tc>
          <w:tcPr>
            <w:tcW w:w="1890" w:type="dxa"/>
            <w:shd w:val="clear" w:color="auto" w:fill="auto"/>
          </w:tcPr>
          <w:p w14:paraId="2064B6B5" w14:textId="77777777" w:rsidR="00464B43" w:rsidRPr="00A06CD0" w:rsidRDefault="00464B43" w:rsidP="00464B43">
            <w:pPr>
              <w:rPr>
                <w:rFonts w:ascii="Times New Roman" w:hAnsi="Times New Roman" w:cs="Times New Roman"/>
                <w:color w:val="000000" w:themeColor="text1"/>
                <w:sz w:val="24"/>
                <w:szCs w:val="24"/>
                <w:shd w:val="clear" w:color="auto" w:fill="FFFFFF"/>
              </w:rPr>
            </w:pPr>
            <w:r w:rsidRPr="00A06CD0">
              <w:rPr>
                <w:rFonts w:ascii="Times New Roman" w:hAnsi="Times New Roman" w:cs="Times New Roman"/>
                <w:color w:val="000000" w:themeColor="text1"/>
                <w:sz w:val="24"/>
                <w:szCs w:val="24"/>
                <w:shd w:val="clear" w:color="auto" w:fill="FFFFFF"/>
              </w:rPr>
              <w:lastRenderedPageBreak/>
              <w:t xml:space="preserve">Need educational interventions, nurse leaders, and policy </w:t>
            </w:r>
            <w:r w:rsidRPr="00A06CD0">
              <w:rPr>
                <w:rFonts w:ascii="Times New Roman" w:hAnsi="Times New Roman" w:cs="Times New Roman"/>
                <w:color w:val="000000" w:themeColor="text1"/>
                <w:sz w:val="24"/>
                <w:szCs w:val="24"/>
                <w:shd w:val="clear" w:color="auto" w:fill="FFFFFF"/>
              </w:rPr>
              <w:lastRenderedPageBreak/>
              <w:t>interventions to stop bullying</w:t>
            </w:r>
          </w:p>
          <w:p w14:paraId="52C1F55A" w14:textId="77777777" w:rsidR="00464B43" w:rsidRPr="00A06CD0" w:rsidRDefault="00464B43" w:rsidP="00464B43">
            <w:pPr>
              <w:rPr>
                <w:rFonts w:ascii="Times New Roman" w:hAnsi="Times New Roman" w:cs="Times New Roman"/>
                <w:color w:val="000000" w:themeColor="text1"/>
                <w:sz w:val="24"/>
                <w:szCs w:val="24"/>
                <w:shd w:val="clear" w:color="auto" w:fill="FFFFFF"/>
              </w:rPr>
            </w:pPr>
            <w:r w:rsidRPr="00A06CD0">
              <w:rPr>
                <w:rFonts w:ascii="Times New Roman" w:hAnsi="Times New Roman" w:cs="Times New Roman"/>
                <w:color w:val="000000" w:themeColor="text1"/>
                <w:sz w:val="24"/>
                <w:szCs w:val="24"/>
                <w:shd w:val="clear" w:color="auto" w:fill="FFFFFF"/>
              </w:rPr>
              <w:t>Limitations- limiting to English language missed articles, search method and terms may have missed articles, studies did not show one method better than another</w:t>
            </w:r>
          </w:p>
        </w:tc>
      </w:tr>
      <w:tr w:rsidR="00464B43" w:rsidRPr="00A06CD0" w14:paraId="482FF2BA" w14:textId="77777777" w:rsidTr="00464B43">
        <w:tc>
          <w:tcPr>
            <w:tcW w:w="3145" w:type="dxa"/>
            <w:shd w:val="clear" w:color="auto" w:fill="auto"/>
          </w:tcPr>
          <w:p w14:paraId="5259432F" w14:textId="77777777" w:rsidR="00464B43" w:rsidRPr="00A06CD0" w:rsidRDefault="00464B43" w:rsidP="00464B43">
            <w:pPr>
              <w:spacing w:before="100" w:beforeAutospacing="1" w:after="100" w:afterAutospacing="1"/>
              <w:rPr>
                <w:rFonts w:ascii="Times New Roman" w:eastAsia="Times New Roman" w:hAnsi="Times New Roman" w:cs="Times New Roman"/>
                <w:color w:val="000000" w:themeColor="text1"/>
                <w:sz w:val="24"/>
                <w:szCs w:val="24"/>
              </w:rPr>
            </w:pPr>
            <w:r w:rsidRPr="0081647C">
              <w:rPr>
                <w:rFonts w:ascii="Times New Roman" w:eastAsia="Times New Roman" w:hAnsi="Times New Roman" w:cs="Times New Roman"/>
                <w:color w:val="000000" w:themeColor="text1"/>
                <w:sz w:val="24"/>
                <w:szCs w:val="24"/>
              </w:rPr>
              <w:lastRenderedPageBreak/>
              <w:t xml:space="preserve">Sanner-Stiehr, E. (2018). Responding to disruptive behaviors in nursing: A longitudinal, quasi-experimental investigation of training for nursing students. </w:t>
            </w:r>
            <w:r w:rsidRPr="0081647C">
              <w:rPr>
                <w:rFonts w:ascii="Times New Roman" w:eastAsia="Times New Roman" w:hAnsi="Times New Roman" w:cs="Times New Roman"/>
                <w:i/>
                <w:iCs/>
                <w:color w:val="000000" w:themeColor="text1"/>
                <w:sz w:val="24"/>
                <w:szCs w:val="24"/>
              </w:rPr>
              <w:t>Nurse Education Today</w:t>
            </w:r>
            <w:r w:rsidRPr="0081647C">
              <w:rPr>
                <w:rFonts w:ascii="Times New Roman" w:eastAsia="Times New Roman" w:hAnsi="Times New Roman" w:cs="Times New Roman"/>
                <w:color w:val="000000" w:themeColor="text1"/>
                <w:sz w:val="24"/>
                <w:szCs w:val="24"/>
              </w:rPr>
              <w:t xml:space="preserve">, </w:t>
            </w:r>
            <w:r w:rsidRPr="0081647C">
              <w:rPr>
                <w:rFonts w:ascii="Times New Roman" w:eastAsia="Times New Roman" w:hAnsi="Times New Roman" w:cs="Times New Roman"/>
                <w:i/>
                <w:iCs/>
                <w:color w:val="000000" w:themeColor="text1"/>
                <w:sz w:val="24"/>
                <w:szCs w:val="24"/>
              </w:rPr>
              <w:t>68</w:t>
            </w:r>
            <w:r w:rsidRPr="0081647C">
              <w:rPr>
                <w:rFonts w:ascii="Times New Roman" w:eastAsia="Times New Roman" w:hAnsi="Times New Roman" w:cs="Times New Roman"/>
                <w:color w:val="000000" w:themeColor="text1"/>
                <w:sz w:val="24"/>
                <w:szCs w:val="24"/>
              </w:rPr>
              <w:t>, 105–111. https://doi.org/10.1016/j.nedt.2018.05.029</w:t>
            </w:r>
          </w:p>
        </w:tc>
        <w:tc>
          <w:tcPr>
            <w:tcW w:w="1710" w:type="dxa"/>
            <w:shd w:val="clear" w:color="auto" w:fill="auto"/>
          </w:tcPr>
          <w:p w14:paraId="457344E8" w14:textId="77777777" w:rsidR="00464B43" w:rsidRPr="00A06CD0" w:rsidRDefault="00464B43" w:rsidP="00464B43">
            <w:pPr>
              <w:rPr>
                <w:rFonts w:ascii="Times New Roman" w:hAnsi="Times New Roman" w:cs="Times New Roman"/>
                <w:color w:val="000000" w:themeColor="text1"/>
                <w:sz w:val="24"/>
                <w:szCs w:val="24"/>
                <w:shd w:val="clear" w:color="auto" w:fill="FFFFFF"/>
              </w:rPr>
            </w:pPr>
            <w:r w:rsidRPr="00A06CD0">
              <w:rPr>
                <w:rFonts w:ascii="Times New Roman" w:hAnsi="Times New Roman" w:cs="Times New Roman"/>
                <w:color w:val="000000" w:themeColor="text1"/>
                <w:sz w:val="24"/>
                <w:szCs w:val="24"/>
                <w:shd w:val="clear" w:color="auto" w:fill="FFFFFF"/>
              </w:rPr>
              <w:t>To see if cognitive rehearsal training improved students’ self-efficacy</w:t>
            </w:r>
          </w:p>
        </w:tc>
        <w:tc>
          <w:tcPr>
            <w:tcW w:w="1890" w:type="dxa"/>
            <w:shd w:val="clear" w:color="auto" w:fill="auto"/>
          </w:tcPr>
          <w:p w14:paraId="72274228"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Longitudinal, quasi-experimental</w:t>
            </w:r>
          </w:p>
          <w:p w14:paraId="6721FC7A"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Level III</w:t>
            </w:r>
          </w:p>
          <w:p w14:paraId="1DDFCF94"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Independent variable- cognitive rehearsal training</w:t>
            </w:r>
          </w:p>
          <w:p w14:paraId="2E2B32E3"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Dependent variable- nurses who received the training</w:t>
            </w:r>
          </w:p>
        </w:tc>
        <w:tc>
          <w:tcPr>
            <w:tcW w:w="1440" w:type="dxa"/>
            <w:shd w:val="clear" w:color="auto" w:fill="auto"/>
          </w:tcPr>
          <w:p w14:paraId="4A4C0B4D"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129 final year nursing students from 3 midwestern universities</w:t>
            </w:r>
          </w:p>
        </w:tc>
        <w:tc>
          <w:tcPr>
            <w:tcW w:w="1620" w:type="dxa"/>
            <w:shd w:val="clear" w:color="auto" w:fill="auto"/>
          </w:tcPr>
          <w:p w14:paraId="625A64D5" w14:textId="77777777" w:rsidR="00464B43" w:rsidRPr="00A06CD0" w:rsidRDefault="00464B43" w:rsidP="00464B43">
            <w:pPr>
              <w:rPr>
                <w:rFonts w:ascii="Times New Roman" w:hAnsi="Times New Roman" w:cs="Times New Roman"/>
                <w:color w:val="000000" w:themeColor="text1"/>
                <w:sz w:val="24"/>
                <w:szCs w:val="24"/>
                <w:shd w:val="clear" w:color="auto" w:fill="FFFFFF"/>
              </w:rPr>
            </w:pPr>
            <w:r w:rsidRPr="00A06CD0">
              <w:rPr>
                <w:rFonts w:ascii="Times New Roman" w:hAnsi="Times New Roman" w:cs="Times New Roman"/>
                <w:color w:val="000000" w:themeColor="text1"/>
                <w:sz w:val="24"/>
                <w:szCs w:val="24"/>
                <w:shd w:val="clear" w:color="auto" w:fill="FFFFFF"/>
              </w:rPr>
              <w:t>Self-Efficacy to Respond to Disruptive Behaviors (SERDB)</w:t>
            </w:r>
          </w:p>
          <w:p w14:paraId="40DB33BE" w14:textId="77777777" w:rsidR="00464B43" w:rsidRPr="00A06CD0" w:rsidRDefault="00464B43" w:rsidP="00464B43">
            <w:pPr>
              <w:rPr>
                <w:rFonts w:ascii="Times New Roman" w:hAnsi="Times New Roman" w:cs="Times New Roman"/>
                <w:color w:val="000000" w:themeColor="text1"/>
                <w:sz w:val="24"/>
                <w:szCs w:val="24"/>
                <w:shd w:val="clear" w:color="auto" w:fill="FFFFFF"/>
              </w:rPr>
            </w:pPr>
            <w:r w:rsidRPr="00A06CD0">
              <w:rPr>
                <w:rFonts w:ascii="Times New Roman" w:hAnsi="Times New Roman" w:cs="Times New Roman"/>
                <w:color w:val="000000" w:themeColor="text1"/>
                <w:sz w:val="24"/>
                <w:szCs w:val="24"/>
              </w:rPr>
              <w:t>validity established by expert panel during development confirmed through use in the study</w:t>
            </w:r>
          </w:p>
        </w:tc>
        <w:tc>
          <w:tcPr>
            <w:tcW w:w="1620" w:type="dxa"/>
            <w:shd w:val="clear" w:color="auto" w:fill="auto"/>
          </w:tcPr>
          <w:p w14:paraId="345CDD3C"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 xml:space="preserve">Paired </w:t>
            </w:r>
            <w:r w:rsidRPr="00A06CD0">
              <w:rPr>
                <w:rFonts w:ascii="Times New Roman" w:hAnsi="Times New Roman" w:cs="Times New Roman"/>
                <w:i/>
                <w:iCs/>
                <w:color w:val="000000" w:themeColor="text1"/>
                <w:sz w:val="24"/>
                <w:szCs w:val="24"/>
              </w:rPr>
              <w:t>t</w:t>
            </w:r>
            <w:r w:rsidRPr="00A06CD0">
              <w:rPr>
                <w:rFonts w:ascii="Times New Roman" w:hAnsi="Times New Roman" w:cs="Times New Roman"/>
                <w:color w:val="000000" w:themeColor="text1"/>
                <w:sz w:val="24"/>
                <w:szCs w:val="24"/>
              </w:rPr>
              <w:t>-tests</w:t>
            </w:r>
          </w:p>
          <w:p w14:paraId="69A01F23"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 xml:space="preserve">significant increase </w:t>
            </w:r>
            <w:r>
              <w:rPr>
                <w:rFonts w:ascii="Times New Roman" w:hAnsi="Times New Roman" w:cs="Times New Roman"/>
                <w:color w:val="000000" w:themeColor="text1"/>
                <w:sz w:val="24"/>
                <w:szCs w:val="24"/>
              </w:rPr>
              <w:t>i</w:t>
            </w:r>
            <w:r w:rsidRPr="00A06CD0">
              <w:rPr>
                <w:rFonts w:ascii="Times New Roman" w:hAnsi="Times New Roman" w:cs="Times New Roman"/>
                <w:color w:val="000000" w:themeColor="text1"/>
                <w:sz w:val="24"/>
                <w:szCs w:val="24"/>
              </w:rPr>
              <w:t>n all measures of overall self-efficacy, knowledge, and motivation items immediately following training</w:t>
            </w:r>
          </w:p>
        </w:tc>
        <w:tc>
          <w:tcPr>
            <w:tcW w:w="1890" w:type="dxa"/>
            <w:shd w:val="clear" w:color="auto" w:fill="auto"/>
          </w:tcPr>
          <w:p w14:paraId="3ED76179" w14:textId="77777777" w:rsidR="00464B43" w:rsidRPr="00A06CD0" w:rsidRDefault="00464B43" w:rsidP="00464B43">
            <w:pPr>
              <w:ind w:right="125" w:hanging="93"/>
              <w:rPr>
                <w:rFonts w:ascii="Times New Roman" w:hAnsi="Times New Roman" w:cs="Times New Roman"/>
                <w:color w:val="000000" w:themeColor="text1"/>
                <w:sz w:val="24"/>
                <w:szCs w:val="24"/>
                <w:shd w:val="clear" w:color="auto" w:fill="FFFFFF"/>
              </w:rPr>
            </w:pPr>
            <w:r w:rsidRPr="00A06CD0">
              <w:rPr>
                <w:rFonts w:ascii="Times New Roman" w:hAnsi="Times New Roman" w:cs="Times New Roman"/>
                <w:color w:val="000000" w:themeColor="text1"/>
                <w:sz w:val="24"/>
                <w:szCs w:val="24"/>
                <w:shd w:val="clear" w:color="auto" w:fill="FFFFFF"/>
              </w:rPr>
              <w:t>Study population not diverse reducing generalizabilit</w:t>
            </w:r>
            <w:r>
              <w:rPr>
                <w:rFonts w:ascii="Times New Roman" w:hAnsi="Times New Roman" w:cs="Times New Roman"/>
                <w:color w:val="000000" w:themeColor="text1"/>
                <w:sz w:val="24"/>
                <w:szCs w:val="24"/>
                <w:shd w:val="clear" w:color="auto" w:fill="FFFFFF"/>
              </w:rPr>
              <w:t>y</w:t>
            </w:r>
            <w:r w:rsidRPr="00A06CD0">
              <w:rPr>
                <w:rFonts w:ascii="Times New Roman" w:hAnsi="Times New Roman" w:cs="Times New Roman"/>
                <w:color w:val="000000" w:themeColor="text1"/>
                <w:sz w:val="24"/>
                <w:szCs w:val="24"/>
                <w:shd w:val="clear" w:color="auto" w:fill="FFFFFF"/>
              </w:rPr>
              <w:t xml:space="preserve"> </w:t>
            </w:r>
            <w:r>
              <w:rPr>
                <w:rFonts w:ascii="Times New Roman" w:hAnsi="Times New Roman" w:cs="Times New Roman"/>
                <w:color w:val="000000" w:themeColor="text1"/>
                <w:sz w:val="24"/>
                <w:szCs w:val="24"/>
                <w:shd w:val="clear" w:color="auto" w:fill="FFFFFF"/>
              </w:rPr>
              <w:t>S</w:t>
            </w:r>
            <w:r w:rsidRPr="00A06CD0">
              <w:rPr>
                <w:rFonts w:ascii="Times New Roman" w:hAnsi="Times New Roman" w:cs="Times New Roman"/>
                <w:color w:val="000000" w:themeColor="text1"/>
                <w:sz w:val="24"/>
                <w:szCs w:val="24"/>
                <w:shd w:val="clear" w:color="auto" w:fill="FFFFFF"/>
              </w:rPr>
              <w:t xml:space="preserve">mall sample size, self-report instrument may </w:t>
            </w:r>
            <w:r>
              <w:rPr>
                <w:rFonts w:ascii="Times New Roman" w:hAnsi="Times New Roman" w:cs="Times New Roman"/>
                <w:color w:val="000000" w:themeColor="text1"/>
                <w:sz w:val="24"/>
                <w:szCs w:val="24"/>
                <w:shd w:val="clear" w:color="auto" w:fill="FFFFFF"/>
              </w:rPr>
              <w:t>reduce</w:t>
            </w:r>
            <w:r w:rsidRPr="00A06CD0">
              <w:rPr>
                <w:rFonts w:ascii="Times New Roman" w:hAnsi="Times New Roman" w:cs="Times New Roman"/>
                <w:color w:val="000000" w:themeColor="text1"/>
                <w:sz w:val="24"/>
                <w:szCs w:val="24"/>
                <w:shd w:val="clear" w:color="auto" w:fill="FFFFFF"/>
              </w:rPr>
              <w:t xml:space="preserve"> validity</w:t>
            </w:r>
          </w:p>
          <w:p w14:paraId="67C33E0A" w14:textId="77777777" w:rsidR="00464B43" w:rsidRPr="00A06CD0" w:rsidRDefault="00464B43" w:rsidP="00464B43">
            <w:pPr>
              <w:ind w:hanging="93"/>
              <w:rPr>
                <w:rFonts w:ascii="Times New Roman" w:hAnsi="Times New Roman" w:cs="Times New Roman"/>
                <w:color w:val="000000" w:themeColor="text1"/>
                <w:sz w:val="24"/>
                <w:szCs w:val="24"/>
                <w:shd w:val="clear" w:color="auto" w:fill="FFFFFF"/>
              </w:rPr>
            </w:pPr>
            <w:r w:rsidRPr="00A06CD0">
              <w:rPr>
                <w:rFonts w:ascii="Times New Roman" w:hAnsi="Times New Roman" w:cs="Times New Roman"/>
                <w:color w:val="000000" w:themeColor="text1"/>
                <w:sz w:val="24"/>
                <w:szCs w:val="24"/>
              </w:rPr>
              <w:t xml:space="preserve">longitudinal results useful </w:t>
            </w:r>
            <w:r>
              <w:rPr>
                <w:rFonts w:ascii="Times New Roman" w:hAnsi="Times New Roman" w:cs="Times New Roman"/>
                <w:color w:val="000000" w:themeColor="text1"/>
                <w:sz w:val="24"/>
                <w:szCs w:val="24"/>
              </w:rPr>
              <w:t>curriculum integration</w:t>
            </w:r>
          </w:p>
        </w:tc>
      </w:tr>
      <w:tr w:rsidR="00464B43" w:rsidRPr="00A06CD0" w14:paraId="7CB1D9BE" w14:textId="77777777" w:rsidTr="00464B43">
        <w:tc>
          <w:tcPr>
            <w:tcW w:w="3145" w:type="dxa"/>
            <w:shd w:val="clear" w:color="auto" w:fill="auto"/>
          </w:tcPr>
          <w:p w14:paraId="727FB564" w14:textId="77777777" w:rsidR="00464B43" w:rsidRPr="00A06CD0" w:rsidRDefault="00464B43" w:rsidP="00464B43">
            <w:pPr>
              <w:spacing w:before="100" w:beforeAutospacing="1" w:after="100" w:afterAutospacing="1"/>
              <w:ind w:left="-30" w:firstLine="30"/>
              <w:rPr>
                <w:rFonts w:ascii="Times New Roman" w:hAnsi="Times New Roman" w:cs="Times New Roman"/>
                <w:b/>
                <w:bCs/>
                <w:color w:val="000000" w:themeColor="text1"/>
                <w:sz w:val="24"/>
                <w:szCs w:val="24"/>
              </w:rPr>
            </w:pPr>
            <w:r w:rsidRPr="00A06CD0">
              <w:rPr>
                <w:rFonts w:ascii="Times New Roman" w:eastAsia="Times New Roman" w:hAnsi="Times New Roman" w:cs="Times New Roman"/>
                <w:color w:val="000000" w:themeColor="text1"/>
                <w:sz w:val="24"/>
                <w:szCs w:val="24"/>
              </w:rPr>
              <w:lastRenderedPageBreak/>
              <w:t xml:space="preserve">Gillen, P. A., Sinclair, M., Kernohan, W. G., Begley, C. M., &amp; Luyben, A. G. (2017). Interventions for prevention of bullying in the workplace. </w:t>
            </w:r>
            <w:r w:rsidRPr="00A06CD0">
              <w:rPr>
                <w:rFonts w:ascii="Times New Roman" w:eastAsia="Times New Roman" w:hAnsi="Times New Roman" w:cs="Times New Roman"/>
                <w:i/>
                <w:iCs/>
                <w:color w:val="000000" w:themeColor="text1"/>
                <w:sz w:val="24"/>
                <w:szCs w:val="24"/>
              </w:rPr>
              <w:t>Cochrane Database of Systematic Reviews</w:t>
            </w:r>
            <w:r w:rsidRPr="00A06CD0">
              <w:rPr>
                <w:rFonts w:ascii="Times New Roman" w:eastAsia="Times New Roman" w:hAnsi="Times New Roman" w:cs="Times New Roman"/>
                <w:color w:val="000000" w:themeColor="text1"/>
                <w:sz w:val="24"/>
                <w:szCs w:val="24"/>
              </w:rPr>
              <w:t xml:space="preserve">. </w:t>
            </w:r>
            <w:r>
              <w:rPr>
                <w:rFonts w:ascii="Times New Roman" w:eastAsia="Times New Roman" w:hAnsi="Times New Roman" w:cs="Times New Roman"/>
                <w:color w:val="000000" w:themeColor="text1"/>
                <w:sz w:val="24"/>
                <w:szCs w:val="24"/>
              </w:rPr>
              <w:t>https://</w:t>
            </w:r>
            <w:r w:rsidRPr="00A06CD0">
              <w:rPr>
                <w:rFonts w:ascii="Times New Roman" w:eastAsia="Times New Roman" w:hAnsi="Times New Roman" w:cs="Times New Roman"/>
                <w:color w:val="000000" w:themeColor="text1"/>
                <w:sz w:val="24"/>
                <w:szCs w:val="24"/>
              </w:rPr>
              <w:t>doi</w:t>
            </w:r>
            <w:r>
              <w:rPr>
                <w:rFonts w:ascii="Times New Roman" w:eastAsia="Times New Roman" w:hAnsi="Times New Roman" w:cs="Times New Roman"/>
                <w:color w:val="000000" w:themeColor="text1"/>
                <w:sz w:val="24"/>
                <w:szCs w:val="24"/>
              </w:rPr>
              <w:t>.org/</w:t>
            </w:r>
            <w:r w:rsidRPr="00A06CD0">
              <w:rPr>
                <w:rFonts w:ascii="Times New Roman" w:eastAsia="Times New Roman" w:hAnsi="Times New Roman" w:cs="Times New Roman"/>
                <w:color w:val="000000" w:themeColor="text1"/>
                <w:sz w:val="24"/>
                <w:szCs w:val="24"/>
              </w:rPr>
              <w:t>10.1002/14651858.cd009778.pub2</w:t>
            </w:r>
          </w:p>
        </w:tc>
        <w:tc>
          <w:tcPr>
            <w:tcW w:w="1710" w:type="dxa"/>
            <w:shd w:val="clear" w:color="auto" w:fill="auto"/>
          </w:tcPr>
          <w:p w14:paraId="285EA5C8" w14:textId="77777777" w:rsidR="00464B43" w:rsidRPr="00A06CD0" w:rsidRDefault="00464B43" w:rsidP="00464B43">
            <w:pPr>
              <w:rPr>
                <w:rFonts w:ascii="Times New Roman" w:hAnsi="Times New Roman" w:cs="Times New Roman"/>
                <w:color w:val="000000" w:themeColor="text1"/>
                <w:sz w:val="24"/>
                <w:szCs w:val="24"/>
                <w:shd w:val="clear" w:color="auto" w:fill="FFFFFF"/>
              </w:rPr>
            </w:pPr>
            <w:r w:rsidRPr="00A06CD0">
              <w:rPr>
                <w:rFonts w:ascii="Times New Roman" w:hAnsi="Times New Roman" w:cs="Times New Roman"/>
                <w:color w:val="000000" w:themeColor="text1"/>
                <w:sz w:val="24"/>
                <w:szCs w:val="24"/>
                <w:shd w:val="clear" w:color="auto" w:fill="FFFFFF"/>
              </w:rPr>
              <w:t>To review articles with interventions to prevent workplace bullying</w:t>
            </w:r>
          </w:p>
        </w:tc>
        <w:tc>
          <w:tcPr>
            <w:tcW w:w="1890" w:type="dxa"/>
            <w:shd w:val="clear" w:color="auto" w:fill="auto"/>
          </w:tcPr>
          <w:p w14:paraId="520AA539"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shd w:val="clear" w:color="auto" w:fill="FFFFFF"/>
              </w:rPr>
              <w:t>Systematic Review of randomi</w:t>
            </w:r>
            <w:r>
              <w:rPr>
                <w:rFonts w:ascii="Times New Roman" w:hAnsi="Times New Roman" w:cs="Times New Roman"/>
                <w:color w:val="000000" w:themeColor="text1"/>
                <w:sz w:val="24"/>
                <w:szCs w:val="24"/>
                <w:shd w:val="clear" w:color="auto" w:fill="FFFFFF"/>
              </w:rPr>
              <w:t>z</w:t>
            </w:r>
            <w:r w:rsidRPr="00A06CD0">
              <w:rPr>
                <w:rFonts w:ascii="Times New Roman" w:hAnsi="Times New Roman" w:cs="Times New Roman"/>
                <w:color w:val="000000" w:themeColor="text1"/>
                <w:sz w:val="24"/>
                <w:szCs w:val="24"/>
                <w:shd w:val="clear" w:color="auto" w:fill="FFFFFF"/>
              </w:rPr>
              <w:t>ed and cluster-randomi</w:t>
            </w:r>
            <w:r>
              <w:rPr>
                <w:rFonts w:ascii="Times New Roman" w:hAnsi="Times New Roman" w:cs="Times New Roman"/>
                <w:color w:val="000000" w:themeColor="text1"/>
                <w:sz w:val="24"/>
                <w:szCs w:val="24"/>
                <w:shd w:val="clear" w:color="auto" w:fill="FFFFFF"/>
              </w:rPr>
              <w:t>z</w:t>
            </w:r>
            <w:r w:rsidRPr="00A06CD0">
              <w:rPr>
                <w:rFonts w:ascii="Times New Roman" w:hAnsi="Times New Roman" w:cs="Times New Roman"/>
                <w:color w:val="000000" w:themeColor="text1"/>
                <w:sz w:val="24"/>
                <w:szCs w:val="24"/>
                <w:shd w:val="clear" w:color="auto" w:fill="FFFFFF"/>
              </w:rPr>
              <w:t xml:space="preserve">ed controlled trials  </w:t>
            </w:r>
            <w:r>
              <w:rPr>
                <w:rFonts w:ascii="Times New Roman" w:hAnsi="Times New Roman" w:cs="Times New Roman"/>
                <w:color w:val="000000" w:themeColor="text1"/>
                <w:sz w:val="24"/>
                <w:szCs w:val="24"/>
                <w:shd w:val="clear" w:color="auto" w:fill="FFFFFF"/>
              </w:rPr>
              <w:t>Level I</w:t>
            </w:r>
          </w:p>
        </w:tc>
        <w:tc>
          <w:tcPr>
            <w:tcW w:w="1440" w:type="dxa"/>
            <w:shd w:val="clear" w:color="auto" w:fill="auto"/>
          </w:tcPr>
          <w:p w14:paraId="7D71650E"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shd w:val="clear" w:color="auto" w:fill="FFFFFF"/>
              </w:rPr>
              <w:t xml:space="preserve">Five studies with 4116 participants </w:t>
            </w:r>
          </w:p>
        </w:tc>
        <w:tc>
          <w:tcPr>
            <w:tcW w:w="1620" w:type="dxa"/>
            <w:shd w:val="clear" w:color="auto" w:fill="auto"/>
          </w:tcPr>
          <w:p w14:paraId="023EB2C4"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3 authors screened and selected articles,</w:t>
            </w:r>
            <w:r w:rsidRPr="00A06CD0">
              <w:rPr>
                <w:rFonts w:ascii="Times New Roman" w:hAnsi="Times New Roman" w:cs="Times New Roman"/>
                <w:color w:val="000000" w:themeColor="text1"/>
                <w:sz w:val="24"/>
                <w:szCs w:val="24"/>
                <w:shd w:val="clear" w:color="auto" w:fill="FFFFFF"/>
              </w:rPr>
              <w:t xml:space="preserve"> Downs and Black quality assessment tool to evaluate included studies' risk of bias</w:t>
            </w:r>
          </w:p>
        </w:tc>
        <w:tc>
          <w:tcPr>
            <w:tcW w:w="1620" w:type="dxa"/>
            <w:shd w:val="clear" w:color="auto" w:fill="auto"/>
          </w:tcPr>
          <w:p w14:paraId="3A5CB33D" w14:textId="77777777" w:rsidR="00464B43" w:rsidRPr="00A06CD0" w:rsidRDefault="00464B43" w:rsidP="00464B43">
            <w:pPr>
              <w:rPr>
                <w:rFonts w:ascii="Times New Roman" w:hAnsi="Times New Roman" w:cs="Times New Roman"/>
                <w:color w:val="000000" w:themeColor="text1"/>
                <w:sz w:val="24"/>
                <w:szCs w:val="24"/>
                <w:shd w:val="clear" w:color="auto" w:fill="FFFFFF"/>
              </w:rPr>
            </w:pPr>
            <w:r w:rsidRPr="00A06CD0">
              <w:rPr>
                <w:rFonts w:ascii="Times New Roman" w:hAnsi="Times New Roman" w:cs="Times New Roman"/>
                <w:color w:val="000000" w:themeColor="text1"/>
                <w:sz w:val="24"/>
                <w:szCs w:val="24"/>
                <w:shd w:val="clear" w:color="auto" w:fill="FFFFFF"/>
              </w:rPr>
              <w:t>Low</w:t>
            </w:r>
            <w:r>
              <w:rPr>
                <w:rFonts w:ascii="Times New Roman" w:hAnsi="Times New Roman" w:cs="Times New Roman"/>
                <w:color w:val="000000" w:themeColor="text1"/>
                <w:sz w:val="24"/>
                <w:szCs w:val="24"/>
                <w:shd w:val="clear" w:color="auto" w:fill="FFFFFF"/>
              </w:rPr>
              <w:t>-</w:t>
            </w:r>
            <w:r w:rsidRPr="00A06CD0">
              <w:rPr>
                <w:rFonts w:ascii="Times New Roman" w:hAnsi="Times New Roman" w:cs="Times New Roman"/>
                <w:color w:val="000000" w:themeColor="text1"/>
                <w:sz w:val="24"/>
                <w:szCs w:val="24"/>
                <w:shd w:val="clear" w:color="auto" w:fill="FFFFFF"/>
              </w:rPr>
              <w:t>quality evidence that organizational and individual interventions prevent bullying</w:t>
            </w:r>
          </w:p>
          <w:p w14:paraId="1155012F" w14:textId="77777777" w:rsidR="00464B43" w:rsidRPr="00A06CD0" w:rsidRDefault="00464B43" w:rsidP="00464B43">
            <w:pPr>
              <w:rPr>
                <w:rFonts w:ascii="Times New Roman" w:hAnsi="Times New Roman" w:cs="Times New Roman"/>
                <w:color w:val="000000" w:themeColor="text1"/>
                <w:sz w:val="24"/>
                <w:szCs w:val="24"/>
              </w:rPr>
            </w:pPr>
          </w:p>
        </w:tc>
        <w:tc>
          <w:tcPr>
            <w:tcW w:w="1890" w:type="dxa"/>
            <w:shd w:val="clear" w:color="auto" w:fill="auto"/>
          </w:tcPr>
          <w:p w14:paraId="051B2046" w14:textId="77777777" w:rsidR="00464B43" w:rsidRPr="00A06CD0" w:rsidRDefault="00464B43" w:rsidP="00464B43">
            <w:pPr>
              <w:rPr>
                <w:rFonts w:ascii="Times New Roman" w:hAnsi="Times New Roman" w:cs="Times New Roman"/>
                <w:color w:val="000000" w:themeColor="text1"/>
                <w:sz w:val="24"/>
                <w:szCs w:val="24"/>
                <w:shd w:val="clear" w:color="auto" w:fill="FFFFFF"/>
              </w:rPr>
            </w:pPr>
            <w:r w:rsidRPr="00A06CD0">
              <w:rPr>
                <w:rFonts w:ascii="Times New Roman" w:hAnsi="Times New Roman" w:cs="Times New Roman"/>
                <w:color w:val="000000" w:themeColor="text1"/>
                <w:sz w:val="24"/>
                <w:szCs w:val="24"/>
                <w:shd w:val="clear" w:color="auto" w:fill="FFFFFF"/>
              </w:rPr>
              <w:t xml:space="preserve">Need large well-designed controlled trials Future studies need validated and reliable outcome measures </w:t>
            </w:r>
          </w:p>
        </w:tc>
      </w:tr>
      <w:tr w:rsidR="00464B43" w:rsidRPr="00A06CD0" w14:paraId="63B1EA12" w14:textId="77777777" w:rsidTr="00464B43">
        <w:tc>
          <w:tcPr>
            <w:tcW w:w="3145" w:type="dxa"/>
            <w:shd w:val="clear" w:color="auto" w:fill="auto"/>
          </w:tcPr>
          <w:p w14:paraId="4DFB56B1" w14:textId="77777777" w:rsidR="00464B43" w:rsidRPr="00A06CD0" w:rsidRDefault="00464B43" w:rsidP="00464B43">
            <w:pPr>
              <w:pStyle w:val="NormalWeb"/>
              <w:ind w:left="-30" w:firstLine="30"/>
              <w:rPr>
                <w:color w:val="000000" w:themeColor="text1"/>
              </w:rPr>
            </w:pPr>
            <w:r w:rsidRPr="00A06CD0">
              <w:rPr>
                <w:color w:val="000000" w:themeColor="text1"/>
              </w:rPr>
              <w:t xml:space="preserve">Ulrich L., Gillespie, G. L., Boesch, M. C., Bateman, K. M., &amp; Grubb, P. L. (2017). Reflective </w:t>
            </w:r>
            <w:r>
              <w:rPr>
                <w:color w:val="000000" w:themeColor="text1"/>
              </w:rPr>
              <w:t>r</w:t>
            </w:r>
            <w:r w:rsidRPr="00A06CD0">
              <w:rPr>
                <w:color w:val="000000" w:themeColor="text1"/>
              </w:rPr>
              <w:t xml:space="preserve">esponses </w:t>
            </w:r>
            <w:r>
              <w:rPr>
                <w:color w:val="000000" w:themeColor="text1"/>
              </w:rPr>
              <w:t>f</w:t>
            </w:r>
            <w:r w:rsidRPr="00A06CD0">
              <w:rPr>
                <w:color w:val="000000" w:themeColor="text1"/>
              </w:rPr>
              <w:t xml:space="preserve">ollowing a </w:t>
            </w:r>
            <w:r>
              <w:rPr>
                <w:color w:val="000000" w:themeColor="text1"/>
              </w:rPr>
              <w:t>r</w:t>
            </w:r>
            <w:r w:rsidRPr="00A06CD0">
              <w:rPr>
                <w:color w:val="000000" w:themeColor="text1"/>
              </w:rPr>
              <w:t xml:space="preserve">ole-play </w:t>
            </w:r>
            <w:r>
              <w:rPr>
                <w:color w:val="000000" w:themeColor="text1"/>
              </w:rPr>
              <w:t>s</w:t>
            </w:r>
            <w:r w:rsidRPr="00A06CD0">
              <w:rPr>
                <w:color w:val="000000" w:themeColor="text1"/>
              </w:rPr>
              <w:t xml:space="preserve">imulation of </w:t>
            </w:r>
            <w:r>
              <w:rPr>
                <w:color w:val="000000" w:themeColor="text1"/>
              </w:rPr>
              <w:t>n</w:t>
            </w:r>
            <w:r w:rsidRPr="00A06CD0">
              <w:rPr>
                <w:color w:val="000000" w:themeColor="text1"/>
              </w:rPr>
              <w:t xml:space="preserve">urse </w:t>
            </w:r>
            <w:r>
              <w:rPr>
                <w:color w:val="000000" w:themeColor="text1"/>
              </w:rPr>
              <w:t>b</w:t>
            </w:r>
            <w:r w:rsidRPr="00A06CD0">
              <w:rPr>
                <w:color w:val="000000" w:themeColor="text1"/>
              </w:rPr>
              <w:t xml:space="preserve">ullying. </w:t>
            </w:r>
            <w:r w:rsidRPr="00A06CD0">
              <w:rPr>
                <w:i/>
                <w:iCs/>
                <w:color w:val="000000" w:themeColor="text1"/>
              </w:rPr>
              <w:t>Nursing Education Perspectives,</w:t>
            </w:r>
            <w:r w:rsidRPr="00A06CD0">
              <w:rPr>
                <w:color w:val="000000" w:themeColor="text1"/>
              </w:rPr>
              <w:t xml:space="preserve"> </w:t>
            </w:r>
            <w:r w:rsidRPr="00A06CD0">
              <w:rPr>
                <w:i/>
                <w:iCs/>
                <w:color w:val="000000" w:themeColor="text1"/>
              </w:rPr>
              <w:t>38</w:t>
            </w:r>
            <w:r w:rsidRPr="00A06CD0">
              <w:rPr>
                <w:color w:val="000000" w:themeColor="text1"/>
              </w:rPr>
              <w:t>(4), 203-205. doi:10.1097/01.nep.0000000000000144</w:t>
            </w:r>
          </w:p>
          <w:p w14:paraId="3E39AA21" w14:textId="77777777" w:rsidR="00464B43" w:rsidRPr="00A06CD0" w:rsidRDefault="00464B43" w:rsidP="00464B43">
            <w:pPr>
              <w:spacing w:before="100" w:beforeAutospacing="1" w:after="100" w:afterAutospacing="1"/>
              <w:ind w:left="-30" w:firstLine="30"/>
              <w:rPr>
                <w:rFonts w:ascii="Times New Roman" w:eastAsia="Times New Roman" w:hAnsi="Times New Roman" w:cs="Times New Roman"/>
                <w:color w:val="000000" w:themeColor="text1"/>
                <w:sz w:val="24"/>
                <w:szCs w:val="24"/>
              </w:rPr>
            </w:pPr>
          </w:p>
        </w:tc>
        <w:tc>
          <w:tcPr>
            <w:tcW w:w="1710" w:type="dxa"/>
            <w:shd w:val="clear" w:color="auto" w:fill="auto"/>
          </w:tcPr>
          <w:p w14:paraId="4540880F" w14:textId="77777777" w:rsidR="00464B43" w:rsidRPr="00A06CD0" w:rsidRDefault="00464B43" w:rsidP="00464B43">
            <w:pPr>
              <w:rPr>
                <w:rFonts w:ascii="Times New Roman" w:hAnsi="Times New Roman" w:cs="Times New Roman"/>
                <w:color w:val="000000" w:themeColor="text1"/>
                <w:sz w:val="24"/>
                <w:szCs w:val="24"/>
                <w:shd w:val="clear" w:color="auto" w:fill="FFFFFF"/>
              </w:rPr>
            </w:pPr>
            <w:r w:rsidRPr="00A06CD0">
              <w:rPr>
                <w:rFonts w:ascii="Times New Roman" w:hAnsi="Times New Roman" w:cs="Times New Roman"/>
                <w:color w:val="000000" w:themeColor="text1"/>
                <w:sz w:val="24"/>
                <w:szCs w:val="24"/>
                <w:shd w:val="clear" w:color="auto" w:fill="FFFFFF"/>
              </w:rPr>
              <w:t>To evaluate simulation to respond to bullying</w:t>
            </w:r>
          </w:p>
        </w:tc>
        <w:tc>
          <w:tcPr>
            <w:tcW w:w="1890" w:type="dxa"/>
            <w:shd w:val="clear" w:color="auto" w:fill="auto"/>
          </w:tcPr>
          <w:p w14:paraId="57B079A5" w14:textId="77777777" w:rsidR="00464B43" w:rsidRPr="00A06CD0" w:rsidRDefault="00464B43" w:rsidP="00464B43">
            <w:pPr>
              <w:rPr>
                <w:rFonts w:ascii="Times New Roman" w:hAnsi="Times New Roman" w:cs="Times New Roman"/>
                <w:color w:val="000000" w:themeColor="text1"/>
                <w:sz w:val="24"/>
                <w:szCs w:val="24"/>
                <w:shd w:val="clear" w:color="auto" w:fill="FFFFFF"/>
              </w:rPr>
            </w:pPr>
            <w:r w:rsidRPr="00A06CD0">
              <w:rPr>
                <w:rFonts w:ascii="Times New Roman" w:hAnsi="Times New Roman" w:cs="Times New Roman"/>
                <w:color w:val="000000" w:themeColor="text1"/>
                <w:sz w:val="24"/>
                <w:szCs w:val="24"/>
                <w:shd w:val="clear" w:color="auto" w:fill="FFFFFF"/>
              </w:rPr>
              <w:t>Qualitative exploratory design</w:t>
            </w:r>
          </w:p>
          <w:p w14:paraId="283792BF" w14:textId="77777777" w:rsidR="00464B43" w:rsidRPr="00A06CD0" w:rsidRDefault="00464B43" w:rsidP="00464B43">
            <w:pPr>
              <w:rPr>
                <w:rFonts w:ascii="Times New Roman" w:hAnsi="Times New Roman" w:cs="Times New Roman"/>
                <w:color w:val="000000" w:themeColor="text1"/>
                <w:sz w:val="24"/>
                <w:szCs w:val="24"/>
                <w:shd w:val="clear" w:color="auto" w:fill="FFFFFF"/>
              </w:rPr>
            </w:pPr>
            <w:r w:rsidRPr="00A06CD0">
              <w:rPr>
                <w:rFonts w:ascii="Times New Roman" w:hAnsi="Times New Roman" w:cs="Times New Roman"/>
                <w:color w:val="000000" w:themeColor="text1"/>
                <w:sz w:val="24"/>
                <w:szCs w:val="24"/>
                <w:shd w:val="clear" w:color="auto" w:fill="FFFFFF"/>
              </w:rPr>
              <w:t>Level VI</w:t>
            </w:r>
          </w:p>
          <w:p w14:paraId="77058120" w14:textId="77777777" w:rsidR="00464B43" w:rsidRPr="00A06CD0" w:rsidRDefault="00464B43" w:rsidP="00464B43">
            <w:pPr>
              <w:rPr>
                <w:rFonts w:ascii="Times New Roman" w:hAnsi="Times New Roman" w:cs="Times New Roman"/>
                <w:color w:val="000000" w:themeColor="text1"/>
                <w:sz w:val="24"/>
                <w:szCs w:val="24"/>
                <w:shd w:val="clear" w:color="auto" w:fill="FFFFFF"/>
              </w:rPr>
            </w:pPr>
            <w:r w:rsidRPr="00A06CD0">
              <w:rPr>
                <w:rFonts w:ascii="Times New Roman" w:hAnsi="Times New Roman" w:cs="Times New Roman"/>
                <w:color w:val="000000" w:themeColor="text1"/>
                <w:sz w:val="24"/>
                <w:szCs w:val="24"/>
                <w:shd w:val="clear" w:color="auto" w:fill="FFFFFF"/>
              </w:rPr>
              <w:t>Independent variable- role-play simulation</w:t>
            </w:r>
          </w:p>
          <w:p w14:paraId="29379D5D" w14:textId="77777777" w:rsidR="00464B43" w:rsidRPr="00A06CD0" w:rsidRDefault="00464B43" w:rsidP="00464B43">
            <w:pPr>
              <w:rPr>
                <w:rFonts w:ascii="Times New Roman" w:hAnsi="Times New Roman" w:cs="Times New Roman"/>
                <w:color w:val="000000" w:themeColor="text1"/>
                <w:sz w:val="24"/>
                <w:szCs w:val="24"/>
                <w:shd w:val="clear" w:color="auto" w:fill="FFFFFF"/>
              </w:rPr>
            </w:pPr>
            <w:r w:rsidRPr="00A06CD0">
              <w:rPr>
                <w:rFonts w:ascii="Times New Roman" w:hAnsi="Times New Roman" w:cs="Times New Roman"/>
                <w:color w:val="000000" w:themeColor="text1"/>
                <w:sz w:val="24"/>
                <w:szCs w:val="24"/>
                <w:shd w:val="clear" w:color="auto" w:fill="FFFFFF"/>
              </w:rPr>
              <w:t>Dependent variable- students who attended the simulation</w:t>
            </w:r>
          </w:p>
        </w:tc>
        <w:tc>
          <w:tcPr>
            <w:tcW w:w="1440" w:type="dxa"/>
            <w:shd w:val="clear" w:color="auto" w:fill="auto"/>
          </w:tcPr>
          <w:p w14:paraId="559CD2A0" w14:textId="77777777" w:rsidR="00464B43" w:rsidRPr="00A06CD0" w:rsidRDefault="00464B43" w:rsidP="00464B43">
            <w:pPr>
              <w:rPr>
                <w:rFonts w:ascii="Times New Roman" w:hAnsi="Times New Roman" w:cs="Times New Roman"/>
                <w:color w:val="000000" w:themeColor="text1"/>
                <w:sz w:val="24"/>
                <w:szCs w:val="24"/>
                <w:shd w:val="clear" w:color="auto" w:fill="FFFFFF"/>
              </w:rPr>
            </w:pPr>
            <w:r w:rsidRPr="00A06CD0">
              <w:rPr>
                <w:rFonts w:ascii="Times New Roman" w:hAnsi="Times New Roman" w:cs="Times New Roman"/>
                <w:color w:val="000000" w:themeColor="text1"/>
                <w:sz w:val="24"/>
                <w:szCs w:val="24"/>
              </w:rPr>
              <w:t>333 senior nursing students on five campuses of three colleges in the Midwest</w:t>
            </w:r>
          </w:p>
        </w:tc>
        <w:tc>
          <w:tcPr>
            <w:tcW w:w="1620" w:type="dxa"/>
            <w:shd w:val="clear" w:color="auto" w:fill="auto"/>
          </w:tcPr>
          <w:p w14:paraId="7C4915CB"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 xml:space="preserve">reflective worksheets transcribed by naturalistic coding, debriefing,  </w:t>
            </w:r>
          </w:p>
          <w:p w14:paraId="1AD60C80"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 xml:space="preserve">Credibility- triangulating data across participants Dependability- maintaining an audit trail  </w:t>
            </w:r>
          </w:p>
        </w:tc>
        <w:tc>
          <w:tcPr>
            <w:tcW w:w="1620" w:type="dxa"/>
            <w:shd w:val="clear" w:color="auto" w:fill="auto"/>
          </w:tcPr>
          <w:p w14:paraId="20AA58CD"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16 students intervened to stop bullying</w:t>
            </w:r>
          </w:p>
          <w:p w14:paraId="421D8332" w14:textId="77777777" w:rsidR="00464B43" w:rsidRPr="00A06CD0" w:rsidRDefault="00464B43" w:rsidP="00464B43">
            <w:pPr>
              <w:rPr>
                <w:rFonts w:ascii="Times New Roman" w:hAnsi="Times New Roman" w:cs="Times New Roman"/>
                <w:color w:val="000000" w:themeColor="text1"/>
                <w:sz w:val="24"/>
                <w:szCs w:val="24"/>
                <w:shd w:val="clear" w:color="auto" w:fill="FFFFFF"/>
              </w:rPr>
            </w:pPr>
            <w:r w:rsidRPr="00A06CD0">
              <w:rPr>
                <w:rFonts w:ascii="Times New Roman" w:hAnsi="Times New Roman" w:cs="Times New Roman"/>
                <w:color w:val="000000" w:themeColor="text1"/>
                <w:sz w:val="24"/>
                <w:szCs w:val="24"/>
              </w:rPr>
              <w:t>affective responses showed reactions were similar to someone  experiencing bullying</w:t>
            </w:r>
          </w:p>
        </w:tc>
        <w:tc>
          <w:tcPr>
            <w:tcW w:w="1890" w:type="dxa"/>
            <w:shd w:val="clear" w:color="auto" w:fill="auto"/>
          </w:tcPr>
          <w:p w14:paraId="013EDD06" w14:textId="77777777" w:rsidR="00464B43" w:rsidRPr="00A06CD0" w:rsidRDefault="00464B43" w:rsidP="00464B43">
            <w:pPr>
              <w:rPr>
                <w:rFonts w:ascii="Times New Roman" w:hAnsi="Times New Roman" w:cs="Times New Roman"/>
                <w:color w:val="000000" w:themeColor="text1"/>
                <w:sz w:val="24"/>
                <w:szCs w:val="24"/>
                <w:shd w:val="clear" w:color="auto" w:fill="FFFFFF"/>
              </w:rPr>
            </w:pPr>
            <w:r w:rsidRPr="00A06CD0">
              <w:rPr>
                <w:rFonts w:ascii="Times New Roman" w:hAnsi="Times New Roman" w:cs="Times New Roman"/>
                <w:color w:val="000000" w:themeColor="text1"/>
                <w:sz w:val="24"/>
                <w:szCs w:val="24"/>
                <w:shd w:val="clear" w:color="auto" w:fill="FFFFFF"/>
              </w:rPr>
              <w:t>Lack of geographical varia</w:t>
            </w:r>
            <w:r>
              <w:rPr>
                <w:rFonts w:ascii="Times New Roman" w:hAnsi="Times New Roman" w:cs="Times New Roman"/>
                <w:color w:val="000000" w:themeColor="text1"/>
                <w:sz w:val="24"/>
                <w:szCs w:val="24"/>
                <w:shd w:val="clear" w:color="auto" w:fill="FFFFFF"/>
              </w:rPr>
              <w:t>nce</w:t>
            </w:r>
            <w:r w:rsidRPr="00A06CD0">
              <w:rPr>
                <w:rFonts w:ascii="Times New Roman" w:hAnsi="Times New Roman" w:cs="Times New Roman"/>
                <w:color w:val="000000" w:themeColor="text1"/>
                <w:sz w:val="24"/>
                <w:szCs w:val="24"/>
                <w:shd w:val="clear" w:color="auto" w:fill="FFFFFF"/>
              </w:rPr>
              <w:t>, student’s knowledge and experiences with bullying not measured</w:t>
            </w:r>
          </w:p>
        </w:tc>
      </w:tr>
      <w:tr w:rsidR="00464B43" w:rsidRPr="00A06CD0" w14:paraId="59C61FB2" w14:textId="77777777" w:rsidTr="00464B43">
        <w:tc>
          <w:tcPr>
            <w:tcW w:w="3145" w:type="dxa"/>
            <w:shd w:val="clear" w:color="auto" w:fill="auto"/>
          </w:tcPr>
          <w:p w14:paraId="3B6DABE7" w14:textId="77777777" w:rsidR="00464B43" w:rsidRPr="00A06CD0" w:rsidRDefault="00464B43" w:rsidP="00464B43">
            <w:pPr>
              <w:spacing w:before="100" w:beforeAutospacing="1" w:after="100" w:afterAutospacing="1"/>
              <w:rPr>
                <w:rFonts w:ascii="Times New Roman" w:eastAsia="Times New Roman" w:hAnsi="Times New Roman" w:cs="Times New Roman"/>
                <w:color w:val="000000" w:themeColor="text1"/>
                <w:sz w:val="24"/>
                <w:szCs w:val="24"/>
              </w:rPr>
            </w:pPr>
            <w:r w:rsidRPr="00A06CD0">
              <w:rPr>
                <w:rFonts w:ascii="Times New Roman" w:eastAsia="Times New Roman" w:hAnsi="Times New Roman" w:cs="Times New Roman"/>
                <w:color w:val="000000" w:themeColor="text1"/>
                <w:sz w:val="24"/>
                <w:szCs w:val="24"/>
              </w:rPr>
              <w:t xml:space="preserve">Gillespie, G. L., Grubb, P. L., Brown, K., Boesch, M. C., &amp; Ulrich, D. L. (2017). “Nurses eat their young”: A novel </w:t>
            </w:r>
            <w:r w:rsidRPr="00A06CD0">
              <w:rPr>
                <w:rFonts w:ascii="Times New Roman" w:eastAsia="Times New Roman" w:hAnsi="Times New Roman" w:cs="Times New Roman"/>
                <w:color w:val="000000" w:themeColor="text1"/>
                <w:sz w:val="24"/>
                <w:szCs w:val="24"/>
              </w:rPr>
              <w:lastRenderedPageBreak/>
              <w:t xml:space="preserve">bullying educational program for student nurses. </w:t>
            </w:r>
            <w:r w:rsidRPr="00A06CD0">
              <w:rPr>
                <w:rFonts w:ascii="Times New Roman" w:eastAsia="Times New Roman" w:hAnsi="Times New Roman" w:cs="Times New Roman"/>
                <w:i/>
                <w:iCs/>
                <w:color w:val="000000" w:themeColor="text1"/>
                <w:sz w:val="24"/>
                <w:szCs w:val="24"/>
              </w:rPr>
              <w:t>Journal of Nursing Education and Practice,</w:t>
            </w:r>
            <w:r w:rsidRPr="00A06CD0">
              <w:rPr>
                <w:rFonts w:ascii="Times New Roman" w:eastAsia="Times New Roman" w:hAnsi="Times New Roman" w:cs="Times New Roman"/>
                <w:color w:val="000000" w:themeColor="text1"/>
                <w:sz w:val="24"/>
                <w:szCs w:val="24"/>
              </w:rPr>
              <w:t xml:space="preserve"> </w:t>
            </w:r>
            <w:r w:rsidRPr="00A06CD0">
              <w:rPr>
                <w:rFonts w:ascii="Times New Roman" w:eastAsia="Times New Roman" w:hAnsi="Times New Roman" w:cs="Times New Roman"/>
                <w:i/>
                <w:iCs/>
                <w:color w:val="000000" w:themeColor="text1"/>
                <w:sz w:val="24"/>
                <w:szCs w:val="24"/>
              </w:rPr>
              <w:t>7</w:t>
            </w:r>
            <w:r w:rsidRPr="00A06CD0">
              <w:rPr>
                <w:rFonts w:ascii="Times New Roman" w:eastAsia="Times New Roman" w:hAnsi="Times New Roman" w:cs="Times New Roman"/>
                <w:color w:val="000000" w:themeColor="text1"/>
                <w:sz w:val="24"/>
                <w:szCs w:val="24"/>
              </w:rPr>
              <w:t xml:space="preserve">(7), 11. </w:t>
            </w:r>
            <w:r>
              <w:rPr>
                <w:rFonts w:ascii="Times New Roman" w:eastAsia="Times New Roman" w:hAnsi="Times New Roman" w:cs="Times New Roman"/>
                <w:color w:val="000000" w:themeColor="text1"/>
                <w:sz w:val="24"/>
                <w:szCs w:val="24"/>
              </w:rPr>
              <w:t>https://</w:t>
            </w:r>
            <w:r w:rsidRPr="00A06CD0">
              <w:rPr>
                <w:rFonts w:ascii="Times New Roman" w:eastAsia="Times New Roman" w:hAnsi="Times New Roman" w:cs="Times New Roman"/>
                <w:color w:val="000000" w:themeColor="text1"/>
                <w:sz w:val="24"/>
                <w:szCs w:val="24"/>
              </w:rPr>
              <w:t>doi</w:t>
            </w:r>
            <w:r>
              <w:rPr>
                <w:rFonts w:ascii="Times New Roman" w:eastAsia="Times New Roman" w:hAnsi="Times New Roman" w:cs="Times New Roman"/>
                <w:color w:val="000000" w:themeColor="text1"/>
                <w:sz w:val="24"/>
                <w:szCs w:val="24"/>
              </w:rPr>
              <w:t>.org/</w:t>
            </w:r>
            <w:r w:rsidRPr="00A06CD0">
              <w:rPr>
                <w:rFonts w:ascii="Times New Roman" w:eastAsia="Times New Roman" w:hAnsi="Times New Roman" w:cs="Times New Roman"/>
                <w:color w:val="000000" w:themeColor="text1"/>
                <w:sz w:val="24"/>
                <w:szCs w:val="24"/>
              </w:rPr>
              <w:t>10.5430/jnep.v7n7p11</w:t>
            </w:r>
          </w:p>
          <w:p w14:paraId="7968896B" w14:textId="77777777" w:rsidR="00464B43" w:rsidRPr="00A06CD0" w:rsidRDefault="00464B43" w:rsidP="00464B43">
            <w:pPr>
              <w:pStyle w:val="Heading1"/>
              <w:shd w:val="clear" w:color="auto" w:fill="FFFFFF"/>
              <w:spacing w:before="0" w:beforeAutospacing="0" w:after="0" w:afterAutospacing="0"/>
              <w:rPr>
                <w:b w:val="0"/>
                <w:bCs w:val="0"/>
                <w:color w:val="000000" w:themeColor="text1"/>
                <w:sz w:val="24"/>
                <w:szCs w:val="24"/>
              </w:rPr>
            </w:pPr>
          </w:p>
        </w:tc>
        <w:tc>
          <w:tcPr>
            <w:tcW w:w="1710" w:type="dxa"/>
            <w:shd w:val="clear" w:color="auto" w:fill="auto"/>
          </w:tcPr>
          <w:p w14:paraId="3A6CB92B" w14:textId="77777777" w:rsidR="00464B43" w:rsidRPr="00A06CD0" w:rsidRDefault="00464B43" w:rsidP="00464B43">
            <w:pPr>
              <w:rPr>
                <w:rFonts w:ascii="Times New Roman" w:hAnsi="Times New Roman" w:cs="Times New Roman"/>
                <w:color w:val="000000" w:themeColor="text1"/>
                <w:sz w:val="24"/>
                <w:szCs w:val="24"/>
                <w:shd w:val="clear" w:color="auto" w:fill="FFFFFF"/>
              </w:rPr>
            </w:pPr>
            <w:r w:rsidRPr="00A06CD0">
              <w:rPr>
                <w:rFonts w:ascii="Times New Roman" w:hAnsi="Times New Roman" w:cs="Times New Roman"/>
                <w:color w:val="000000" w:themeColor="text1"/>
                <w:sz w:val="24"/>
                <w:szCs w:val="24"/>
                <w:shd w:val="clear" w:color="auto" w:fill="FFFFFF"/>
              </w:rPr>
              <w:lastRenderedPageBreak/>
              <w:t xml:space="preserve">To see if nursing faculty believe an education </w:t>
            </w:r>
            <w:r w:rsidRPr="00A06CD0">
              <w:rPr>
                <w:rFonts w:ascii="Times New Roman" w:hAnsi="Times New Roman" w:cs="Times New Roman"/>
                <w:color w:val="000000" w:themeColor="text1"/>
                <w:sz w:val="24"/>
                <w:szCs w:val="24"/>
                <w:shd w:val="clear" w:color="auto" w:fill="FFFFFF"/>
              </w:rPr>
              <w:lastRenderedPageBreak/>
              <w:t>program for nursing students on bullying is effective</w:t>
            </w:r>
          </w:p>
        </w:tc>
        <w:tc>
          <w:tcPr>
            <w:tcW w:w="1890" w:type="dxa"/>
            <w:shd w:val="clear" w:color="auto" w:fill="auto"/>
          </w:tcPr>
          <w:p w14:paraId="780884A7"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lastRenderedPageBreak/>
              <w:t>Non-experimental descriptive design</w:t>
            </w:r>
          </w:p>
          <w:p w14:paraId="79D5F94B"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lastRenderedPageBreak/>
              <w:t>Level IV</w:t>
            </w:r>
          </w:p>
          <w:p w14:paraId="20C9B18D"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Independent variable- the educational program</w:t>
            </w:r>
          </w:p>
          <w:p w14:paraId="74AD3913"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Dependent variable- faculty delivering the educational program</w:t>
            </w:r>
          </w:p>
        </w:tc>
        <w:tc>
          <w:tcPr>
            <w:tcW w:w="1440" w:type="dxa"/>
            <w:shd w:val="clear" w:color="auto" w:fill="auto"/>
          </w:tcPr>
          <w:p w14:paraId="3473795A"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lastRenderedPageBreak/>
              <w:t>10 faculty members trained in the program</w:t>
            </w:r>
          </w:p>
        </w:tc>
        <w:tc>
          <w:tcPr>
            <w:tcW w:w="1620" w:type="dxa"/>
            <w:shd w:val="clear" w:color="auto" w:fill="auto"/>
          </w:tcPr>
          <w:p w14:paraId="4D033774"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Interviews with faculty recorded and transcribed</w:t>
            </w:r>
          </w:p>
          <w:p w14:paraId="0F733B1B" w14:textId="77777777" w:rsidR="00464B43" w:rsidRPr="00A06CD0" w:rsidRDefault="00464B43" w:rsidP="00464B43">
            <w:pPr>
              <w:rPr>
                <w:rFonts w:ascii="Times New Roman" w:hAnsi="Times New Roman" w:cs="Times New Roman"/>
                <w:color w:val="000000" w:themeColor="text1"/>
                <w:sz w:val="24"/>
                <w:szCs w:val="24"/>
              </w:rPr>
            </w:pPr>
          </w:p>
        </w:tc>
        <w:tc>
          <w:tcPr>
            <w:tcW w:w="1620" w:type="dxa"/>
            <w:shd w:val="clear" w:color="auto" w:fill="auto"/>
          </w:tcPr>
          <w:p w14:paraId="52AF25BE"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lastRenderedPageBreak/>
              <w:t xml:space="preserve">Constant comparative analysis used </w:t>
            </w:r>
            <w:r w:rsidRPr="00A06CD0">
              <w:rPr>
                <w:rFonts w:ascii="Times New Roman" w:hAnsi="Times New Roman" w:cs="Times New Roman"/>
                <w:color w:val="000000" w:themeColor="text1"/>
                <w:sz w:val="24"/>
                <w:szCs w:val="24"/>
              </w:rPr>
              <w:lastRenderedPageBreak/>
              <w:t xml:space="preserve">to develop themes </w:t>
            </w:r>
          </w:p>
          <w:p w14:paraId="2447C6F0" w14:textId="77777777" w:rsidR="00464B43" w:rsidRPr="00A06CD0" w:rsidRDefault="00464B43" w:rsidP="00464B43">
            <w:pPr>
              <w:rPr>
                <w:rFonts w:ascii="Times New Roman" w:hAnsi="Times New Roman" w:cs="Times New Roman"/>
                <w:color w:val="000000" w:themeColor="text1"/>
                <w:sz w:val="24"/>
                <w:szCs w:val="24"/>
              </w:rPr>
            </w:pPr>
          </w:p>
          <w:p w14:paraId="70A7A1A7"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Faculty felt the program had value but needed some minor changes</w:t>
            </w:r>
          </w:p>
        </w:tc>
        <w:tc>
          <w:tcPr>
            <w:tcW w:w="1890" w:type="dxa"/>
            <w:shd w:val="clear" w:color="auto" w:fill="auto"/>
          </w:tcPr>
          <w:p w14:paraId="69F173E9" w14:textId="77777777" w:rsidR="00464B43" w:rsidRPr="00A06CD0" w:rsidRDefault="00464B43" w:rsidP="00464B43">
            <w:pPr>
              <w:rPr>
                <w:rFonts w:ascii="Times New Roman" w:hAnsi="Times New Roman" w:cs="Times New Roman"/>
                <w:color w:val="000000" w:themeColor="text1"/>
                <w:sz w:val="24"/>
                <w:szCs w:val="24"/>
                <w:shd w:val="clear" w:color="auto" w:fill="FFFFFF"/>
              </w:rPr>
            </w:pPr>
            <w:r w:rsidRPr="00A06CD0">
              <w:rPr>
                <w:rFonts w:ascii="Times New Roman" w:hAnsi="Times New Roman" w:cs="Times New Roman"/>
                <w:color w:val="000000" w:themeColor="text1"/>
                <w:sz w:val="24"/>
                <w:szCs w:val="24"/>
                <w:shd w:val="clear" w:color="auto" w:fill="FFFFFF"/>
              </w:rPr>
              <w:lastRenderedPageBreak/>
              <w:t>Limitations</w:t>
            </w:r>
          </w:p>
          <w:p w14:paraId="6EF88F61" w14:textId="77777777" w:rsidR="00464B43" w:rsidRPr="00A06CD0" w:rsidRDefault="00464B43" w:rsidP="00464B43">
            <w:pPr>
              <w:rPr>
                <w:rFonts w:ascii="Times New Roman" w:hAnsi="Times New Roman" w:cs="Times New Roman"/>
                <w:color w:val="000000" w:themeColor="text1"/>
                <w:sz w:val="24"/>
                <w:szCs w:val="24"/>
                <w:shd w:val="clear" w:color="auto" w:fill="FFFFFF"/>
              </w:rPr>
            </w:pPr>
            <w:r w:rsidRPr="00A06CD0">
              <w:rPr>
                <w:rFonts w:ascii="Times New Roman" w:hAnsi="Times New Roman" w:cs="Times New Roman"/>
                <w:color w:val="000000" w:themeColor="text1"/>
                <w:sz w:val="24"/>
                <w:szCs w:val="24"/>
                <w:shd w:val="clear" w:color="auto" w:fill="FFFFFF"/>
              </w:rPr>
              <w:t xml:space="preserve">faculty members invested in </w:t>
            </w:r>
            <w:r w:rsidRPr="00A06CD0">
              <w:rPr>
                <w:rFonts w:ascii="Times New Roman" w:hAnsi="Times New Roman" w:cs="Times New Roman"/>
                <w:color w:val="000000" w:themeColor="text1"/>
                <w:sz w:val="24"/>
                <w:szCs w:val="24"/>
                <w:shd w:val="clear" w:color="auto" w:fill="FFFFFF"/>
              </w:rPr>
              <w:lastRenderedPageBreak/>
              <w:t>program left or retired</w:t>
            </w:r>
          </w:p>
          <w:p w14:paraId="50A15EFE" w14:textId="77777777" w:rsidR="00464B43" w:rsidRPr="00A06CD0" w:rsidRDefault="00464B43" w:rsidP="00464B43">
            <w:pPr>
              <w:rPr>
                <w:rFonts w:ascii="Times New Roman" w:hAnsi="Times New Roman" w:cs="Times New Roman"/>
                <w:color w:val="000000" w:themeColor="text1"/>
                <w:sz w:val="24"/>
                <w:szCs w:val="24"/>
                <w:shd w:val="clear" w:color="auto" w:fill="FFFFFF"/>
              </w:rPr>
            </w:pPr>
            <w:r w:rsidRPr="00A06CD0">
              <w:rPr>
                <w:rFonts w:ascii="Times New Roman" w:hAnsi="Times New Roman" w:cs="Times New Roman"/>
                <w:color w:val="000000" w:themeColor="text1"/>
                <w:sz w:val="24"/>
                <w:szCs w:val="24"/>
                <w:shd w:val="clear" w:color="auto" w:fill="FFFFFF"/>
              </w:rPr>
              <w:t>Usefulness- programs on bullying are useful for students</w:t>
            </w:r>
          </w:p>
        </w:tc>
      </w:tr>
      <w:tr w:rsidR="00464B43" w:rsidRPr="00A06CD0" w14:paraId="7C678530" w14:textId="77777777" w:rsidTr="00464B43">
        <w:tc>
          <w:tcPr>
            <w:tcW w:w="3145" w:type="dxa"/>
            <w:shd w:val="clear" w:color="auto" w:fill="auto"/>
          </w:tcPr>
          <w:p w14:paraId="20BADF4F" w14:textId="77777777" w:rsidR="00464B43" w:rsidRPr="00A06CD0" w:rsidRDefault="00464B43" w:rsidP="00464B43">
            <w:pPr>
              <w:spacing w:before="100" w:beforeAutospacing="1" w:after="100" w:afterAutospacing="1"/>
              <w:ind w:left="-30" w:firstLine="30"/>
              <w:rPr>
                <w:rFonts w:ascii="Times New Roman" w:eastAsia="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lastRenderedPageBreak/>
              <w:t>Meng, W., Koh, S.</w:t>
            </w:r>
            <w:r w:rsidRPr="00A06CD0">
              <w:rPr>
                <w:rFonts w:ascii="Times New Roman" w:eastAsia="Times New Roman" w:hAnsi="Times New Roman" w:cs="Times New Roman"/>
                <w:color w:val="000000" w:themeColor="text1"/>
                <w:sz w:val="24"/>
                <w:szCs w:val="24"/>
              </w:rPr>
              <w:t xml:space="preserve"> (2016). Management of workplace bullying in hospital: A review of the use of cognitive rehearsal as an alternative management strategy. </w:t>
            </w:r>
            <w:r w:rsidRPr="00A06CD0">
              <w:rPr>
                <w:rFonts w:ascii="Times New Roman" w:eastAsia="Times New Roman" w:hAnsi="Times New Roman" w:cs="Times New Roman"/>
                <w:i/>
                <w:iCs/>
                <w:color w:val="000000" w:themeColor="text1"/>
                <w:sz w:val="24"/>
                <w:szCs w:val="24"/>
              </w:rPr>
              <w:t>International Journal of Nursing Sciences,</w:t>
            </w:r>
            <w:r w:rsidRPr="00A06CD0">
              <w:rPr>
                <w:rFonts w:ascii="Times New Roman" w:eastAsia="Times New Roman" w:hAnsi="Times New Roman" w:cs="Times New Roman"/>
                <w:color w:val="000000" w:themeColor="text1"/>
                <w:sz w:val="24"/>
                <w:szCs w:val="24"/>
              </w:rPr>
              <w:t xml:space="preserve"> </w:t>
            </w:r>
            <w:r w:rsidRPr="00A06CD0">
              <w:rPr>
                <w:rFonts w:ascii="Times New Roman" w:eastAsia="Times New Roman" w:hAnsi="Times New Roman" w:cs="Times New Roman"/>
                <w:i/>
                <w:iCs/>
                <w:color w:val="000000" w:themeColor="text1"/>
                <w:sz w:val="24"/>
                <w:szCs w:val="24"/>
              </w:rPr>
              <w:t>3</w:t>
            </w:r>
            <w:r w:rsidRPr="00A06CD0">
              <w:rPr>
                <w:rFonts w:ascii="Times New Roman" w:eastAsia="Times New Roman" w:hAnsi="Times New Roman" w:cs="Times New Roman"/>
                <w:color w:val="000000" w:themeColor="text1"/>
                <w:sz w:val="24"/>
                <w:szCs w:val="24"/>
              </w:rPr>
              <w:t xml:space="preserve">(2), 213-222. </w:t>
            </w:r>
            <w:r>
              <w:rPr>
                <w:rFonts w:ascii="Times New Roman" w:eastAsia="Times New Roman" w:hAnsi="Times New Roman" w:cs="Times New Roman"/>
                <w:color w:val="000000" w:themeColor="text1"/>
                <w:sz w:val="24"/>
                <w:szCs w:val="24"/>
              </w:rPr>
              <w:t>https://</w:t>
            </w:r>
            <w:r w:rsidRPr="00A06CD0">
              <w:rPr>
                <w:rFonts w:ascii="Times New Roman" w:eastAsia="Times New Roman" w:hAnsi="Times New Roman" w:cs="Times New Roman"/>
                <w:color w:val="000000" w:themeColor="text1"/>
                <w:sz w:val="24"/>
                <w:szCs w:val="24"/>
              </w:rPr>
              <w:t>doi</w:t>
            </w:r>
            <w:r>
              <w:rPr>
                <w:rFonts w:ascii="Times New Roman" w:eastAsia="Times New Roman" w:hAnsi="Times New Roman" w:cs="Times New Roman"/>
                <w:color w:val="000000" w:themeColor="text1"/>
                <w:sz w:val="24"/>
                <w:szCs w:val="24"/>
              </w:rPr>
              <w:t>.org/</w:t>
            </w:r>
            <w:r w:rsidRPr="00A06CD0">
              <w:rPr>
                <w:rFonts w:ascii="Times New Roman" w:eastAsia="Times New Roman" w:hAnsi="Times New Roman" w:cs="Times New Roman"/>
                <w:color w:val="000000" w:themeColor="text1"/>
                <w:sz w:val="24"/>
                <w:szCs w:val="24"/>
              </w:rPr>
              <w:t>10.1016/j.ijnss.2016.04.010</w:t>
            </w:r>
          </w:p>
          <w:p w14:paraId="3C15A5E7" w14:textId="77777777" w:rsidR="00464B43" w:rsidRPr="00A06CD0" w:rsidRDefault="00464B43" w:rsidP="00464B43">
            <w:pPr>
              <w:spacing w:before="100" w:beforeAutospacing="1" w:after="100" w:afterAutospacing="1"/>
              <w:ind w:left="-30" w:firstLine="30"/>
              <w:rPr>
                <w:rFonts w:ascii="Times New Roman" w:eastAsia="Times New Roman" w:hAnsi="Times New Roman" w:cs="Times New Roman"/>
                <w:color w:val="000000" w:themeColor="text1"/>
                <w:sz w:val="24"/>
                <w:szCs w:val="24"/>
              </w:rPr>
            </w:pPr>
          </w:p>
        </w:tc>
        <w:tc>
          <w:tcPr>
            <w:tcW w:w="1710" w:type="dxa"/>
            <w:shd w:val="clear" w:color="auto" w:fill="auto"/>
          </w:tcPr>
          <w:p w14:paraId="258A5E58" w14:textId="77777777" w:rsidR="00464B43" w:rsidRPr="00A06CD0" w:rsidRDefault="00464B43" w:rsidP="00464B43">
            <w:pPr>
              <w:rPr>
                <w:rFonts w:ascii="Times New Roman" w:hAnsi="Times New Roman" w:cs="Times New Roman"/>
                <w:color w:val="000000" w:themeColor="text1"/>
                <w:sz w:val="24"/>
                <w:szCs w:val="24"/>
                <w:shd w:val="clear" w:color="auto" w:fill="FFFFFF"/>
              </w:rPr>
            </w:pPr>
            <w:r w:rsidRPr="00A06CD0">
              <w:rPr>
                <w:rFonts w:ascii="Times New Roman" w:hAnsi="Times New Roman" w:cs="Times New Roman"/>
                <w:color w:val="000000" w:themeColor="text1"/>
                <w:sz w:val="24"/>
                <w:szCs w:val="24"/>
                <w:shd w:val="clear" w:color="auto" w:fill="FFFFFF"/>
              </w:rPr>
              <w:t>To review research using cognitive rehearsal to combat bullying</w:t>
            </w:r>
          </w:p>
        </w:tc>
        <w:tc>
          <w:tcPr>
            <w:tcW w:w="1890" w:type="dxa"/>
            <w:shd w:val="clear" w:color="auto" w:fill="auto"/>
          </w:tcPr>
          <w:p w14:paraId="48521E20"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Literature Review</w:t>
            </w:r>
          </w:p>
          <w:p w14:paraId="115A8865"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Level V</w:t>
            </w:r>
            <w:r>
              <w:rPr>
                <w:rFonts w:ascii="Times New Roman" w:hAnsi="Times New Roman" w:cs="Times New Roman"/>
                <w:color w:val="000000" w:themeColor="text1"/>
                <w:sz w:val="24"/>
                <w:szCs w:val="24"/>
              </w:rPr>
              <w:t>II</w:t>
            </w:r>
          </w:p>
        </w:tc>
        <w:tc>
          <w:tcPr>
            <w:tcW w:w="1440" w:type="dxa"/>
            <w:shd w:val="clear" w:color="auto" w:fill="auto"/>
          </w:tcPr>
          <w:p w14:paraId="592F4B34"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34 papers included in review</w:t>
            </w:r>
          </w:p>
        </w:tc>
        <w:tc>
          <w:tcPr>
            <w:tcW w:w="1620" w:type="dxa"/>
            <w:shd w:val="clear" w:color="auto" w:fill="auto"/>
          </w:tcPr>
          <w:p w14:paraId="0664F2CB"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Critical Appraisal Skills Program for Qualitative Research</w:t>
            </w:r>
          </w:p>
          <w:p w14:paraId="69C3149C"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Down’s and Black Checklist for non-randomized studies</w:t>
            </w:r>
          </w:p>
        </w:tc>
        <w:tc>
          <w:tcPr>
            <w:tcW w:w="1620" w:type="dxa"/>
            <w:shd w:val="clear" w:color="auto" w:fill="auto"/>
          </w:tcPr>
          <w:p w14:paraId="7BFA8DB8"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Education using cognitive rehearsal is a helpful intervention strategy</w:t>
            </w:r>
          </w:p>
        </w:tc>
        <w:tc>
          <w:tcPr>
            <w:tcW w:w="1890" w:type="dxa"/>
            <w:shd w:val="clear" w:color="auto" w:fill="auto"/>
          </w:tcPr>
          <w:p w14:paraId="561BBF02" w14:textId="77777777" w:rsidR="00464B43" w:rsidRPr="00A06CD0" w:rsidRDefault="00464B43" w:rsidP="00464B43">
            <w:pPr>
              <w:rPr>
                <w:rFonts w:ascii="Times New Roman" w:hAnsi="Times New Roman" w:cs="Times New Roman"/>
                <w:color w:val="000000" w:themeColor="text1"/>
                <w:sz w:val="24"/>
                <w:szCs w:val="24"/>
                <w:shd w:val="clear" w:color="auto" w:fill="FFFFFF"/>
              </w:rPr>
            </w:pPr>
            <w:r w:rsidRPr="00A06CD0">
              <w:rPr>
                <w:rFonts w:ascii="Times New Roman" w:hAnsi="Times New Roman" w:cs="Times New Roman"/>
                <w:color w:val="000000" w:themeColor="text1"/>
                <w:sz w:val="24"/>
                <w:szCs w:val="24"/>
                <w:shd w:val="clear" w:color="auto" w:fill="FFFFFF"/>
              </w:rPr>
              <w:t>Studies included had a lower hierarchy of evidence</w:t>
            </w:r>
          </w:p>
          <w:p w14:paraId="017B909D" w14:textId="77777777" w:rsidR="00464B43" w:rsidRPr="00A06CD0" w:rsidRDefault="00464B43" w:rsidP="00464B43">
            <w:pPr>
              <w:rPr>
                <w:rFonts w:ascii="Times New Roman" w:hAnsi="Times New Roman" w:cs="Times New Roman"/>
                <w:color w:val="000000" w:themeColor="text1"/>
                <w:sz w:val="24"/>
                <w:szCs w:val="24"/>
                <w:shd w:val="clear" w:color="auto" w:fill="FFFFFF"/>
              </w:rPr>
            </w:pPr>
            <w:r w:rsidRPr="00A06CD0">
              <w:rPr>
                <w:rFonts w:ascii="Times New Roman" w:hAnsi="Times New Roman" w:cs="Times New Roman"/>
                <w:color w:val="000000" w:themeColor="text1"/>
                <w:sz w:val="24"/>
                <w:szCs w:val="24"/>
                <w:shd w:val="clear" w:color="auto" w:fill="FFFFFF"/>
              </w:rPr>
              <w:t>Ability of generalization may be low</w:t>
            </w:r>
          </w:p>
        </w:tc>
      </w:tr>
      <w:tr w:rsidR="00464B43" w:rsidRPr="00A06CD0" w14:paraId="4C2E830B" w14:textId="77777777" w:rsidTr="00464B43">
        <w:tc>
          <w:tcPr>
            <w:tcW w:w="3145" w:type="dxa"/>
            <w:shd w:val="clear" w:color="auto" w:fill="auto"/>
          </w:tcPr>
          <w:p w14:paraId="2A6D7E72" w14:textId="77777777" w:rsidR="00464B43" w:rsidRPr="00A06CD0" w:rsidRDefault="00464B43" w:rsidP="00464B43">
            <w:pPr>
              <w:spacing w:before="100" w:beforeAutospacing="1" w:after="100" w:afterAutospacing="1"/>
              <w:ind w:left="-30" w:firstLine="30"/>
              <w:rPr>
                <w:rFonts w:ascii="Times New Roman" w:eastAsia="Times New Roman" w:hAnsi="Times New Roman" w:cs="Times New Roman"/>
                <w:color w:val="000000" w:themeColor="text1"/>
                <w:sz w:val="24"/>
                <w:szCs w:val="24"/>
              </w:rPr>
            </w:pPr>
            <w:r w:rsidRPr="00A06CD0">
              <w:rPr>
                <w:rFonts w:ascii="Times New Roman" w:eastAsia="Times New Roman" w:hAnsi="Times New Roman" w:cs="Times New Roman"/>
                <w:color w:val="000000" w:themeColor="text1"/>
                <w:sz w:val="24"/>
                <w:szCs w:val="24"/>
              </w:rPr>
              <w:t>Gillespie, G. L., Brown, K., Grubb, P., Shay, A., &amp; Montoya, K. (2015). Qualitative evaluation of a role</w:t>
            </w:r>
            <w:r>
              <w:rPr>
                <w:rFonts w:ascii="Times New Roman" w:eastAsia="Times New Roman" w:hAnsi="Times New Roman" w:cs="Times New Roman"/>
                <w:color w:val="000000" w:themeColor="text1"/>
                <w:sz w:val="24"/>
                <w:szCs w:val="24"/>
              </w:rPr>
              <w:t>-</w:t>
            </w:r>
            <w:r w:rsidRPr="00A06CD0">
              <w:rPr>
                <w:rFonts w:ascii="Times New Roman" w:eastAsia="Times New Roman" w:hAnsi="Times New Roman" w:cs="Times New Roman"/>
                <w:color w:val="000000" w:themeColor="text1"/>
                <w:sz w:val="24"/>
                <w:szCs w:val="24"/>
              </w:rPr>
              <w:t xml:space="preserve">play bullying simulation. </w:t>
            </w:r>
            <w:r w:rsidRPr="00A06CD0">
              <w:rPr>
                <w:rFonts w:ascii="Times New Roman" w:eastAsia="Times New Roman" w:hAnsi="Times New Roman" w:cs="Times New Roman"/>
                <w:i/>
                <w:iCs/>
                <w:color w:val="000000" w:themeColor="text1"/>
                <w:sz w:val="24"/>
                <w:szCs w:val="24"/>
              </w:rPr>
              <w:t xml:space="preserve">Journal of Nursing Education </w:t>
            </w:r>
            <w:r w:rsidRPr="00A06CD0">
              <w:rPr>
                <w:rFonts w:ascii="Times New Roman" w:eastAsia="Times New Roman" w:hAnsi="Times New Roman" w:cs="Times New Roman"/>
                <w:i/>
                <w:iCs/>
                <w:color w:val="000000" w:themeColor="text1"/>
                <w:sz w:val="24"/>
                <w:szCs w:val="24"/>
              </w:rPr>
              <w:lastRenderedPageBreak/>
              <w:t>and Practice,</w:t>
            </w:r>
            <w:r w:rsidRPr="00A06CD0">
              <w:rPr>
                <w:rFonts w:ascii="Times New Roman" w:eastAsia="Times New Roman" w:hAnsi="Times New Roman" w:cs="Times New Roman"/>
                <w:color w:val="000000" w:themeColor="text1"/>
                <w:sz w:val="24"/>
                <w:szCs w:val="24"/>
              </w:rPr>
              <w:t xml:space="preserve"> </w:t>
            </w:r>
            <w:r w:rsidRPr="00A06CD0">
              <w:rPr>
                <w:rFonts w:ascii="Times New Roman" w:eastAsia="Times New Roman" w:hAnsi="Times New Roman" w:cs="Times New Roman"/>
                <w:i/>
                <w:iCs/>
                <w:color w:val="000000" w:themeColor="text1"/>
                <w:sz w:val="24"/>
                <w:szCs w:val="24"/>
              </w:rPr>
              <w:t>5</w:t>
            </w:r>
            <w:r w:rsidRPr="00A06CD0">
              <w:rPr>
                <w:rFonts w:ascii="Times New Roman" w:eastAsia="Times New Roman" w:hAnsi="Times New Roman" w:cs="Times New Roman"/>
                <w:color w:val="000000" w:themeColor="text1"/>
                <w:sz w:val="24"/>
                <w:szCs w:val="24"/>
              </w:rPr>
              <w:t xml:space="preserve">(6). </w:t>
            </w:r>
            <w:r>
              <w:rPr>
                <w:rFonts w:ascii="Times New Roman" w:eastAsia="Times New Roman" w:hAnsi="Times New Roman" w:cs="Times New Roman"/>
                <w:color w:val="000000" w:themeColor="text1"/>
                <w:sz w:val="24"/>
                <w:szCs w:val="24"/>
              </w:rPr>
              <w:t>https://</w:t>
            </w:r>
            <w:r w:rsidRPr="00A06CD0">
              <w:rPr>
                <w:rFonts w:ascii="Times New Roman" w:eastAsia="Times New Roman" w:hAnsi="Times New Roman" w:cs="Times New Roman"/>
                <w:color w:val="000000" w:themeColor="text1"/>
                <w:sz w:val="24"/>
                <w:szCs w:val="24"/>
              </w:rPr>
              <w:t>doi</w:t>
            </w:r>
            <w:r>
              <w:rPr>
                <w:rFonts w:ascii="Times New Roman" w:eastAsia="Times New Roman" w:hAnsi="Times New Roman" w:cs="Times New Roman"/>
                <w:color w:val="000000" w:themeColor="text1"/>
                <w:sz w:val="24"/>
                <w:szCs w:val="24"/>
              </w:rPr>
              <w:t>.org/</w:t>
            </w:r>
            <w:r w:rsidRPr="00A06CD0">
              <w:rPr>
                <w:rFonts w:ascii="Times New Roman" w:eastAsia="Times New Roman" w:hAnsi="Times New Roman" w:cs="Times New Roman"/>
                <w:color w:val="000000" w:themeColor="text1"/>
                <w:sz w:val="24"/>
                <w:szCs w:val="24"/>
              </w:rPr>
              <w:t>10.5430/jnep.v5n6p73</w:t>
            </w:r>
          </w:p>
          <w:p w14:paraId="4598B21B" w14:textId="77777777" w:rsidR="00464B43" w:rsidRPr="00A06CD0" w:rsidRDefault="00464B43" w:rsidP="00464B43">
            <w:pPr>
              <w:spacing w:before="100" w:beforeAutospacing="1" w:after="100" w:afterAutospacing="1"/>
              <w:ind w:left="-30" w:firstLine="30"/>
              <w:rPr>
                <w:rFonts w:ascii="Times New Roman" w:eastAsia="Times New Roman" w:hAnsi="Times New Roman" w:cs="Times New Roman"/>
                <w:color w:val="000000" w:themeColor="text1"/>
                <w:sz w:val="24"/>
                <w:szCs w:val="24"/>
              </w:rPr>
            </w:pPr>
          </w:p>
        </w:tc>
        <w:tc>
          <w:tcPr>
            <w:tcW w:w="1710" w:type="dxa"/>
            <w:shd w:val="clear" w:color="auto" w:fill="auto"/>
          </w:tcPr>
          <w:p w14:paraId="0DF595B8" w14:textId="77777777" w:rsidR="00464B43" w:rsidRPr="00A06CD0" w:rsidRDefault="00464B43" w:rsidP="00464B43">
            <w:pPr>
              <w:rPr>
                <w:rFonts w:ascii="Times New Roman" w:hAnsi="Times New Roman" w:cs="Times New Roman"/>
                <w:color w:val="000000" w:themeColor="text1"/>
                <w:sz w:val="24"/>
                <w:szCs w:val="24"/>
                <w:shd w:val="clear" w:color="auto" w:fill="FFFFFF"/>
              </w:rPr>
            </w:pPr>
          </w:p>
        </w:tc>
        <w:tc>
          <w:tcPr>
            <w:tcW w:w="1890" w:type="dxa"/>
            <w:shd w:val="clear" w:color="auto" w:fill="auto"/>
          </w:tcPr>
          <w:p w14:paraId="217D7A81"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Qualitative descriptive design</w:t>
            </w:r>
          </w:p>
          <w:p w14:paraId="65D1655A"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Level VI</w:t>
            </w:r>
          </w:p>
          <w:p w14:paraId="2D2A1A45"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lastRenderedPageBreak/>
              <w:t>Independent variable- bullying simulation</w:t>
            </w:r>
          </w:p>
          <w:p w14:paraId="433E841C"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 xml:space="preserve">Independent variable- </w:t>
            </w:r>
          </w:p>
          <w:p w14:paraId="505F051B" w14:textId="77777777" w:rsidR="00464B43" w:rsidRPr="00A06CD0" w:rsidRDefault="00464B43" w:rsidP="00464B43">
            <w:pPr>
              <w:rPr>
                <w:rFonts w:ascii="Times New Roman" w:hAnsi="Times New Roman" w:cs="Times New Roman"/>
                <w:color w:val="000000" w:themeColor="text1"/>
                <w:sz w:val="24"/>
                <w:szCs w:val="24"/>
              </w:rPr>
            </w:pPr>
          </w:p>
        </w:tc>
        <w:tc>
          <w:tcPr>
            <w:tcW w:w="1440" w:type="dxa"/>
            <w:shd w:val="clear" w:color="auto" w:fill="auto"/>
          </w:tcPr>
          <w:p w14:paraId="6853BBF7"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lastRenderedPageBreak/>
              <w:t xml:space="preserve">65 full-time senior nursing students on two Midwest </w:t>
            </w:r>
            <w:r w:rsidRPr="00A06CD0">
              <w:rPr>
                <w:rFonts w:ascii="Times New Roman" w:hAnsi="Times New Roman" w:cs="Times New Roman"/>
                <w:color w:val="000000" w:themeColor="text1"/>
                <w:sz w:val="24"/>
                <w:szCs w:val="24"/>
              </w:rPr>
              <w:lastRenderedPageBreak/>
              <w:t>campuses at one university participated in si</w:t>
            </w:r>
            <w:r w:rsidRPr="00A912A9">
              <w:rPr>
                <w:rFonts w:ascii="Times New Roman" w:hAnsi="Times New Roman" w:cs="Times New Roman"/>
                <w:color w:val="000000" w:themeColor="text1"/>
                <w:sz w:val="24"/>
                <w:szCs w:val="24"/>
              </w:rPr>
              <w:t>mulatio</w:t>
            </w:r>
            <w:r w:rsidRPr="00A06CD0">
              <w:rPr>
                <w:rFonts w:ascii="Times New Roman" w:hAnsi="Times New Roman" w:cs="Times New Roman"/>
                <w:color w:val="000000" w:themeColor="text1"/>
                <w:sz w:val="24"/>
                <w:szCs w:val="24"/>
              </w:rPr>
              <w:t>n, 8 students participated in focus groups</w:t>
            </w:r>
          </w:p>
        </w:tc>
        <w:tc>
          <w:tcPr>
            <w:tcW w:w="1620" w:type="dxa"/>
            <w:shd w:val="clear" w:color="auto" w:fill="auto"/>
          </w:tcPr>
          <w:p w14:paraId="6F5EE6CB"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lastRenderedPageBreak/>
              <w:t>Interviews with students recorded and transcribed</w:t>
            </w:r>
          </w:p>
          <w:p w14:paraId="26C8E173" w14:textId="77777777" w:rsidR="00464B43" w:rsidRPr="00A06CD0" w:rsidRDefault="00464B43" w:rsidP="00464B43">
            <w:pPr>
              <w:rPr>
                <w:rFonts w:ascii="Times New Roman" w:hAnsi="Times New Roman" w:cs="Times New Roman"/>
                <w:color w:val="000000" w:themeColor="text1"/>
                <w:sz w:val="24"/>
                <w:szCs w:val="24"/>
              </w:rPr>
            </w:pPr>
          </w:p>
        </w:tc>
        <w:tc>
          <w:tcPr>
            <w:tcW w:w="1620" w:type="dxa"/>
            <w:shd w:val="clear" w:color="auto" w:fill="auto"/>
          </w:tcPr>
          <w:p w14:paraId="037DBB3E" w14:textId="56E2B858"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 xml:space="preserve">Colaizzi’s procedural steps in phenomenological data analysis </w:t>
            </w:r>
            <w:r w:rsidRPr="00A06CD0">
              <w:rPr>
                <w:rFonts w:ascii="Times New Roman" w:hAnsi="Times New Roman" w:cs="Times New Roman"/>
                <w:color w:val="000000" w:themeColor="text1"/>
                <w:sz w:val="24"/>
                <w:szCs w:val="24"/>
              </w:rPr>
              <w:lastRenderedPageBreak/>
              <w:t>Responses determined that victims were targeted for bullying and that victims have low self-esteem</w:t>
            </w:r>
          </w:p>
        </w:tc>
        <w:tc>
          <w:tcPr>
            <w:tcW w:w="1890" w:type="dxa"/>
            <w:shd w:val="clear" w:color="auto" w:fill="auto"/>
          </w:tcPr>
          <w:p w14:paraId="0984F16C" w14:textId="05E2293A" w:rsidR="00464B43" w:rsidRPr="00A06CD0" w:rsidRDefault="00464B43" w:rsidP="00464B43">
            <w:pPr>
              <w:rPr>
                <w:rFonts w:ascii="Times New Roman" w:hAnsi="Times New Roman" w:cs="Times New Roman"/>
                <w:color w:val="000000" w:themeColor="text1"/>
                <w:sz w:val="24"/>
                <w:szCs w:val="24"/>
                <w:shd w:val="clear" w:color="auto" w:fill="FFFFFF"/>
              </w:rPr>
            </w:pPr>
            <w:r w:rsidRPr="00A06CD0">
              <w:rPr>
                <w:rFonts w:ascii="Times New Roman" w:hAnsi="Times New Roman" w:cs="Times New Roman"/>
                <w:color w:val="000000" w:themeColor="text1"/>
                <w:sz w:val="24"/>
                <w:szCs w:val="24"/>
              </w:rPr>
              <w:lastRenderedPageBreak/>
              <w:t xml:space="preserve">Findings </w:t>
            </w:r>
            <w:r w:rsidR="0026685F">
              <w:rPr>
                <w:rFonts w:ascii="Times New Roman" w:hAnsi="Times New Roman" w:cs="Times New Roman"/>
                <w:color w:val="000000" w:themeColor="text1"/>
                <w:sz w:val="24"/>
                <w:szCs w:val="24"/>
              </w:rPr>
              <w:t xml:space="preserve">are limited due to the small sample size, primarily female sample, and one </w:t>
            </w:r>
            <w:r w:rsidR="0026685F">
              <w:rPr>
                <w:rFonts w:ascii="Times New Roman" w:hAnsi="Times New Roman" w:cs="Times New Roman"/>
                <w:color w:val="000000" w:themeColor="text1"/>
                <w:sz w:val="24"/>
                <w:szCs w:val="24"/>
              </w:rPr>
              <w:lastRenderedPageBreak/>
              <w:t>university, limiting</w:t>
            </w:r>
            <w:r w:rsidRPr="00A06CD0">
              <w:rPr>
                <w:rFonts w:ascii="Times New Roman" w:hAnsi="Times New Roman" w:cs="Times New Roman"/>
                <w:color w:val="000000" w:themeColor="text1"/>
                <w:sz w:val="24"/>
                <w:szCs w:val="24"/>
              </w:rPr>
              <w:t xml:space="preserve"> generalizability</w:t>
            </w:r>
            <w:r>
              <w:rPr>
                <w:rFonts w:ascii="Times New Roman" w:hAnsi="Times New Roman" w:cs="Times New Roman"/>
                <w:color w:val="000000" w:themeColor="text1"/>
                <w:sz w:val="24"/>
                <w:szCs w:val="24"/>
              </w:rPr>
              <w:t>.</w:t>
            </w:r>
            <w:r w:rsidRPr="00A06CD0">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S</w:t>
            </w:r>
            <w:r w:rsidRPr="00A06CD0">
              <w:rPr>
                <w:rFonts w:ascii="Times New Roman" w:hAnsi="Times New Roman" w:cs="Times New Roman"/>
                <w:color w:val="000000" w:themeColor="text1"/>
                <w:sz w:val="24"/>
                <w:szCs w:val="24"/>
              </w:rPr>
              <w:t xml:space="preserve">imulation is </w:t>
            </w:r>
            <w:r w:rsidR="0026685F">
              <w:rPr>
                <w:rFonts w:ascii="Times New Roman" w:hAnsi="Times New Roman" w:cs="Times New Roman"/>
                <w:color w:val="000000" w:themeColor="text1"/>
                <w:sz w:val="24"/>
                <w:szCs w:val="24"/>
              </w:rPr>
              <w:t>help</w:t>
            </w:r>
            <w:r w:rsidR="0026685F" w:rsidRPr="00A06CD0">
              <w:rPr>
                <w:rFonts w:ascii="Times New Roman" w:hAnsi="Times New Roman" w:cs="Times New Roman"/>
                <w:color w:val="000000" w:themeColor="text1"/>
                <w:sz w:val="24"/>
                <w:szCs w:val="24"/>
              </w:rPr>
              <w:t xml:space="preserve">ful </w:t>
            </w:r>
            <w:r w:rsidRPr="00A06CD0">
              <w:rPr>
                <w:rFonts w:ascii="Times New Roman" w:hAnsi="Times New Roman" w:cs="Times New Roman"/>
                <w:color w:val="000000" w:themeColor="text1"/>
                <w:sz w:val="24"/>
                <w:szCs w:val="24"/>
              </w:rPr>
              <w:t>to teach about bullying</w:t>
            </w:r>
          </w:p>
        </w:tc>
      </w:tr>
      <w:tr w:rsidR="00464B43" w:rsidRPr="00A06CD0" w14:paraId="7F254D60" w14:textId="77777777" w:rsidTr="00464B43">
        <w:trPr>
          <w:trHeight w:val="2040"/>
        </w:trPr>
        <w:tc>
          <w:tcPr>
            <w:tcW w:w="3145" w:type="dxa"/>
            <w:shd w:val="clear" w:color="auto" w:fill="auto"/>
          </w:tcPr>
          <w:p w14:paraId="2F66096D" w14:textId="77777777" w:rsidR="00464B43" w:rsidRPr="00A06CD0" w:rsidRDefault="00464B43" w:rsidP="00464B43">
            <w:pPr>
              <w:pStyle w:val="NormalWeb"/>
              <w:rPr>
                <w:color w:val="000000" w:themeColor="text1"/>
              </w:rPr>
            </w:pPr>
            <w:r w:rsidRPr="00A06CD0">
              <w:rPr>
                <w:color w:val="000000" w:themeColor="text1"/>
              </w:rPr>
              <w:lastRenderedPageBreak/>
              <w:t xml:space="preserve">Liaw, S. Y., Koh, Y., Dawood, R., Kowitlawakul, Y., Zhou, W., &amp; Lau, S. T. (2014). Easing student transition to GRADUATE nurse: A </w:t>
            </w:r>
            <w:r>
              <w:rPr>
                <w:color w:val="000000" w:themeColor="text1"/>
              </w:rPr>
              <w:t>s</w:t>
            </w:r>
            <w:r w:rsidRPr="00A06CD0">
              <w:rPr>
                <w:color w:val="000000" w:themeColor="text1"/>
              </w:rPr>
              <w:t xml:space="preserve">imulated professional learning </w:t>
            </w:r>
            <w:r>
              <w:rPr>
                <w:color w:val="000000" w:themeColor="text1"/>
              </w:rPr>
              <w:t>e</w:t>
            </w:r>
            <w:r w:rsidRPr="00A06CD0">
              <w:rPr>
                <w:color w:val="000000" w:themeColor="text1"/>
              </w:rPr>
              <w:t xml:space="preserve">nvironment (SIMPLE) for final year student nurses. </w:t>
            </w:r>
            <w:r w:rsidRPr="00A06CD0">
              <w:rPr>
                <w:i/>
                <w:iCs/>
                <w:color w:val="000000" w:themeColor="text1"/>
              </w:rPr>
              <w:t>Nurse Education Today,</w:t>
            </w:r>
            <w:r w:rsidRPr="00A06CD0">
              <w:rPr>
                <w:color w:val="000000" w:themeColor="text1"/>
              </w:rPr>
              <w:t xml:space="preserve"> </w:t>
            </w:r>
            <w:r w:rsidRPr="00A06CD0">
              <w:rPr>
                <w:i/>
                <w:iCs/>
                <w:color w:val="000000" w:themeColor="text1"/>
              </w:rPr>
              <w:t>34</w:t>
            </w:r>
            <w:r w:rsidRPr="00A06CD0">
              <w:rPr>
                <w:color w:val="000000" w:themeColor="text1"/>
              </w:rPr>
              <w:t xml:space="preserve">(3), 349-355. </w:t>
            </w:r>
            <w:r>
              <w:rPr>
                <w:color w:val="000000" w:themeColor="text1"/>
              </w:rPr>
              <w:t>https://</w:t>
            </w:r>
            <w:r w:rsidRPr="00A06CD0">
              <w:rPr>
                <w:color w:val="000000" w:themeColor="text1"/>
              </w:rPr>
              <w:t>doi</w:t>
            </w:r>
            <w:r>
              <w:rPr>
                <w:color w:val="000000" w:themeColor="text1"/>
              </w:rPr>
              <w:t>.org/</w:t>
            </w:r>
            <w:r w:rsidRPr="00A06CD0">
              <w:rPr>
                <w:color w:val="000000" w:themeColor="text1"/>
              </w:rPr>
              <w:t>10.1016/j.nedt.2013.04.026</w:t>
            </w:r>
          </w:p>
          <w:p w14:paraId="7884588F" w14:textId="77777777" w:rsidR="00464B43" w:rsidRPr="00A06CD0" w:rsidRDefault="00464B43" w:rsidP="00464B43">
            <w:pPr>
              <w:spacing w:before="100" w:beforeAutospacing="1" w:after="100" w:afterAutospacing="1"/>
              <w:ind w:left="567" w:hanging="567"/>
              <w:rPr>
                <w:rFonts w:ascii="Times New Roman" w:eastAsia="Times New Roman" w:hAnsi="Times New Roman" w:cs="Times New Roman"/>
                <w:color w:val="000000" w:themeColor="text1"/>
                <w:sz w:val="24"/>
                <w:szCs w:val="24"/>
              </w:rPr>
            </w:pPr>
          </w:p>
        </w:tc>
        <w:tc>
          <w:tcPr>
            <w:tcW w:w="1710" w:type="dxa"/>
            <w:shd w:val="clear" w:color="auto" w:fill="auto"/>
          </w:tcPr>
          <w:p w14:paraId="08466E79" w14:textId="77777777" w:rsidR="00464B43" w:rsidRPr="00A06CD0" w:rsidRDefault="00464B43" w:rsidP="00464B43">
            <w:pPr>
              <w:rPr>
                <w:rFonts w:ascii="Times New Roman" w:hAnsi="Times New Roman" w:cs="Times New Roman"/>
                <w:color w:val="000000" w:themeColor="text1"/>
                <w:sz w:val="24"/>
                <w:szCs w:val="24"/>
                <w:shd w:val="clear" w:color="auto" w:fill="FFFFFF"/>
              </w:rPr>
            </w:pPr>
            <w:r w:rsidRPr="00A06CD0">
              <w:rPr>
                <w:rFonts w:ascii="Times New Roman" w:hAnsi="Times New Roman" w:cs="Times New Roman"/>
                <w:color w:val="000000" w:themeColor="text1"/>
                <w:sz w:val="24"/>
                <w:szCs w:val="24"/>
                <w:shd w:val="clear" w:color="auto" w:fill="FFFFFF"/>
              </w:rPr>
              <w:t>Intervention to prepare students to enter nursing practice</w:t>
            </w:r>
          </w:p>
        </w:tc>
        <w:tc>
          <w:tcPr>
            <w:tcW w:w="1890" w:type="dxa"/>
            <w:shd w:val="clear" w:color="auto" w:fill="auto"/>
          </w:tcPr>
          <w:p w14:paraId="1108C9A3"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Prospective quasi</w:t>
            </w:r>
            <w:r>
              <w:rPr>
                <w:rFonts w:ascii="Times New Roman" w:hAnsi="Times New Roman" w:cs="Times New Roman"/>
                <w:color w:val="000000" w:themeColor="text1"/>
                <w:sz w:val="24"/>
                <w:szCs w:val="24"/>
              </w:rPr>
              <w:t>-</w:t>
            </w:r>
            <w:r w:rsidRPr="00A06CD0">
              <w:rPr>
                <w:rFonts w:ascii="Times New Roman" w:hAnsi="Times New Roman" w:cs="Times New Roman"/>
                <w:color w:val="000000" w:themeColor="text1"/>
                <w:sz w:val="24"/>
                <w:szCs w:val="24"/>
              </w:rPr>
              <w:t>experimental pre and post</w:t>
            </w:r>
            <w:r>
              <w:rPr>
                <w:rFonts w:ascii="Times New Roman" w:hAnsi="Times New Roman" w:cs="Times New Roman"/>
                <w:color w:val="000000" w:themeColor="text1"/>
                <w:sz w:val="24"/>
                <w:szCs w:val="24"/>
              </w:rPr>
              <w:t>-</w:t>
            </w:r>
            <w:r w:rsidRPr="00A06CD0">
              <w:rPr>
                <w:rFonts w:ascii="Times New Roman" w:hAnsi="Times New Roman" w:cs="Times New Roman"/>
                <w:color w:val="000000" w:themeColor="text1"/>
                <w:sz w:val="24"/>
                <w:szCs w:val="24"/>
              </w:rPr>
              <w:t xml:space="preserve">test </w:t>
            </w:r>
          </w:p>
          <w:p w14:paraId="192C361A"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Level III</w:t>
            </w:r>
          </w:p>
          <w:p w14:paraId="50244CA6"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Independent variable: simulated learning environment</w:t>
            </w:r>
          </w:p>
          <w:p w14:paraId="1B9D67E7"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Dependent variable: student nurses who completed the simulation</w:t>
            </w:r>
          </w:p>
        </w:tc>
        <w:tc>
          <w:tcPr>
            <w:tcW w:w="1440" w:type="dxa"/>
            <w:shd w:val="clear" w:color="auto" w:fill="auto"/>
          </w:tcPr>
          <w:p w14:paraId="00A7DC78"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94 final year nursing students at a university in Singapore, with 91 completing the study</w:t>
            </w:r>
          </w:p>
        </w:tc>
        <w:tc>
          <w:tcPr>
            <w:tcW w:w="1620" w:type="dxa"/>
            <w:shd w:val="clear" w:color="auto" w:fill="auto"/>
          </w:tcPr>
          <w:p w14:paraId="42C18903"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Preparedness for Hospital Practice Questionnaire (PHPQ)</w:t>
            </w:r>
          </w:p>
          <w:p w14:paraId="15B21262"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Cronbach alpha pre-test- 0.95 and post-test 0.97</w:t>
            </w:r>
          </w:p>
          <w:p w14:paraId="6B77F3D2"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Satisfaction with Simulation Experience Scale (SSES) Cronbach alpha 0.95</w:t>
            </w:r>
          </w:p>
        </w:tc>
        <w:tc>
          <w:tcPr>
            <w:tcW w:w="1620" w:type="dxa"/>
            <w:shd w:val="clear" w:color="auto" w:fill="auto"/>
          </w:tcPr>
          <w:p w14:paraId="73D19E4C"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Paired t-tests</w:t>
            </w:r>
          </w:p>
          <w:p w14:paraId="4BB2AFBC" w14:textId="50545190"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Post-test scores statistically significantly higher than pre-tests</w:t>
            </w:r>
          </w:p>
        </w:tc>
        <w:tc>
          <w:tcPr>
            <w:tcW w:w="1890" w:type="dxa"/>
            <w:shd w:val="clear" w:color="auto" w:fill="auto"/>
          </w:tcPr>
          <w:p w14:paraId="210CAF51" w14:textId="77777777" w:rsidR="00464B43" w:rsidRPr="00A06CD0" w:rsidRDefault="00464B43" w:rsidP="00464B43">
            <w:pPr>
              <w:rPr>
                <w:rFonts w:ascii="Times New Roman" w:hAnsi="Times New Roman" w:cs="Times New Roman"/>
                <w:color w:val="000000" w:themeColor="text1"/>
                <w:sz w:val="24"/>
                <w:szCs w:val="24"/>
                <w:shd w:val="clear" w:color="auto" w:fill="FFFFFF"/>
              </w:rPr>
            </w:pPr>
            <w:r w:rsidRPr="00A06CD0">
              <w:rPr>
                <w:rFonts w:ascii="Times New Roman" w:hAnsi="Times New Roman" w:cs="Times New Roman"/>
                <w:color w:val="000000" w:themeColor="text1"/>
                <w:sz w:val="24"/>
                <w:szCs w:val="24"/>
                <w:shd w:val="clear" w:color="auto" w:fill="FFFFFF"/>
              </w:rPr>
              <w:t>Study only evaluated the immediate effects</w:t>
            </w:r>
            <w:r>
              <w:rPr>
                <w:rFonts w:ascii="Times New Roman" w:hAnsi="Times New Roman" w:cs="Times New Roman"/>
                <w:color w:val="000000" w:themeColor="text1"/>
                <w:sz w:val="24"/>
                <w:szCs w:val="24"/>
                <w:shd w:val="clear" w:color="auto" w:fill="FFFFFF"/>
              </w:rPr>
              <w:t xml:space="preserve">, </w:t>
            </w:r>
            <w:r w:rsidRPr="00A06CD0">
              <w:rPr>
                <w:rFonts w:ascii="Times New Roman" w:hAnsi="Times New Roman" w:cs="Times New Roman"/>
                <w:color w:val="000000" w:themeColor="text1"/>
                <w:sz w:val="24"/>
                <w:szCs w:val="24"/>
                <w:shd w:val="clear" w:color="auto" w:fill="FFFFFF"/>
              </w:rPr>
              <w:t>need long term studies</w:t>
            </w:r>
          </w:p>
          <w:p w14:paraId="7EAE7F1A" w14:textId="77777777" w:rsidR="00464B43" w:rsidRPr="00A06CD0" w:rsidRDefault="00464B43" w:rsidP="00464B43">
            <w:pPr>
              <w:rPr>
                <w:rFonts w:ascii="Times New Roman" w:hAnsi="Times New Roman" w:cs="Times New Roman"/>
                <w:color w:val="000000" w:themeColor="text1"/>
                <w:sz w:val="24"/>
                <w:szCs w:val="24"/>
                <w:shd w:val="clear" w:color="auto" w:fill="FFFFFF"/>
              </w:rPr>
            </w:pPr>
            <w:r w:rsidRPr="00A06CD0">
              <w:rPr>
                <w:rFonts w:ascii="Times New Roman" w:hAnsi="Times New Roman" w:cs="Times New Roman"/>
                <w:color w:val="000000" w:themeColor="text1"/>
                <w:sz w:val="24"/>
                <w:szCs w:val="24"/>
                <w:shd w:val="clear" w:color="auto" w:fill="FFFFFF"/>
              </w:rPr>
              <w:t>Limitation was effectiveness  only based on student perceptions</w:t>
            </w:r>
          </w:p>
          <w:p w14:paraId="074F0FFF" w14:textId="77777777" w:rsidR="00464B43" w:rsidRPr="00A06CD0" w:rsidRDefault="00464B43" w:rsidP="00464B43">
            <w:pPr>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Students must</w:t>
            </w:r>
            <w:r w:rsidRPr="00A06CD0">
              <w:rPr>
                <w:rFonts w:ascii="Times New Roman" w:hAnsi="Times New Roman" w:cs="Times New Roman"/>
                <w:color w:val="000000" w:themeColor="text1"/>
                <w:sz w:val="24"/>
                <w:szCs w:val="24"/>
                <w:shd w:val="clear" w:color="auto" w:fill="FFFFFF"/>
              </w:rPr>
              <w:t xml:space="preserve"> have a smooth transition to practice</w:t>
            </w:r>
          </w:p>
        </w:tc>
      </w:tr>
      <w:tr w:rsidR="00464B43" w:rsidRPr="00A06CD0" w14:paraId="50FB4A45" w14:textId="77777777" w:rsidTr="00464B43">
        <w:tc>
          <w:tcPr>
            <w:tcW w:w="3145" w:type="dxa"/>
            <w:shd w:val="clear" w:color="auto" w:fill="E7E6E6" w:themeFill="background2"/>
          </w:tcPr>
          <w:p w14:paraId="55164E5D" w14:textId="77777777" w:rsidR="00464B43" w:rsidRPr="00A06CD0" w:rsidRDefault="00464B43" w:rsidP="00464B43">
            <w:pPr>
              <w:pStyle w:val="Heading1"/>
              <w:shd w:val="clear" w:color="auto" w:fill="FFFFFF"/>
              <w:spacing w:before="0" w:beforeAutospacing="0" w:after="0" w:afterAutospacing="0"/>
              <w:rPr>
                <w:color w:val="000000" w:themeColor="text1"/>
                <w:sz w:val="24"/>
                <w:szCs w:val="24"/>
              </w:rPr>
            </w:pPr>
            <w:r w:rsidRPr="00A06CD0">
              <w:rPr>
                <w:color w:val="000000" w:themeColor="text1"/>
                <w:sz w:val="24"/>
                <w:szCs w:val="24"/>
              </w:rPr>
              <w:t>Emotional Intelligence</w:t>
            </w:r>
          </w:p>
        </w:tc>
        <w:tc>
          <w:tcPr>
            <w:tcW w:w="1710" w:type="dxa"/>
            <w:shd w:val="clear" w:color="auto" w:fill="E7E6E6" w:themeFill="background2"/>
          </w:tcPr>
          <w:p w14:paraId="53C9349A" w14:textId="77777777" w:rsidR="00464B43" w:rsidRPr="00A06CD0" w:rsidRDefault="00464B43" w:rsidP="00464B43">
            <w:pPr>
              <w:rPr>
                <w:rFonts w:ascii="Times New Roman" w:hAnsi="Times New Roman" w:cs="Times New Roman"/>
                <w:color w:val="000000" w:themeColor="text1"/>
                <w:sz w:val="24"/>
                <w:szCs w:val="24"/>
                <w:shd w:val="clear" w:color="auto" w:fill="FFFFFF"/>
              </w:rPr>
            </w:pPr>
          </w:p>
        </w:tc>
        <w:tc>
          <w:tcPr>
            <w:tcW w:w="1890" w:type="dxa"/>
            <w:shd w:val="clear" w:color="auto" w:fill="E7E6E6" w:themeFill="background2"/>
          </w:tcPr>
          <w:p w14:paraId="68F3EA95" w14:textId="77777777" w:rsidR="00464B43" w:rsidRPr="00A06CD0" w:rsidRDefault="00464B43" w:rsidP="00464B43">
            <w:pPr>
              <w:rPr>
                <w:rFonts w:ascii="Times New Roman" w:hAnsi="Times New Roman" w:cs="Times New Roman"/>
                <w:color w:val="000000" w:themeColor="text1"/>
                <w:sz w:val="24"/>
                <w:szCs w:val="24"/>
              </w:rPr>
            </w:pPr>
          </w:p>
        </w:tc>
        <w:tc>
          <w:tcPr>
            <w:tcW w:w="1440" w:type="dxa"/>
            <w:shd w:val="clear" w:color="auto" w:fill="E7E6E6" w:themeFill="background2"/>
          </w:tcPr>
          <w:p w14:paraId="707B52E2" w14:textId="77777777" w:rsidR="00464B43" w:rsidRPr="00A06CD0" w:rsidRDefault="00464B43" w:rsidP="00464B43">
            <w:pPr>
              <w:rPr>
                <w:rFonts w:ascii="Times New Roman" w:hAnsi="Times New Roman" w:cs="Times New Roman"/>
                <w:color w:val="000000" w:themeColor="text1"/>
                <w:sz w:val="24"/>
                <w:szCs w:val="24"/>
              </w:rPr>
            </w:pPr>
          </w:p>
        </w:tc>
        <w:tc>
          <w:tcPr>
            <w:tcW w:w="1620" w:type="dxa"/>
            <w:shd w:val="clear" w:color="auto" w:fill="E7E6E6" w:themeFill="background2"/>
          </w:tcPr>
          <w:p w14:paraId="46279280" w14:textId="77777777" w:rsidR="00464B43" w:rsidRPr="00A06CD0" w:rsidRDefault="00464B43" w:rsidP="00464B43">
            <w:pPr>
              <w:rPr>
                <w:rFonts w:ascii="Times New Roman" w:hAnsi="Times New Roman" w:cs="Times New Roman"/>
                <w:color w:val="000000" w:themeColor="text1"/>
                <w:sz w:val="24"/>
                <w:szCs w:val="24"/>
              </w:rPr>
            </w:pPr>
          </w:p>
        </w:tc>
        <w:tc>
          <w:tcPr>
            <w:tcW w:w="1620" w:type="dxa"/>
            <w:shd w:val="clear" w:color="auto" w:fill="E7E6E6" w:themeFill="background2"/>
          </w:tcPr>
          <w:p w14:paraId="772C0FA3" w14:textId="77777777" w:rsidR="00464B43" w:rsidRPr="00A06CD0" w:rsidRDefault="00464B43" w:rsidP="00464B43">
            <w:pPr>
              <w:rPr>
                <w:rFonts w:ascii="Times New Roman" w:hAnsi="Times New Roman" w:cs="Times New Roman"/>
                <w:color w:val="000000" w:themeColor="text1"/>
                <w:sz w:val="24"/>
                <w:szCs w:val="24"/>
              </w:rPr>
            </w:pPr>
          </w:p>
        </w:tc>
        <w:tc>
          <w:tcPr>
            <w:tcW w:w="1890" w:type="dxa"/>
            <w:shd w:val="clear" w:color="auto" w:fill="E7E6E6" w:themeFill="background2"/>
          </w:tcPr>
          <w:p w14:paraId="7060E9EE" w14:textId="77777777" w:rsidR="00464B43" w:rsidRPr="00A06CD0" w:rsidRDefault="00464B43" w:rsidP="00464B43">
            <w:pPr>
              <w:rPr>
                <w:rFonts w:ascii="Times New Roman" w:hAnsi="Times New Roman" w:cs="Times New Roman"/>
                <w:color w:val="000000" w:themeColor="text1"/>
                <w:sz w:val="24"/>
                <w:szCs w:val="24"/>
                <w:shd w:val="clear" w:color="auto" w:fill="FFFFFF"/>
              </w:rPr>
            </w:pPr>
          </w:p>
        </w:tc>
      </w:tr>
      <w:tr w:rsidR="00464B43" w:rsidRPr="00A06CD0" w14:paraId="4ED2CF3C" w14:textId="77777777" w:rsidTr="00464B43">
        <w:tc>
          <w:tcPr>
            <w:tcW w:w="3145" w:type="dxa"/>
            <w:shd w:val="clear" w:color="auto" w:fill="auto"/>
          </w:tcPr>
          <w:p w14:paraId="535D07D1" w14:textId="77777777" w:rsidR="00464B43" w:rsidRPr="001C1F62" w:rsidRDefault="00464B43" w:rsidP="00464B43">
            <w:pPr>
              <w:rPr>
                <w:rFonts w:ascii="Times New Roman" w:eastAsia="Times New Roman" w:hAnsi="Times New Roman" w:cs="Times New Roman"/>
                <w:color w:val="000000" w:themeColor="text1"/>
                <w:sz w:val="24"/>
                <w:szCs w:val="24"/>
              </w:rPr>
            </w:pPr>
            <w:r w:rsidRPr="001C1F62">
              <w:rPr>
                <w:rFonts w:ascii="Times New Roman" w:eastAsia="Times New Roman" w:hAnsi="Times New Roman" w:cs="Times New Roman"/>
                <w:color w:val="000000" w:themeColor="text1"/>
                <w:sz w:val="24"/>
                <w:szCs w:val="24"/>
              </w:rPr>
              <w:lastRenderedPageBreak/>
              <w:t xml:space="preserve">Hurley, J., Hutchinson, M., Kozlowski, D., Gadd, M., &amp; Van Vorst, S. (2020). Emotional intelligence as a mechanism to build resilience and non-technical skills in undergraduate nurses undertaking clinical placement. </w:t>
            </w:r>
            <w:r w:rsidRPr="001C1F62">
              <w:rPr>
                <w:rFonts w:ascii="Times New Roman" w:eastAsia="Times New Roman" w:hAnsi="Times New Roman" w:cs="Times New Roman"/>
                <w:i/>
                <w:iCs/>
                <w:color w:val="000000" w:themeColor="text1"/>
                <w:sz w:val="24"/>
                <w:szCs w:val="24"/>
              </w:rPr>
              <w:t>International Journal of Mental Health Nursing</w:t>
            </w:r>
            <w:r w:rsidRPr="001C1F62">
              <w:rPr>
                <w:rFonts w:ascii="Times New Roman" w:eastAsia="Times New Roman" w:hAnsi="Times New Roman" w:cs="Times New Roman"/>
                <w:color w:val="000000" w:themeColor="text1"/>
                <w:sz w:val="24"/>
                <w:szCs w:val="24"/>
              </w:rPr>
              <w:t xml:space="preserve">, </w:t>
            </w:r>
            <w:r w:rsidRPr="001C1F62">
              <w:rPr>
                <w:rFonts w:ascii="Times New Roman" w:eastAsia="Times New Roman" w:hAnsi="Times New Roman" w:cs="Times New Roman"/>
                <w:i/>
                <w:iCs/>
                <w:color w:val="000000" w:themeColor="text1"/>
                <w:sz w:val="24"/>
                <w:szCs w:val="24"/>
              </w:rPr>
              <w:t>29</w:t>
            </w:r>
            <w:r w:rsidRPr="001C1F62">
              <w:rPr>
                <w:rFonts w:ascii="Times New Roman" w:eastAsia="Times New Roman" w:hAnsi="Times New Roman" w:cs="Times New Roman"/>
                <w:color w:val="000000" w:themeColor="text1"/>
                <w:sz w:val="24"/>
                <w:szCs w:val="24"/>
              </w:rPr>
              <w:t>(1), 47–55. https://doi.org/10.1111/inm.12607</w:t>
            </w:r>
          </w:p>
          <w:p w14:paraId="3301B318" w14:textId="77777777" w:rsidR="00464B43" w:rsidRPr="00A06CD0" w:rsidRDefault="00464B43" w:rsidP="00464B43">
            <w:pPr>
              <w:tabs>
                <w:tab w:val="left" w:pos="5370"/>
              </w:tabs>
              <w:ind w:left="-240" w:hanging="480"/>
              <w:rPr>
                <w:rFonts w:ascii="Times New Roman" w:eastAsia="Times New Roman" w:hAnsi="Times New Roman" w:cs="Times New Roman"/>
                <w:color w:val="000000" w:themeColor="text1"/>
                <w:sz w:val="24"/>
                <w:szCs w:val="24"/>
              </w:rPr>
            </w:pPr>
          </w:p>
        </w:tc>
        <w:tc>
          <w:tcPr>
            <w:tcW w:w="1710" w:type="dxa"/>
            <w:shd w:val="clear" w:color="auto" w:fill="auto"/>
          </w:tcPr>
          <w:p w14:paraId="63407536" w14:textId="77777777" w:rsidR="00464B43" w:rsidRPr="00A06CD0" w:rsidRDefault="00464B43" w:rsidP="00464B43">
            <w:pPr>
              <w:rPr>
                <w:rFonts w:ascii="Times New Roman" w:hAnsi="Times New Roman" w:cs="Times New Roman"/>
                <w:color w:val="000000" w:themeColor="text1"/>
                <w:sz w:val="24"/>
                <w:szCs w:val="24"/>
                <w:shd w:val="clear" w:color="auto" w:fill="FFFFFF"/>
              </w:rPr>
            </w:pPr>
            <w:r w:rsidRPr="00A06CD0">
              <w:rPr>
                <w:rFonts w:ascii="Times New Roman" w:hAnsi="Times New Roman" w:cs="Times New Roman"/>
                <w:color w:val="000000" w:themeColor="text1"/>
                <w:sz w:val="24"/>
                <w:szCs w:val="24"/>
                <w:shd w:val="clear" w:color="auto" w:fill="FFFFFF"/>
              </w:rPr>
              <w:t>To see if education on emotional intelligence improves resiliency and preparation for practice</w:t>
            </w:r>
          </w:p>
        </w:tc>
        <w:tc>
          <w:tcPr>
            <w:tcW w:w="1890" w:type="dxa"/>
            <w:shd w:val="clear" w:color="auto" w:fill="auto"/>
          </w:tcPr>
          <w:p w14:paraId="3ADD7C1F"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Inductive Qualitative study</w:t>
            </w:r>
          </w:p>
          <w:p w14:paraId="5DEF937E"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Level VI</w:t>
            </w:r>
          </w:p>
        </w:tc>
        <w:tc>
          <w:tcPr>
            <w:tcW w:w="1440" w:type="dxa"/>
            <w:shd w:val="clear" w:color="auto" w:fill="auto"/>
          </w:tcPr>
          <w:p w14:paraId="4AFA27A2"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42 first- and third-year nursing students at an Australian university</w:t>
            </w:r>
          </w:p>
        </w:tc>
        <w:tc>
          <w:tcPr>
            <w:tcW w:w="1620" w:type="dxa"/>
            <w:shd w:val="clear" w:color="auto" w:fill="auto"/>
          </w:tcPr>
          <w:p w14:paraId="79CF4A0A"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GENOs model of workplace emotional intelligence</w:t>
            </w:r>
          </w:p>
        </w:tc>
        <w:tc>
          <w:tcPr>
            <w:tcW w:w="1620" w:type="dxa"/>
            <w:shd w:val="clear" w:color="auto" w:fill="auto"/>
          </w:tcPr>
          <w:p w14:paraId="205859D2"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Recorded and transcribed interviews</w:t>
            </w:r>
          </w:p>
          <w:p w14:paraId="787A8E40"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Students felt they had increased emotional intelligence and were prepared for the clinical environment</w:t>
            </w:r>
          </w:p>
        </w:tc>
        <w:tc>
          <w:tcPr>
            <w:tcW w:w="1890" w:type="dxa"/>
            <w:shd w:val="clear" w:color="auto" w:fill="auto"/>
          </w:tcPr>
          <w:p w14:paraId="10B01999" w14:textId="77777777" w:rsidR="00464B43" w:rsidRPr="00A06CD0" w:rsidRDefault="00464B43" w:rsidP="00464B43">
            <w:pPr>
              <w:rPr>
                <w:rFonts w:ascii="Times New Roman" w:hAnsi="Times New Roman" w:cs="Times New Roman"/>
                <w:color w:val="000000" w:themeColor="text1"/>
                <w:sz w:val="24"/>
                <w:szCs w:val="24"/>
                <w:shd w:val="clear" w:color="auto" w:fill="FFFFFF"/>
              </w:rPr>
            </w:pPr>
            <w:r w:rsidRPr="00A06CD0">
              <w:rPr>
                <w:rFonts w:ascii="Times New Roman" w:hAnsi="Times New Roman" w:cs="Times New Roman"/>
                <w:color w:val="000000" w:themeColor="text1"/>
                <w:sz w:val="24"/>
                <w:szCs w:val="24"/>
                <w:shd w:val="clear" w:color="auto" w:fill="FFFFFF"/>
              </w:rPr>
              <w:t>Small convenience sample size, views of students not in study may be different</w:t>
            </w:r>
          </w:p>
        </w:tc>
      </w:tr>
      <w:tr w:rsidR="00464B43" w:rsidRPr="00A06CD0" w14:paraId="11A7C873" w14:textId="77777777" w:rsidTr="00464B43">
        <w:tc>
          <w:tcPr>
            <w:tcW w:w="3145" w:type="dxa"/>
            <w:shd w:val="clear" w:color="auto" w:fill="auto"/>
          </w:tcPr>
          <w:p w14:paraId="086503AC" w14:textId="77777777" w:rsidR="00464B43" w:rsidRPr="00A06CD0" w:rsidRDefault="00464B43" w:rsidP="00464B43">
            <w:pPr>
              <w:spacing w:before="100" w:beforeAutospacing="1" w:after="100" w:afterAutospacing="1"/>
              <w:ind w:left="-30" w:hanging="90"/>
              <w:rPr>
                <w:rFonts w:ascii="Times New Roman" w:eastAsia="Times New Roman" w:hAnsi="Times New Roman" w:cs="Times New Roman"/>
                <w:color w:val="000000" w:themeColor="text1"/>
                <w:sz w:val="24"/>
                <w:szCs w:val="24"/>
              </w:rPr>
            </w:pPr>
            <w:r w:rsidRPr="00A06CD0">
              <w:rPr>
                <w:rFonts w:ascii="Times New Roman" w:eastAsia="Times New Roman" w:hAnsi="Times New Roman" w:cs="Times New Roman"/>
                <w:color w:val="000000" w:themeColor="text1"/>
                <w:sz w:val="24"/>
                <w:szCs w:val="24"/>
              </w:rPr>
              <w:t xml:space="preserve">Chan, J. C., Sit, E. N., &amp; Lau, W. (2014). Conflict management styles, emotional intelligence and implicit theories of personality of nursing students: A cross-sectional study. </w:t>
            </w:r>
            <w:r w:rsidRPr="00A06CD0">
              <w:rPr>
                <w:rFonts w:ascii="Times New Roman" w:eastAsia="Times New Roman" w:hAnsi="Times New Roman" w:cs="Times New Roman"/>
                <w:i/>
                <w:iCs/>
                <w:color w:val="000000" w:themeColor="text1"/>
                <w:sz w:val="24"/>
                <w:szCs w:val="24"/>
              </w:rPr>
              <w:t>Nurse Education Today,</w:t>
            </w:r>
            <w:r w:rsidRPr="00A06CD0">
              <w:rPr>
                <w:rFonts w:ascii="Times New Roman" w:eastAsia="Times New Roman" w:hAnsi="Times New Roman" w:cs="Times New Roman"/>
                <w:color w:val="000000" w:themeColor="text1"/>
                <w:sz w:val="24"/>
                <w:szCs w:val="24"/>
              </w:rPr>
              <w:t xml:space="preserve"> </w:t>
            </w:r>
            <w:r w:rsidRPr="00A06CD0">
              <w:rPr>
                <w:rFonts w:ascii="Times New Roman" w:eastAsia="Times New Roman" w:hAnsi="Times New Roman" w:cs="Times New Roman"/>
                <w:i/>
                <w:iCs/>
                <w:color w:val="000000" w:themeColor="text1"/>
                <w:sz w:val="24"/>
                <w:szCs w:val="24"/>
              </w:rPr>
              <w:t>34</w:t>
            </w:r>
            <w:r w:rsidRPr="00A06CD0">
              <w:rPr>
                <w:rFonts w:ascii="Times New Roman" w:eastAsia="Times New Roman" w:hAnsi="Times New Roman" w:cs="Times New Roman"/>
                <w:color w:val="000000" w:themeColor="text1"/>
                <w:sz w:val="24"/>
                <w:szCs w:val="24"/>
              </w:rPr>
              <w:t xml:space="preserve">(6), 934-939. </w:t>
            </w:r>
            <w:r>
              <w:rPr>
                <w:rFonts w:ascii="Times New Roman" w:eastAsia="Times New Roman" w:hAnsi="Times New Roman" w:cs="Times New Roman"/>
                <w:color w:val="000000" w:themeColor="text1"/>
                <w:sz w:val="24"/>
                <w:szCs w:val="24"/>
              </w:rPr>
              <w:t>https://</w:t>
            </w:r>
            <w:r w:rsidRPr="00A06CD0">
              <w:rPr>
                <w:rFonts w:ascii="Times New Roman" w:eastAsia="Times New Roman" w:hAnsi="Times New Roman" w:cs="Times New Roman"/>
                <w:color w:val="000000" w:themeColor="text1"/>
                <w:sz w:val="24"/>
                <w:szCs w:val="24"/>
              </w:rPr>
              <w:t>doi</w:t>
            </w:r>
            <w:r>
              <w:rPr>
                <w:rFonts w:ascii="Times New Roman" w:eastAsia="Times New Roman" w:hAnsi="Times New Roman" w:cs="Times New Roman"/>
                <w:color w:val="000000" w:themeColor="text1"/>
                <w:sz w:val="24"/>
                <w:szCs w:val="24"/>
              </w:rPr>
              <w:t>.org/</w:t>
            </w:r>
            <w:r w:rsidRPr="00A06CD0">
              <w:rPr>
                <w:rFonts w:ascii="Times New Roman" w:eastAsia="Times New Roman" w:hAnsi="Times New Roman" w:cs="Times New Roman"/>
                <w:color w:val="000000" w:themeColor="text1"/>
                <w:sz w:val="24"/>
                <w:szCs w:val="24"/>
              </w:rPr>
              <w:t>10.1016/j.nedt.2013.10.012</w:t>
            </w:r>
          </w:p>
          <w:p w14:paraId="264A8CEA" w14:textId="77777777" w:rsidR="00464B43" w:rsidRPr="00A06CD0" w:rsidRDefault="00464B43" w:rsidP="00464B43">
            <w:pPr>
              <w:pStyle w:val="Heading1"/>
              <w:shd w:val="clear" w:color="auto" w:fill="FFFFFF"/>
              <w:spacing w:after="0"/>
              <w:rPr>
                <w:b w:val="0"/>
                <w:bCs w:val="0"/>
                <w:color w:val="000000" w:themeColor="text1"/>
                <w:sz w:val="24"/>
                <w:szCs w:val="24"/>
              </w:rPr>
            </w:pPr>
          </w:p>
        </w:tc>
        <w:tc>
          <w:tcPr>
            <w:tcW w:w="1710" w:type="dxa"/>
            <w:shd w:val="clear" w:color="auto" w:fill="auto"/>
          </w:tcPr>
          <w:p w14:paraId="150CC607" w14:textId="77777777" w:rsidR="00464B43" w:rsidRPr="00A06CD0" w:rsidRDefault="00464B43" w:rsidP="00464B43">
            <w:pPr>
              <w:rPr>
                <w:rFonts w:ascii="Times New Roman" w:hAnsi="Times New Roman" w:cs="Times New Roman"/>
                <w:color w:val="000000" w:themeColor="text1"/>
                <w:sz w:val="24"/>
                <w:szCs w:val="24"/>
                <w:shd w:val="clear" w:color="auto" w:fill="FFFFFF"/>
              </w:rPr>
            </w:pPr>
            <w:r w:rsidRPr="00A06CD0">
              <w:rPr>
                <w:rFonts w:ascii="Times New Roman" w:hAnsi="Times New Roman" w:cs="Times New Roman"/>
                <w:color w:val="000000" w:themeColor="text1"/>
                <w:sz w:val="24"/>
                <w:szCs w:val="24"/>
                <w:shd w:val="clear" w:color="auto" w:fill="FFFFFF"/>
              </w:rPr>
              <w:t>To study nursing students’ ways of handling conflict</w:t>
            </w:r>
          </w:p>
        </w:tc>
        <w:tc>
          <w:tcPr>
            <w:tcW w:w="1890" w:type="dxa"/>
            <w:shd w:val="clear" w:color="auto" w:fill="auto"/>
          </w:tcPr>
          <w:p w14:paraId="2615A5EE"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Cross</w:t>
            </w:r>
            <w:r>
              <w:rPr>
                <w:rFonts w:ascii="Times New Roman" w:hAnsi="Times New Roman" w:cs="Times New Roman"/>
                <w:color w:val="000000" w:themeColor="text1"/>
                <w:sz w:val="24"/>
                <w:szCs w:val="24"/>
              </w:rPr>
              <w:t>-</w:t>
            </w:r>
            <w:r w:rsidRPr="00A06CD0">
              <w:rPr>
                <w:rFonts w:ascii="Times New Roman" w:hAnsi="Times New Roman" w:cs="Times New Roman"/>
                <w:color w:val="000000" w:themeColor="text1"/>
                <w:sz w:val="24"/>
                <w:szCs w:val="24"/>
              </w:rPr>
              <w:t>sectional quantitative survey</w:t>
            </w:r>
          </w:p>
          <w:p w14:paraId="278B5575"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Level IV</w:t>
            </w:r>
          </w:p>
          <w:p w14:paraId="275A339C"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 xml:space="preserve">Independent variables- conflict management styles, theories of personality </w:t>
            </w:r>
          </w:p>
          <w:p w14:paraId="4A7AB3CC"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 xml:space="preserve">Dependent variable- students who </w:t>
            </w:r>
            <w:r w:rsidRPr="00A06CD0">
              <w:rPr>
                <w:rFonts w:ascii="Times New Roman" w:hAnsi="Times New Roman" w:cs="Times New Roman"/>
                <w:color w:val="000000" w:themeColor="text1"/>
                <w:sz w:val="24"/>
                <w:szCs w:val="24"/>
              </w:rPr>
              <w:lastRenderedPageBreak/>
              <w:t xml:space="preserve">participated in the surveys </w:t>
            </w:r>
          </w:p>
        </w:tc>
        <w:tc>
          <w:tcPr>
            <w:tcW w:w="1440" w:type="dxa"/>
            <w:shd w:val="clear" w:color="auto" w:fill="auto"/>
          </w:tcPr>
          <w:p w14:paraId="605087ED"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lastRenderedPageBreak/>
              <w:t>586 nursing students at a Hong Kong university</w:t>
            </w:r>
          </w:p>
        </w:tc>
        <w:tc>
          <w:tcPr>
            <w:tcW w:w="1620" w:type="dxa"/>
            <w:shd w:val="clear" w:color="auto" w:fill="auto"/>
          </w:tcPr>
          <w:p w14:paraId="0C7B81BE" w14:textId="77777777" w:rsidR="00464B43" w:rsidRPr="00A06CD0" w:rsidRDefault="00464B43" w:rsidP="00464B43">
            <w:pPr>
              <w:rPr>
                <w:rFonts w:ascii="Times New Roman" w:hAnsi="Times New Roman" w:cs="Times New Roman"/>
                <w:color w:val="000000" w:themeColor="text1"/>
                <w:sz w:val="24"/>
                <w:szCs w:val="24"/>
              </w:rPr>
            </w:pPr>
            <w:r w:rsidRPr="00A06CD0">
              <w:rPr>
                <w:rStyle w:val="Emphasis"/>
                <w:rFonts w:ascii="Times New Roman" w:hAnsi="Times New Roman" w:cs="Times New Roman"/>
                <w:color w:val="000000" w:themeColor="text1"/>
                <w:sz w:val="24"/>
                <w:szCs w:val="24"/>
              </w:rPr>
              <w:t>The Rahim Organizational Conflict Inventory-II (ROCI-II)</w:t>
            </w:r>
            <w:r w:rsidRPr="00A06CD0">
              <w:rPr>
                <w:rFonts w:ascii="Times New Roman" w:hAnsi="Times New Roman" w:cs="Times New Roman"/>
                <w:color w:val="000000" w:themeColor="text1"/>
                <w:sz w:val="24"/>
                <w:szCs w:val="24"/>
              </w:rPr>
              <w:t> </w:t>
            </w:r>
          </w:p>
          <w:p w14:paraId="792D060D"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Measure of Implicit Theories of Personality</w:t>
            </w:r>
          </w:p>
          <w:p w14:paraId="4F4E0B1F"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The Schutte Emotional Intelligence Scale (SEIS)</w:t>
            </w:r>
          </w:p>
        </w:tc>
        <w:tc>
          <w:tcPr>
            <w:tcW w:w="1620" w:type="dxa"/>
            <w:shd w:val="clear" w:color="auto" w:fill="auto"/>
          </w:tcPr>
          <w:p w14:paraId="000D7B68" w14:textId="77777777" w:rsidR="00464B43" w:rsidRPr="00A06CD0" w:rsidRDefault="0013385A" w:rsidP="00464B43">
            <w:pPr>
              <w:rPr>
                <w:rFonts w:ascii="Times New Roman" w:hAnsi="Times New Roman" w:cs="Times New Roman"/>
                <w:color w:val="000000" w:themeColor="text1"/>
                <w:sz w:val="24"/>
                <w:szCs w:val="24"/>
              </w:rPr>
            </w:pPr>
            <w:hyperlink r:id="rId23" w:tooltip="Learn more about Descriptive Statistics from ScienceDirect's AI-generated Topic Pages" w:history="1">
              <w:r w:rsidR="00464B43" w:rsidRPr="00A739F4">
                <w:rPr>
                  <w:rStyle w:val="Hyperlink"/>
                  <w:rFonts w:ascii="Times New Roman" w:hAnsi="Times New Roman" w:cs="Times New Roman"/>
                  <w:color w:val="000000" w:themeColor="text1"/>
                  <w:sz w:val="24"/>
                  <w:szCs w:val="24"/>
                </w:rPr>
                <w:t>descriptive statistics</w:t>
              </w:r>
            </w:hyperlink>
            <w:r w:rsidR="00464B43" w:rsidRPr="00A739F4">
              <w:rPr>
                <w:rFonts w:ascii="Times New Roman" w:hAnsi="Times New Roman" w:cs="Times New Roman"/>
                <w:color w:val="000000" w:themeColor="text1"/>
                <w:sz w:val="24"/>
                <w:szCs w:val="24"/>
              </w:rPr>
              <w:t xml:space="preserve"> of reliability analyses, </w:t>
            </w:r>
            <w:r w:rsidR="00464B43" w:rsidRPr="00A739F4">
              <w:rPr>
                <w:rStyle w:val="Emphasis"/>
                <w:rFonts w:ascii="Times New Roman" w:hAnsi="Times New Roman" w:cs="Times New Roman"/>
                <w:color w:val="000000" w:themeColor="text1"/>
                <w:sz w:val="24"/>
                <w:szCs w:val="24"/>
              </w:rPr>
              <w:t>t</w:t>
            </w:r>
            <w:r w:rsidR="00464B43" w:rsidRPr="00A739F4">
              <w:rPr>
                <w:rFonts w:ascii="Times New Roman" w:hAnsi="Times New Roman" w:cs="Times New Roman"/>
                <w:color w:val="000000" w:themeColor="text1"/>
                <w:sz w:val="24"/>
                <w:szCs w:val="24"/>
              </w:rPr>
              <w:t>-tests, correlational and </w:t>
            </w:r>
            <w:hyperlink r:id="rId24" w:tooltip="Learn more about Linear Regression Analysis from ScienceDirect's AI-generated Topic Pages" w:history="1">
              <w:r w:rsidR="00464B43" w:rsidRPr="00A739F4">
                <w:rPr>
                  <w:rStyle w:val="Hyperlink"/>
                  <w:rFonts w:ascii="Times New Roman" w:hAnsi="Times New Roman" w:cs="Times New Roman"/>
                  <w:color w:val="000000" w:themeColor="text1"/>
                  <w:sz w:val="24"/>
                  <w:szCs w:val="24"/>
                </w:rPr>
                <w:t>linear regression</w:t>
              </w:r>
            </w:hyperlink>
            <w:r w:rsidR="00464B43" w:rsidRPr="00A06CD0">
              <w:rPr>
                <w:rFonts w:ascii="Times New Roman" w:hAnsi="Times New Roman" w:cs="Times New Roman"/>
                <w:color w:val="000000" w:themeColor="text1"/>
                <w:sz w:val="24"/>
                <w:szCs w:val="24"/>
              </w:rPr>
              <w:t> analyses</w:t>
            </w:r>
          </w:p>
          <w:p w14:paraId="204401C6"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 xml:space="preserve">Emotional intelligence was a predictor of conflict </w:t>
            </w:r>
            <w:r w:rsidRPr="00A06CD0">
              <w:rPr>
                <w:rFonts w:ascii="Times New Roman" w:hAnsi="Times New Roman" w:cs="Times New Roman"/>
                <w:color w:val="000000" w:themeColor="text1"/>
                <w:sz w:val="24"/>
                <w:szCs w:val="24"/>
              </w:rPr>
              <w:lastRenderedPageBreak/>
              <w:t>management style</w:t>
            </w:r>
          </w:p>
        </w:tc>
        <w:tc>
          <w:tcPr>
            <w:tcW w:w="1890" w:type="dxa"/>
            <w:shd w:val="clear" w:color="auto" w:fill="auto"/>
          </w:tcPr>
          <w:p w14:paraId="6C04DD39" w14:textId="4DC9E3B1" w:rsidR="00464B43" w:rsidRPr="00A06CD0" w:rsidRDefault="00464B43" w:rsidP="00464B43">
            <w:pPr>
              <w:rPr>
                <w:rFonts w:ascii="Times New Roman" w:hAnsi="Times New Roman" w:cs="Times New Roman"/>
                <w:color w:val="000000" w:themeColor="text1"/>
                <w:sz w:val="24"/>
                <w:szCs w:val="24"/>
                <w:shd w:val="clear" w:color="auto" w:fill="FFFFFF"/>
              </w:rPr>
            </w:pPr>
            <w:r w:rsidRPr="00A06CD0">
              <w:rPr>
                <w:rFonts w:ascii="Times New Roman" w:hAnsi="Times New Roman" w:cs="Times New Roman"/>
                <w:color w:val="000000" w:themeColor="text1"/>
                <w:sz w:val="24"/>
                <w:szCs w:val="24"/>
              </w:rPr>
              <w:lastRenderedPageBreak/>
              <w:t>only correlations but not causation determined use of self-report measures</w:t>
            </w:r>
            <w:r>
              <w:rPr>
                <w:rFonts w:ascii="Times New Roman" w:hAnsi="Times New Roman" w:cs="Times New Roman"/>
                <w:color w:val="000000" w:themeColor="text1"/>
                <w:sz w:val="24"/>
                <w:szCs w:val="24"/>
              </w:rPr>
              <w:t xml:space="preserve"> creates </w:t>
            </w:r>
            <w:r w:rsidRPr="00A06CD0">
              <w:rPr>
                <w:rFonts w:ascii="Times New Roman" w:hAnsi="Times New Roman" w:cs="Times New Roman"/>
                <w:color w:val="000000" w:themeColor="text1"/>
                <w:sz w:val="24"/>
                <w:szCs w:val="24"/>
              </w:rPr>
              <w:t>issue</w:t>
            </w:r>
            <w:r>
              <w:rPr>
                <w:rFonts w:ascii="Times New Roman" w:hAnsi="Times New Roman" w:cs="Times New Roman"/>
                <w:color w:val="000000" w:themeColor="text1"/>
                <w:sz w:val="24"/>
                <w:szCs w:val="24"/>
              </w:rPr>
              <w:t>s</w:t>
            </w:r>
            <w:r w:rsidRPr="00A06CD0">
              <w:rPr>
                <w:rFonts w:ascii="Times New Roman" w:hAnsi="Times New Roman" w:cs="Times New Roman"/>
                <w:color w:val="000000" w:themeColor="text1"/>
                <w:sz w:val="24"/>
                <w:szCs w:val="24"/>
              </w:rPr>
              <w:t xml:space="preserve"> of social desirability, limited generalizability</w:t>
            </w:r>
          </w:p>
        </w:tc>
      </w:tr>
      <w:tr w:rsidR="00464B43" w:rsidRPr="00A06CD0" w14:paraId="1DCB2A8E" w14:textId="77777777" w:rsidTr="00464B43">
        <w:tc>
          <w:tcPr>
            <w:tcW w:w="3145" w:type="dxa"/>
            <w:shd w:val="clear" w:color="auto" w:fill="E7E6E6" w:themeFill="background2"/>
          </w:tcPr>
          <w:p w14:paraId="6CC19740" w14:textId="77777777" w:rsidR="00464B43" w:rsidRPr="00A06CD0" w:rsidRDefault="00464B43" w:rsidP="00464B43">
            <w:pPr>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Involvement of Leadership</w:t>
            </w:r>
          </w:p>
        </w:tc>
        <w:tc>
          <w:tcPr>
            <w:tcW w:w="1710" w:type="dxa"/>
            <w:shd w:val="clear" w:color="auto" w:fill="E7E6E6" w:themeFill="background2"/>
          </w:tcPr>
          <w:p w14:paraId="59D46A49" w14:textId="77777777" w:rsidR="00464B43" w:rsidRPr="00A06CD0" w:rsidRDefault="00464B43" w:rsidP="00464B43">
            <w:pPr>
              <w:rPr>
                <w:rFonts w:ascii="Times New Roman" w:hAnsi="Times New Roman" w:cs="Times New Roman"/>
                <w:color w:val="000000" w:themeColor="text1"/>
                <w:sz w:val="24"/>
                <w:szCs w:val="24"/>
              </w:rPr>
            </w:pPr>
          </w:p>
        </w:tc>
        <w:tc>
          <w:tcPr>
            <w:tcW w:w="1890" w:type="dxa"/>
            <w:shd w:val="clear" w:color="auto" w:fill="E7E6E6" w:themeFill="background2"/>
          </w:tcPr>
          <w:p w14:paraId="44FE4C0F" w14:textId="77777777" w:rsidR="00464B43" w:rsidRPr="00A06CD0" w:rsidRDefault="00464B43" w:rsidP="00464B43">
            <w:pPr>
              <w:rPr>
                <w:rFonts w:ascii="Times New Roman" w:hAnsi="Times New Roman" w:cs="Times New Roman"/>
                <w:color w:val="000000" w:themeColor="text1"/>
                <w:sz w:val="24"/>
                <w:szCs w:val="24"/>
              </w:rPr>
            </w:pPr>
          </w:p>
        </w:tc>
        <w:tc>
          <w:tcPr>
            <w:tcW w:w="1440" w:type="dxa"/>
            <w:shd w:val="clear" w:color="auto" w:fill="E7E6E6" w:themeFill="background2"/>
          </w:tcPr>
          <w:p w14:paraId="6AB8B79C" w14:textId="77777777" w:rsidR="00464B43" w:rsidRPr="00A06CD0" w:rsidRDefault="00464B43" w:rsidP="00464B43">
            <w:pPr>
              <w:rPr>
                <w:rFonts w:ascii="Times New Roman" w:hAnsi="Times New Roman" w:cs="Times New Roman"/>
                <w:color w:val="000000" w:themeColor="text1"/>
                <w:sz w:val="24"/>
                <w:szCs w:val="24"/>
              </w:rPr>
            </w:pPr>
          </w:p>
        </w:tc>
        <w:tc>
          <w:tcPr>
            <w:tcW w:w="1620" w:type="dxa"/>
            <w:shd w:val="clear" w:color="auto" w:fill="E7E6E6" w:themeFill="background2"/>
          </w:tcPr>
          <w:p w14:paraId="4B68C58C" w14:textId="77777777" w:rsidR="00464B43" w:rsidRPr="00A06CD0" w:rsidRDefault="00464B43" w:rsidP="00464B43">
            <w:pPr>
              <w:rPr>
                <w:rFonts w:ascii="Times New Roman" w:hAnsi="Times New Roman" w:cs="Times New Roman"/>
                <w:color w:val="000000" w:themeColor="text1"/>
                <w:sz w:val="24"/>
                <w:szCs w:val="24"/>
              </w:rPr>
            </w:pPr>
          </w:p>
        </w:tc>
        <w:tc>
          <w:tcPr>
            <w:tcW w:w="1620" w:type="dxa"/>
            <w:shd w:val="clear" w:color="auto" w:fill="E7E6E6" w:themeFill="background2"/>
          </w:tcPr>
          <w:p w14:paraId="0D6F5897" w14:textId="77777777" w:rsidR="00464B43" w:rsidRPr="00A06CD0" w:rsidRDefault="00464B43" w:rsidP="00464B43">
            <w:pPr>
              <w:rPr>
                <w:rFonts w:ascii="Times New Roman" w:hAnsi="Times New Roman" w:cs="Times New Roman"/>
                <w:color w:val="000000" w:themeColor="text1"/>
                <w:sz w:val="24"/>
                <w:szCs w:val="24"/>
              </w:rPr>
            </w:pPr>
          </w:p>
        </w:tc>
        <w:tc>
          <w:tcPr>
            <w:tcW w:w="1890" w:type="dxa"/>
            <w:shd w:val="clear" w:color="auto" w:fill="E7E6E6" w:themeFill="background2"/>
          </w:tcPr>
          <w:p w14:paraId="03A64C56" w14:textId="77777777" w:rsidR="00464B43" w:rsidRPr="00A06CD0" w:rsidRDefault="00464B43" w:rsidP="00464B43">
            <w:pPr>
              <w:rPr>
                <w:rFonts w:ascii="Times New Roman" w:hAnsi="Times New Roman" w:cs="Times New Roman"/>
                <w:color w:val="000000" w:themeColor="text1"/>
                <w:sz w:val="24"/>
                <w:szCs w:val="24"/>
              </w:rPr>
            </w:pPr>
          </w:p>
        </w:tc>
      </w:tr>
      <w:tr w:rsidR="00464B43" w:rsidRPr="00A06CD0" w14:paraId="6421FDD1" w14:textId="77777777" w:rsidTr="00464B43">
        <w:tc>
          <w:tcPr>
            <w:tcW w:w="3145" w:type="dxa"/>
            <w:shd w:val="clear" w:color="auto" w:fill="auto"/>
          </w:tcPr>
          <w:p w14:paraId="162C3C9D" w14:textId="77777777" w:rsidR="00464B43" w:rsidRPr="00B03C70" w:rsidRDefault="00464B43" w:rsidP="00464B43">
            <w:pPr>
              <w:spacing w:before="100" w:beforeAutospacing="1" w:after="100" w:afterAutospacing="1"/>
              <w:rPr>
                <w:rFonts w:ascii="Times New Roman" w:eastAsia="Times New Roman" w:hAnsi="Times New Roman" w:cs="Times New Roman"/>
                <w:sz w:val="24"/>
                <w:szCs w:val="24"/>
              </w:rPr>
            </w:pPr>
            <w:r w:rsidRPr="00B03C70">
              <w:rPr>
                <w:rFonts w:ascii="Times New Roman" w:eastAsia="Times New Roman" w:hAnsi="Times New Roman" w:cs="Times New Roman"/>
                <w:sz w:val="24"/>
                <w:szCs w:val="24"/>
              </w:rPr>
              <w:t xml:space="preserve">Al-Sagarat, A., Qan'ir, Y., Al-Azzam, M., Obeidat, H., &amp; Khalifeh, A. (2018). Assessing the impact of workplace bullying on </w:t>
            </w:r>
            <w:r>
              <w:rPr>
                <w:rFonts w:ascii="Times New Roman" w:eastAsia="Times New Roman" w:hAnsi="Times New Roman" w:cs="Times New Roman"/>
                <w:sz w:val="24"/>
                <w:szCs w:val="24"/>
              </w:rPr>
              <w:t xml:space="preserve">nursing competences </w:t>
            </w:r>
            <w:r w:rsidRPr="00B03C70">
              <w:rPr>
                <w:rFonts w:ascii="Times New Roman" w:eastAsia="Times New Roman" w:hAnsi="Times New Roman" w:cs="Times New Roman"/>
                <w:sz w:val="24"/>
                <w:szCs w:val="24"/>
              </w:rPr>
              <w:t>among registered nurses In J</w:t>
            </w:r>
            <w:r>
              <w:rPr>
                <w:rFonts w:ascii="Times New Roman" w:eastAsia="Times New Roman" w:hAnsi="Times New Roman" w:cs="Times New Roman"/>
                <w:sz w:val="24"/>
                <w:szCs w:val="24"/>
              </w:rPr>
              <w:t>ordanian</w:t>
            </w:r>
            <w:r w:rsidRPr="00B03C70">
              <w:rPr>
                <w:rFonts w:ascii="Times New Roman" w:eastAsia="Times New Roman" w:hAnsi="Times New Roman" w:cs="Times New Roman"/>
                <w:sz w:val="24"/>
                <w:szCs w:val="24"/>
              </w:rPr>
              <w:t xml:space="preserve"> public hospitals. </w:t>
            </w:r>
            <w:r w:rsidRPr="00B03C70">
              <w:rPr>
                <w:rFonts w:ascii="Times New Roman" w:eastAsia="Times New Roman" w:hAnsi="Times New Roman" w:cs="Times New Roman"/>
                <w:i/>
                <w:iCs/>
                <w:sz w:val="24"/>
                <w:szCs w:val="24"/>
              </w:rPr>
              <w:t>Nursing Forum,</w:t>
            </w:r>
            <w:r w:rsidRPr="00B03C70">
              <w:rPr>
                <w:rFonts w:ascii="Times New Roman" w:eastAsia="Times New Roman" w:hAnsi="Times New Roman" w:cs="Times New Roman"/>
                <w:sz w:val="24"/>
                <w:szCs w:val="24"/>
              </w:rPr>
              <w:t xml:space="preserve"> </w:t>
            </w:r>
            <w:r w:rsidRPr="00B03C70">
              <w:rPr>
                <w:rFonts w:ascii="Times New Roman" w:eastAsia="Times New Roman" w:hAnsi="Times New Roman" w:cs="Times New Roman"/>
                <w:i/>
                <w:iCs/>
                <w:sz w:val="24"/>
                <w:szCs w:val="24"/>
              </w:rPr>
              <w:t>53</w:t>
            </w:r>
            <w:r w:rsidRPr="00B03C70">
              <w:rPr>
                <w:rFonts w:ascii="Times New Roman" w:eastAsia="Times New Roman" w:hAnsi="Times New Roman" w:cs="Times New Roman"/>
                <w:sz w:val="24"/>
                <w:szCs w:val="24"/>
              </w:rPr>
              <w:t xml:space="preserve">(3), 304-313. </w:t>
            </w:r>
            <w:r>
              <w:rPr>
                <w:rFonts w:ascii="Times New Roman" w:eastAsia="Times New Roman" w:hAnsi="Times New Roman" w:cs="Times New Roman"/>
                <w:sz w:val="24"/>
                <w:szCs w:val="24"/>
              </w:rPr>
              <w:t>https://</w:t>
            </w:r>
            <w:r w:rsidRPr="00B03C70">
              <w:rPr>
                <w:rFonts w:ascii="Times New Roman" w:eastAsia="Times New Roman" w:hAnsi="Times New Roman" w:cs="Times New Roman"/>
                <w:sz w:val="24"/>
                <w:szCs w:val="24"/>
              </w:rPr>
              <w:t>doi</w:t>
            </w:r>
            <w:r>
              <w:rPr>
                <w:rFonts w:ascii="Times New Roman" w:eastAsia="Times New Roman" w:hAnsi="Times New Roman" w:cs="Times New Roman"/>
                <w:sz w:val="24"/>
                <w:szCs w:val="24"/>
              </w:rPr>
              <w:t>.org/</w:t>
            </w:r>
            <w:r w:rsidRPr="00B03C70">
              <w:rPr>
                <w:rFonts w:ascii="Times New Roman" w:eastAsia="Times New Roman" w:hAnsi="Times New Roman" w:cs="Times New Roman"/>
                <w:sz w:val="24"/>
                <w:szCs w:val="24"/>
              </w:rPr>
              <w:t>10.1111/nuf.12253</w:t>
            </w:r>
          </w:p>
          <w:p w14:paraId="3A1E2143" w14:textId="77777777" w:rsidR="00464B43" w:rsidRPr="00A06CD0" w:rsidRDefault="00464B43" w:rsidP="00464B43">
            <w:pPr>
              <w:rPr>
                <w:rFonts w:ascii="Times New Roman" w:hAnsi="Times New Roman" w:cs="Times New Roman"/>
                <w:color w:val="000000" w:themeColor="text1"/>
                <w:sz w:val="24"/>
                <w:szCs w:val="24"/>
              </w:rPr>
            </w:pPr>
          </w:p>
        </w:tc>
        <w:tc>
          <w:tcPr>
            <w:tcW w:w="1710" w:type="dxa"/>
            <w:shd w:val="clear" w:color="auto" w:fill="auto"/>
          </w:tcPr>
          <w:p w14:paraId="30EED318" w14:textId="67708194"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 xml:space="preserve">To determine how nurse competences </w:t>
            </w:r>
            <w:r w:rsidR="0026685F">
              <w:rPr>
                <w:rFonts w:ascii="Times New Roman" w:hAnsi="Times New Roman" w:cs="Times New Roman"/>
                <w:color w:val="000000" w:themeColor="text1"/>
                <w:sz w:val="24"/>
                <w:szCs w:val="24"/>
              </w:rPr>
              <w:t xml:space="preserve">and </w:t>
            </w:r>
            <w:r w:rsidRPr="00A06CD0">
              <w:rPr>
                <w:rFonts w:ascii="Times New Roman" w:hAnsi="Times New Roman" w:cs="Times New Roman"/>
                <w:color w:val="000000" w:themeColor="text1"/>
                <w:sz w:val="24"/>
                <w:szCs w:val="24"/>
              </w:rPr>
              <w:t>nurse demographics influence bullying.</w:t>
            </w:r>
          </w:p>
        </w:tc>
        <w:tc>
          <w:tcPr>
            <w:tcW w:w="1890" w:type="dxa"/>
            <w:shd w:val="clear" w:color="auto" w:fill="auto"/>
          </w:tcPr>
          <w:p w14:paraId="55250BB2"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Cross-sectional descriptive study using a quantitative method.</w:t>
            </w:r>
          </w:p>
          <w:p w14:paraId="093E8C8D"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Level IV study.</w:t>
            </w:r>
          </w:p>
          <w:p w14:paraId="3FA2AB61"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Independent variables: bullying of nurses and degree of competency.</w:t>
            </w:r>
          </w:p>
          <w:p w14:paraId="5E957DE1"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Dependent variables: demographics such as gender, age, marital status, and years of nursing experience</w:t>
            </w:r>
          </w:p>
          <w:p w14:paraId="280B122E" w14:textId="77777777" w:rsidR="00464B43" w:rsidRPr="00A06CD0" w:rsidRDefault="00464B43" w:rsidP="00464B43">
            <w:pPr>
              <w:rPr>
                <w:rFonts w:ascii="Times New Roman" w:hAnsi="Times New Roman" w:cs="Times New Roman"/>
                <w:color w:val="000000" w:themeColor="text1"/>
                <w:sz w:val="24"/>
                <w:szCs w:val="24"/>
              </w:rPr>
            </w:pPr>
          </w:p>
        </w:tc>
        <w:tc>
          <w:tcPr>
            <w:tcW w:w="1440" w:type="dxa"/>
            <w:shd w:val="clear" w:color="auto" w:fill="auto"/>
          </w:tcPr>
          <w:p w14:paraId="4BC548B3"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272 nurses at two large hospitals in Aman, Jordan. Convenience sample.</w:t>
            </w:r>
          </w:p>
        </w:tc>
        <w:tc>
          <w:tcPr>
            <w:tcW w:w="1620" w:type="dxa"/>
            <w:shd w:val="clear" w:color="auto" w:fill="auto"/>
          </w:tcPr>
          <w:p w14:paraId="6A82DAA2"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Negative Acts Questionnaire</w:t>
            </w:r>
            <w:r>
              <w:rPr>
                <w:rFonts w:ascii="Times New Roman" w:hAnsi="Times New Roman" w:cs="Times New Roman"/>
                <w:color w:val="000000" w:themeColor="text1"/>
                <w:sz w:val="24"/>
                <w:szCs w:val="24"/>
              </w:rPr>
              <w:t>-</w:t>
            </w:r>
            <w:r w:rsidRPr="00A06CD0">
              <w:rPr>
                <w:rFonts w:ascii="Times New Roman" w:hAnsi="Times New Roman" w:cs="Times New Roman"/>
                <w:color w:val="000000" w:themeColor="text1"/>
                <w:sz w:val="24"/>
                <w:szCs w:val="24"/>
              </w:rPr>
              <w:t>Revised (NAQ-R), Nurse Professional Competence Questionnaire (NPC)</w:t>
            </w:r>
          </w:p>
          <w:p w14:paraId="390A705D"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Cronbach alpha of 0.5</w:t>
            </w:r>
          </w:p>
        </w:tc>
        <w:tc>
          <w:tcPr>
            <w:tcW w:w="1620" w:type="dxa"/>
            <w:shd w:val="clear" w:color="auto" w:fill="auto"/>
          </w:tcPr>
          <w:p w14:paraId="60856EC2"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 xml:space="preserve">Univariate statistical tests- independent </w:t>
            </w:r>
            <w:r w:rsidRPr="00A06CD0">
              <w:rPr>
                <w:rFonts w:ascii="Times New Roman" w:hAnsi="Times New Roman" w:cs="Times New Roman"/>
                <w:i/>
                <w:iCs/>
                <w:color w:val="000000" w:themeColor="text1"/>
                <w:sz w:val="24"/>
                <w:szCs w:val="24"/>
              </w:rPr>
              <w:t>t</w:t>
            </w:r>
            <w:r w:rsidRPr="00A06CD0">
              <w:rPr>
                <w:rFonts w:ascii="Times New Roman" w:hAnsi="Times New Roman" w:cs="Times New Roman"/>
                <w:color w:val="000000" w:themeColor="text1"/>
                <w:sz w:val="24"/>
                <w:szCs w:val="24"/>
              </w:rPr>
              <w:t>-test. Pearson's correlation, Spearman's correlation, Regression analysis.</w:t>
            </w:r>
          </w:p>
          <w:p w14:paraId="79F6F38C" w14:textId="5530EA18"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21.3% reported bullying</w:t>
            </w:r>
            <w:r w:rsidR="0026685F">
              <w:rPr>
                <w:rFonts w:ascii="Times New Roman" w:hAnsi="Times New Roman" w:cs="Times New Roman"/>
                <w:color w:val="000000" w:themeColor="text1"/>
                <w:sz w:val="24"/>
                <w:szCs w:val="24"/>
              </w:rPr>
              <w:t>;</w:t>
            </w:r>
            <w:r w:rsidR="0026685F" w:rsidRPr="00A06CD0">
              <w:rPr>
                <w:rFonts w:ascii="Times New Roman" w:hAnsi="Times New Roman" w:cs="Times New Roman"/>
                <w:color w:val="000000" w:themeColor="text1"/>
                <w:sz w:val="24"/>
                <w:szCs w:val="24"/>
              </w:rPr>
              <w:t xml:space="preserve"> </w:t>
            </w:r>
            <w:r w:rsidRPr="00A06CD0">
              <w:rPr>
                <w:rFonts w:ascii="Times New Roman" w:hAnsi="Times New Roman" w:cs="Times New Roman"/>
                <w:color w:val="000000" w:themeColor="text1"/>
                <w:sz w:val="24"/>
                <w:szCs w:val="24"/>
              </w:rPr>
              <w:t>the immediate supervisor was the primary bully, 46.7% report never being bullied, moderate correlation between bullying and intent to leave job</w:t>
            </w:r>
          </w:p>
        </w:tc>
        <w:tc>
          <w:tcPr>
            <w:tcW w:w="1890" w:type="dxa"/>
            <w:shd w:val="clear" w:color="auto" w:fill="auto"/>
          </w:tcPr>
          <w:p w14:paraId="11EA315B" w14:textId="50919108" w:rsidR="00464B43" w:rsidRPr="00A06CD0" w:rsidRDefault="00464B43" w:rsidP="00464B43">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Cannot </w:t>
            </w:r>
            <w:r w:rsidRPr="00A06CD0">
              <w:rPr>
                <w:rFonts w:ascii="Times New Roman" w:hAnsi="Times New Roman" w:cs="Times New Roman"/>
                <w:color w:val="000000" w:themeColor="text1"/>
                <w:sz w:val="24"/>
                <w:szCs w:val="24"/>
              </w:rPr>
              <w:t>determin</w:t>
            </w:r>
            <w:r>
              <w:rPr>
                <w:rFonts w:ascii="Times New Roman" w:hAnsi="Times New Roman" w:cs="Times New Roman"/>
                <w:color w:val="000000" w:themeColor="text1"/>
                <w:sz w:val="24"/>
                <w:szCs w:val="24"/>
              </w:rPr>
              <w:t>e</w:t>
            </w:r>
            <w:r w:rsidRPr="00A06CD0">
              <w:rPr>
                <w:rFonts w:ascii="Times New Roman" w:hAnsi="Times New Roman" w:cs="Times New Roman"/>
                <w:color w:val="000000" w:themeColor="text1"/>
                <w:sz w:val="24"/>
                <w:szCs w:val="24"/>
              </w:rPr>
              <w:t xml:space="preserve"> causal relationships between exposure to bullying and workplace c</w:t>
            </w:r>
            <w:r>
              <w:rPr>
                <w:rFonts w:ascii="Times New Roman" w:hAnsi="Times New Roman" w:cs="Times New Roman"/>
                <w:color w:val="000000" w:themeColor="text1"/>
                <w:sz w:val="24"/>
                <w:szCs w:val="24"/>
              </w:rPr>
              <w:t>onnections.</w:t>
            </w:r>
            <w:r w:rsidRPr="00A06CD0">
              <w:rPr>
                <w:rFonts w:ascii="Times New Roman" w:hAnsi="Times New Roman" w:cs="Times New Roman"/>
                <w:color w:val="000000" w:themeColor="text1"/>
                <w:sz w:val="24"/>
                <w:szCs w:val="24"/>
              </w:rPr>
              <w:t xml:space="preserve"> </w:t>
            </w:r>
          </w:p>
          <w:p w14:paraId="60742E53"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Study at government hospitals so may not be generalizable,</w:t>
            </w:r>
            <w:r>
              <w:rPr>
                <w:rFonts w:ascii="Times New Roman" w:hAnsi="Times New Roman" w:cs="Times New Roman"/>
                <w:color w:val="000000" w:themeColor="text1"/>
                <w:sz w:val="24"/>
                <w:szCs w:val="24"/>
              </w:rPr>
              <w:t xml:space="preserve"> and</w:t>
            </w:r>
            <w:r w:rsidRPr="00A06CD0">
              <w:rPr>
                <w:rFonts w:ascii="Times New Roman" w:hAnsi="Times New Roman" w:cs="Times New Roman"/>
                <w:color w:val="000000" w:themeColor="text1"/>
                <w:sz w:val="24"/>
                <w:szCs w:val="24"/>
              </w:rPr>
              <w:t xml:space="preserve"> a response bias may exist</w:t>
            </w:r>
          </w:p>
        </w:tc>
      </w:tr>
      <w:tr w:rsidR="00464B43" w:rsidRPr="00A06CD0" w14:paraId="0BE756DD" w14:textId="77777777" w:rsidTr="00464B43">
        <w:tc>
          <w:tcPr>
            <w:tcW w:w="3145" w:type="dxa"/>
            <w:shd w:val="clear" w:color="auto" w:fill="auto"/>
          </w:tcPr>
          <w:p w14:paraId="071328B3" w14:textId="77777777" w:rsidR="00464B43" w:rsidRPr="00A06CD0" w:rsidRDefault="00464B43" w:rsidP="00464B43">
            <w:pPr>
              <w:spacing w:before="100" w:beforeAutospacing="1" w:after="100" w:afterAutospacing="1"/>
              <w:ind w:hanging="475"/>
              <w:rPr>
                <w:rFonts w:ascii="Times New Roman" w:eastAsia="Times New Roman" w:hAnsi="Times New Roman" w:cs="Times New Roman"/>
                <w:color w:val="000000" w:themeColor="text1"/>
                <w:sz w:val="24"/>
                <w:szCs w:val="24"/>
              </w:rPr>
            </w:pPr>
            <w:bookmarkStart w:id="47" w:name="_Hlk34503152"/>
            <w:r w:rsidRPr="00A06CD0">
              <w:rPr>
                <w:rFonts w:ascii="Times New Roman" w:eastAsia="Times New Roman" w:hAnsi="Times New Roman" w:cs="Times New Roman"/>
                <w:color w:val="000000" w:themeColor="text1"/>
                <w:sz w:val="24"/>
                <w:szCs w:val="24"/>
              </w:rPr>
              <w:lastRenderedPageBreak/>
              <w:t xml:space="preserve">LabLeBrague, L. J., McEnroe‐Petitte, D. M., Amri, M. A., Fronda, D. C., &amp; Obeidat, A. A. (2018). </w:t>
            </w:r>
            <w:bookmarkEnd w:id="47"/>
            <w:r w:rsidRPr="00A06CD0">
              <w:rPr>
                <w:rFonts w:ascii="Times New Roman" w:eastAsia="Times New Roman" w:hAnsi="Times New Roman" w:cs="Times New Roman"/>
                <w:color w:val="000000" w:themeColor="text1"/>
                <w:sz w:val="24"/>
                <w:szCs w:val="24"/>
              </w:rPr>
              <w:t xml:space="preserve">An integrative review on coping skills in nursing students: implications for policymaking. </w:t>
            </w:r>
            <w:r w:rsidRPr="00A06CD0">
              <w:rPr>
                <w:rFonts w:ascii="Times New Roman" w:eastAsia="Times New Roman" w:hAnsi="Times New Roman" w:cs="Times New Roman"/>
                <w:i/>
                <w:iCs/>
                <w:color w:val="000000" w:themeColor="text1"/>
                <w:sz w:val="24"/>
                <w:szCs w:val="24"/>
              </w:rPr>
              <w:t>International Nursing Review</w:t>
            </w:r>
            <w:r w:rsidRPr="00A06CD0">
              <w:rPr>
                <w:rFonts w:ascii="Times New Roman" w:eastAsia="Times New Roman" w:hAnsi="Times New Roman" w:cs="Times New Roman"/>
                <w:color w:val="000000" w:themeColor="text1"/>
                <w:sz w:val="24"/>
                <w:szCs w:val="24"/>
              </w:rPr>
              <w:t xml:space="preserve">, </w:t>
            </w:r>
            <w:r w:rsidRPr="00A06CD0">
              <w:rPr>
                <w:rFonts w:ascii="Times New Roman" w:eastAsia="Times New Roman" w:hAnsi="Times New Roman" w:cs="Times New Roman"/>
                <w:i/>
                <w:iCs/>
                <w:color w:val="000000" w:themeColor="text1"/>
                <w:sz w:val="24"/>
                <w:szCs w:val="24"/>
              </w:rPr>
              <w:t>65</w:t>
            </w:r>
            <w:r w:rsidRPr="00A06CD0">
              <w:rPr>
                <w:rFonts w:ascii="Times New Roman" w:eastAsia="Times New Roman" w:hAnsi="Times New Roman" w:cs="Times New Roman"/>
                <w:color w:val="000000" w:themeColor="text1"/>
                <w:sz w:val="24"/>
                <w:szCs w:val="24"/>
              </w:rPr>
              <w:t>(2), 279–291. https://doi.org/10.1111/inr.12393</w:t>
            </w:r>
          </w:p>
          <w:p w14:paraId="050D127A" w14:textId="77777777" w:rsidR="00464B43" w:rsidRPr="00A06CD0" w:rsidRDefault="00464B43" w:rsidP="00464B43">
            <w:pPr>
              <w:rPr>
                <w:rFonts w:ascii="Times New Roman" w:hAnsi="Times New Roman" w:cs="Times New Roman"/>
                <w:color w:val="000000" w:themeColor="text1"/>
                <w:sz w:val="24"/>
                <w:szCs w:val="24"/>
              </w:rPr>
            </w:pPr>
          </w:p>
        </w:tc>
        <w:tc>
          <w:tcPr>
            <w:tcW w:w="1710" w:type="dxa"/>
            <w:shd w:val="clear" w:color="auto" w:fill="auto"/>
          </w:tcPr>
          <w:p w14:paraId="618A95AE"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To review quantitative and qualitative articles on coping strategies used by nursing students to combat stress.</w:t>
            </w:r>
          </w:p>
        </w:tc>
        <w:tc>
          <w:tcPr>
            <w:tcW w:w="1890" w:type="dxa"/>
            <w:shd w:val="clear" w:color="auto" w:fill="auto"/>
          </w:tcPr>
          <w:p w14:paraId="1C9D195E"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 xml:space="preserve">Integrative Review, Level </w:t>
            </w:r>
            <w:r>
              <w:rPr>
                <w:rFonts w:ascii="Times New Roman" w:hAnsi="Times New Roman" w:cs="Times New Roman"/>
                <w:color w:val="000000" w:themeColor="text1"/>
                <w:sz w:val="24"/>
                <w:szCs w:val="24"/>
              </w:rPr>
              <w:t>VII</w:t>
            </w:r>
          </w:p>
          <w:p w14:paraId="51E2E6DE"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22 included studies used descriptive cross-sectional design, 3 used longitudinal design, and 2  qualitative.</w:t>
            </w:r>
          </w:p>
        </w:tc>
        <w:tc>
          <w:tcPr>
            <w:tcW w:w="1440" w:type="dxa"/>
            <w:shd w:val="clear" w:color="auto" w:fill="auto"/>
          </w:tcPr>
          <w:p w14:paraId="08BFA393"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Out of 693 articles, 27 met inclusion criteria.</w:t>
            </w:r>
          </w:p>
        </w:tc>
        <w:tc>
          <w:tcPr>
            <w:tcW w:w="1620" w:type="dxa"/>
            <w:shd w:val="clear" w:color="auto" w:fill="auto"/>
          </w:tcPr>
          <w:p w14:paraId="3AF2F879"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Qualsysts tool systematic review tool and Mixed Methods Appraisal Tool</w:t>
            </w:r>
          </w:p>
        </w:tc>
        <w:tc>
          <w:tcPr>
            <w:tcW w:w="1620" w:type="dxa"/>
            <w:shd w:val="clear" w:color="auto" w:fill="auto"/>
          </w:tcPr>
          <w:p w14:paraId="16330B08"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shd w:val="clear" w:color="auto" w:fill="FFFFFF"/>
              </w:rPr>
              <w:t>Nursing students use problem‐focused coping strategies rather than emotion‐focused coping strategies</w:t>
            </w:r>
          </w:p>
        </w:tc>
        <w:tc>
          <w:tcPr>
            <w:tcW w:w="1890" w:type="dxa"/>
            <w:shd w:val="clear" w:color="auto" w:fill="auto"/>
          </w:tcPr>
          <w:p w14:paraId="3F3AF9EA" w14:textId="7B75B279" w:rsidR="00464B43" w:rsidRDefault="00464B43" w:rsidP="00464B43">
            <w:pPr>
              <w:rPr>
                <w:rFonts w:ascii="Times New Roman" w:hAnsi="Times New Roman" w:cs="Times New Roman"/>
                <w:color w:val="000000" w:themeColor="text1"/>
                <w:sz w:val="24"/>
                <w:szCs w:val="24"/>
                <w:shd w:val="clear" w:color="auto" w:fill="FFFFFF"/>
              </w:rPr>
            </w:pPr>
            <w:r w:rsidRPr="00A06CD0">
              <w:rPr>
                <w:rFonts w:ascii="Times New Roman" w:hAnsi="Times New Roman" w:cs="Times New Roman"/>
                <w:color w:val="000000" w:themeColor="text1"/>
                <w:sz w:val="24"/>
                <w:szCs w:val="24"/>
                <w:shd w:val="clear" w:color="auto" w:fill="FFFFFF"/>
              </w:rPr>
              <w:t xml:space="preserve">Nursing faculty can help students </w:t>
            </w:r>
            <w:r>
              <w:rPr>
                <w:rFonts w:ascii="Times New Roman" w:hAnsi="Times New Roman" w:cs="Times New Roman"/>
                <w:color w:val="000000" w:themeColor="text1"/>
                <w:sz w:val="24"/>
                <w:szCs w:val="24"/>
                <w:shd w:val="clear" w:color="auto" w:fill="FFFFFF"/>
              </w:rPr>
              <w:t>learn</w:t>
            </w:r>
            <w:r w:rsidRPr="00A06CD0">
              <w:rPr>
                <w:rFonts w:ascii="Times New Roman" w:hAnsi="Times New Roman" w:cs="Times New Roman"/>
                <w:color w:val="000000" w:themeColor="text1"/>
                <w:sz w:val="24"/>
                <w:szCs w:val="24"/>
                <w:shd w:val="clear" w:color="auto" w:fill="FFFFFF"/>
              </w:rPr>
              <w:t xml:space="preserve"> positive coping skills</w:t>
            </w:r>
            <w:r>
              <w:rPr>
                <w:rFonts w:ascii="Times New Roman" w:hAnsi="Times New Roman" w:cs="Times New Roman"/>
                <w:color w:val="000000" w:themeColor="text1"/>
                <w:sz w:val="24"/>
                <w:szCs w:val="24"/>
                <w:shd w:val="clear" w:color="auto" w:fill="FFFFFF"/>
              </w:rPr>
              <w:t xml:space="preserve"> through</w:t>
            </w:r>
            <w:r w:rsidRPr="00A06CD0">
              <w:rPr>
                <w:rFonts w:ascii="Times New Roman" w:hAnsi="Times New Roman" w:cs="Times New Roman"/>
                <w:color w:val="000000" w:themeColor="text1"/>
                <w:sz w:val="24"/>
                <w:szCs w:val="24"/>
                <w:shd w:val="clear" w:color="auto" w:fill="FFFFFF"/>
              </w:rPr>
              <w:t xml:space="preserve"> structured orientation</w:t>
            </w:r>
            <w:r>
              <w:rPr>
                <w:rFonts w:ascii="Times New Roman" w:hAnsi="Times New Roman" w:cs="Times New Roman"/>
                <w:color w:val="000000" w:themeColor="text1"/>
                <w:sz w:val="24"/>
                <w:szCs w:val="24"/>
                <w:shd w:val="clear" w:color="auto" w:fill="FFFFFF"/>
              </w:rPr>
              <w:t xml:space="preserve">, </w:t>
            </w:r>
            <w:r w:rsidRPr="00A06CD0">
              <w:rPr>
                <w:rFonts w:ascii="Times New Roman" w:hAnsi="Times New Roman" w:cs="Times New Roman"/>
                <w:color w:val="000000" w:themeColor="text1"/>
                <w:sz w:val="24"/>
                <w:szCs w:val="24"/>
                <w:shd w:val="clear" w:color="auto" w:fill="FFFFFF"/>
              </w:rPr>
              <w:t>mentoring, and support</w:t>
            </w:r>
            <w:r>
              <w:rPr>
                <w:rFonts w:ascii="Times New Roman" w:hAnsi="Times New Roman" w:cs="Times New Roman"/>
                <w:color w:val="000000" w:themeColor="text1"/>
                <w:sz w:val="24"/>
                <w:szCs w:val="24"/>
                <w:shd w:val="clear" w:color="auto" w:fill="FFFFFF"/>
              </w:rPr>
              <w:t xml:space="preserve">. </w:t>
            </w:r>
          </w:p>
          <w:p w14:paraId="54924ED6" w14:textId="6D4CD29A"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shd w:val="clear" w:color="auto" w:fill="FFFFFF"/>
              </w:rPr>
              <w:t>There are not many studies link</w:t>
            </w:r>
            <w:r>
              <w:rPr>
                <w:rFonts w:ascii="Times New Roman" w:hAnsi="Times New Roman" w:cs="Times New Roman"/>
                <w:color w:val="000000" w:themeColor="text1"/>
                <w:sz w:val="24"/>
                <w:szCs w:val="24"/>
                <w:shd w:val="clear" w:color="auto" w:fill="FFFFFF"/>
              </w:rPr>
              <w:t xml:space="preserve">ing which </w:t>
            </w:r>
            <w:r w:rsidRPr="00A06CD0">
              <w:rPr>
                <w:rFonts w:ascii="Times New Roman" w:hAnsi="Times New Roman" w:cs="Times New Roman"/>
                <w:color w:val="000000" w:themeColor="text1"/>
                <w:sz w:val="24"/>
                <w:szCs w:val="24"/>
                <w:shd w:val="clear" w:color="auto" w:fill="FFFFFF"/>
              </w:rPr>
              <w:t>coping strategies</w:t>
            </w:r>
            <w:r>
              <w:rPr>
                <w:rFonts w:ascii="Times New Roman" w:hAnsi="Times New Roman" w:cs="Times New Roman"/>
                <w:color w:val="000000" w:themeColor="text1"/>
                <w:sz w:val="24"/>
                <w:szCs w:val="24"/>
                <w:shd w:val="clear" w:color="auto" w:fill="FFFFFF"/>
              </w:rPr>
              <w:t xml:space="preserve"> are best for </w:t>
            </w:r>
            <w:r w:rsidRPr="00A06CD0">
              <w:rPr>
                <w:rFonts w:ascii="Times New Roman" w:hAnsi="Times New Roman" w:cs="Times New Roman"/>
                <w:color w:val="000000" w:themeColor="text1"/>
                <w:sz w:val="24"/>
                <w:szCs w:val="24"/>
                <w:shd w:val="clear" w:color="auto" w:fill="FFFFFF"/>
              </w:rPr>
              <w:t>nursing school</w:t>
            </w:r>
            <w:r>
              <w:rPr>
                <w:rFonts w:ascii="Times New Roman" w:hAnsi="Times New Roman" w:cs="Times New Roman"/>
                <w:color w:val="000000" w:themeColor="text1"/>
                <w:sz w:val="24"/>
                <w:szCs w:val="24"/>
                <w:shd w:val="clear" w:color="auto" w:fill="FFFFFF"/>
              </w:rPr>
              <w:t>.</w:t>
            </w:r>
            <w:r w:rsidRPr="00A06CD0">
              <w:rPr>
                <w:rFonts w:ascii="Times New Roman" w:hAnsi="Times New Roman" w:cs="Times New Roman"/>
                <w:color w:val="000000" w:themeColor="text1"/>
                <w:sz w:val="24"/>
                <w:szCs w:val="24"/>
                <w:shd w:val="clear" w:color="auto" w:fill="FFFFFF"/>
              </w:rPr>
              <w:t xml:space="preserve"> </w:t>
            </w:r>
            <w:r>
              <w:rPr>
                <w:rFonts w:ascii="Times New Roman" w:hAnsi="Times New Roman" w:cs="Times New Roman"/>
                <w:color w:val="000000" w:themeColor="text1"/>
                <w:sz w:val="24"/>
                <w:szCs w:val="24"/>
                <w:shd w:val="clear" w:color="auto" w:fill="FFFFFF"/>
              </w:rPr>
              <w:t xml:space="preserve">There are no </w:t>
            </w:r>
            <w:r w:rsidRPr="00A06CD0">
              <w:rPr>
                <w:rFonts w:ascii="Times New Roman" w:hAnsi="Times New Roman" w:cs="Times New Roman"/>
                <w:color w:val="000000" w:themeColor="text1"/>
                <w:sz w:val="24"/>
                <w:szCs w:val="24"/>
                <w:shd w:val="clear" w:color="auto" w:fill="FFFFFF"/>
              </w:rPr>
              <w:t>studies that</w:t>
            </w:r>
            <w:r>
              <w:rPr>
                <w:rFonts w:ascii="Times New Roman" w:hAnsi="Times New Roman" w:cs="Times New Roman"/>
                <w:color w:val="000000" w:themeColor="text1"/>
                <w:sz w:val="24"/>
                <w:szCs w:val="24"/>
                <w:shd w:val="clear" w:color="auto" w:fill="FFFFFF"/>
              </w:rPr>
              <w:t xml:space="preserve"> discuss c</w:t>
            </w:r>
            <w:r w:rsidRPr="00A06CD0">
              <w:rPr>
                <w:rFonts w:ascii="Times New Roman" w:hAnsi="Times New Roman" w:cs="Times New Roman"/>
                <w:color w:val="000000" w:themeColor="text1"/>
                <w:sz w:val="24"/>
                <w:szCs w:val="24"/>
                <w:shd w:val="clear" w:color="auto" w:fill="FFFFFF"/>
              </w:rPr>
              <w:t>oping skills</w:t>
            </w:r>
            <w:r>
              <w:rPr>
                <w:rFonts w:ascii="Times New Roman" w:hAnsi="Times New Roman" w:cs="Times New Roman"/>
                <w:color w:val="000000" w:themeColor="text1"/>
                <w:sz w:val="24"/>
                <w:szCs w:val="24"/>
                <w:shd w:val="clear" w:color="auto" w:fill="FFFFFF"/>
              </w:rPr>
              <w:t xml:space="preserve"> predictors</w:t>
            </w:r>
            <w:r w:rsidRPr="00A06CD0">
              <w:rPr>
                <w:rFonts w:ascii="Times New Roman" w:hAnsi="Times New Roman" w:cs="Times New Roman"/>
                <w:color w:val="000000" w:themeColor="text1"/>
                <w:sz w:val="24"/>
                <w:szCs w:val="24"/>
                <w:shd w:val="clear" w:color="auto" w:fill="FFFFFF"/>
              </w:rPr>
              <w:t>.</w:t>
            </w:r>
          </w:p>
        </w:tc>
      </w:tr>
      <w:tr w:rsidR="00464B43" w:rsidRPr="00A06CD0" w14:paraId="328EC8E7" w14:textId="77777777" w:rsidTr="00464B43">
        <w:tc>
          <w:tcPr>
            <w:tcW w:w="3145" w:type="dxa"/>
            <w:shd w:val="clear" w:color="auto" w:fill="auto"/>
          </w:tcPr>
          <w:p w14:paraId="44FC1E12" w14:textId="77777777" w:rsidR="00464B43" w:rsidRPr="00A06CD0" w:rsidRDefault="00464B43" w:rsidP="00464B43">
            <w:pPr>
              <w:pStyle w:val="NormalWeb"/>
              <w:tabs>
                <w:tab w:val="left" w:pos="90"/>
              </w:tabs>
              <w:ind w:left="-30" w:firstLine="30"/>
              <w:rPr>
                <w:color w:val="000000" w:themeColor="text1"/>
              </w:rPr>
            </w:pPr>
            <w:r w:rsidRPr="00A06CD0">
              <w:rPr>
                <w:color w:val="000000" w:themeColor="text1"/>
              </w:rPr>
              <w:t>Thompson</w:t>
            </w:r>
            <w:r>
              <w:rPr>
                <w:color w:val="000000" w:themeColor="text1"/>
              </w:rPr>
              <w:t>,</w:t>
            </w:r>
            <w:r w:rsidRPr="00A06CD0">
              <w:rPr>
                <w:color w:val="000000" w:themeColor="text1"/>
              </w:rPr>
              <w:t xml:space="preserve"> R., &amp; George L. (2016). Preparing New Nurses to Address Bullying: The Effect of an Online Educational Module on Learner Self-Efficacy. </w:t>
            </w:r>
            <w:r w:rsidRPr="00A06CD0">
              <w:rPr>
                <w:i/>
                <w:iCs/>
                <w:color w:val="000000" w:themeColor="text1"/>
              </w:rPr>
              <w:t>MEDSURG Nursing,</w:t>
            </w:r>
            <w:r w:rsidRPr="00A06CD0">
              <w:rPr>
                <w:color w:val="000000" w:themeColor="text1"/>
              </w:rPr>
              <w:t xml:space="preserve"> </w:t>
            </w:r>
            <w:r w:rsidRPr="00A06CD0">
              <w:rPr>
                <w:i/>
                <w:iCs/>
                <w:color w:val="000000" w:themeColor="text1"/>
              </w:rPr>
              <w:t>25</w:t>
            </w:r>
            <w:r w:rsidRPr="00A06CD0">
              <w:rPr>
                <w:color w:val="000000" w:themeColor="text1"/>
              </w:rPr>
              <w:t>(6), 412-417.</w:t>
            </w:r>
          </w:p>
          <w:p w14:paraId="171A84D0" w14:textId="77777777" w:rsidR="00464B43" w:rsidRPr="00A06CD0" w:rsidRDefault="00464B43" w:rsidP="00464B43">
            <w:pPr>
              <w:rPr>
                <w:rFonts w:ascii="Times New Roman" w:hAnsi="Times New Roman" w:cs="Times New Roman"/>
                <w:color w:val="000000" w:themeColor="text1"/>
                <w:sz w:val="24"/>
                <w:szCs w:val="24"/>
              </w:rPr>
            </w:pPr>
          </w:p>
        </w:tc>
        <w:tc>
          <w:tcPr>
            <w:tcW w:w="1710" w:type="dxa"/>
            <w:shd w:val="clear" w:color="auto" w:fill="auto"/>
          </w:tcPr>
          <w:p w14:paraId="6F65E518"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To introduce bullying in nursing to nursing students</w:t>
            </w:r>
          </w:p>
        </w:tc>
        <w:tc>
          <w:tcPr>
            <w:tcW w:w="1890" w:type="dxa"/>
            <w:shd w:val="clear" w:color="auto" w:fill="auto"/>
          </w:tcPr>
          <w:p w14:paraId="3312B923"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Pre/post</w:t>
            </w:r>
            <w:r>
              <w:rPr>
                <w:rFonts w:ascii="Times New Roman" w:hAnsi="Times New Roman" w:cs="Times New Roman"/>
                <w:color w:val="000000" w:themeColor="text1"/>
                <w:sz w:val="24"/>
                <w:szCs w:val="24"/>
              </w:rPr>
              <w:t>-</w:t>
            </w:r>
            <w:r w:rsidRPr="00A06CD0">
              <w:rPr>
                <w:rFonts w:ascii="Times New Roman" w:hAnsi="Times New Roman" w:cs="Times New Roman"/>
                <w:color w:val="000000" w:themeColor="text1"/>
                <w:sz w:val="24"/>
                <w:szCs w:val="24"/>
              </w:rPr>
              <w:t>intervention with quantitative and qualitative convenience sample</w:t>
            </w:r>
          </w:p>
          <w:p w14:paraId="70555173"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Level IV</w:t>
            </w:r>
          </w:p>
          <w:p w14:paraId="14228B89"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lastRenderedPageBreak/>
              <w:t>Dependent variable- online training module</w:t>
            </w:r>
          </w:p>
          <w:p w14:paraId="0C4FC9D5"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Independent variable- nursing students who received the training</w:t>
            </w:r>
          </w:p>
        </w:tc>
        <w:tc>
          <w:tcPr>
            <w:tcW w:w="1440" w:type="dxa"/>
            <w:shd w:val="clear" w:color="auto" w:fill="auto"/>
          </w:tcPr>
          <w:p w14:paraId="6BFEB9A8"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lastRenderedPageBreak/>
              <w:t>Small private university in Pennsylvania</w:t>
            </w:r>
          </w:p>
          <w:p w14:paraId="26255499"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50 initial participants with 40 completing study</w:t>
            </w:r>
          </w:p>
        </w:tc>
        <w:tc>
          <w:tcPr>
            <w:tcW w:w="1620" w:type="dxa"/>
            <w:shd w:val="clear" w:color="auto" w:fill="auto"/>
          </w:tcPr>
          <w:p w14:paraId="012B4116" w14:textId="77777777" w:rsidR="00464B43" w:rsidRPr="00A06CD0" w:rsidRDefault="00464B43" w:rsidP="00464B43">
            <w:pPr>
              <w:rPr>
                <w:rFonts w:ascii="Times New Roman" w:hAnsi="Times New Roman" w:cs="Times New Roman"/>
                <w:color w:val="000000" w:themeColor="text1"/>
                <w:sz w:val="24"/>
                <w:szCs w:val="24"/>
                <w:shd w:val="clear" w:color="auto" w:fill="FFFFFF"/>
              </w:rPr>
            </w:pPr>
            <w:r w:rsidRPr="00A06CD0">
              <w:rPr>
                <w:rFonts w:ascii="Times New Roman" w:hAnsi="Times New Roman" w:cs="Times New Roman"/>
                <w:color w:val="000000" w:themeColor="text1"/>
                <w:sz w:val="24"/>
                <w:szCs w:val="24"/>
                <w:shd w:val="clear" w:color="auto" w:fill="FFFFFF"/>
              </w:rPr>
              <w:t>General Self-Efficacy Scale adapted for study</w:t>
            </w:r>
          </w:p>
          <w:p w14:paraId="736C91C0"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shd w:val="clear" w:color="auto" w:fill="FFFFFF"/>
              </w:rPr>
              <w:t>Cronbach alpha 0.70</w:t>
            </w:r>
          </w:p>
        </w:tc>
        <w:tc>
          <w:tcPr>
            <w:tcW w:w="1620" w:type="dxa"/>
            <w:shd w:val="clear" w:color="auto" w:fill="auto"/>
          </w:tcPr>
          <w:p w14:paraId="27206BC3"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 xml:space="preserve">paired </w:t>
            </w:r>
            <w:r w:rsidRPr="00A06CD0">
              <w:rPr>
                <w:rFonts w:ascii="Times New Roman" w:hAnsi="Times New Roman" w:cs="Times New Roman"/>
                <w:i/>
                <w:iCs/>
                <w:color w:val="000000" w:themeColor="text1"/>
                <w:sz w:val="24"/>
                <w:szCs w:val="24"/>
              </w:rPr>
              <w:t>t</w:t>
            </w:r>
            <w:r w:rsidRPr="00A06CD0">
              <w:rPr>
                <w:rFonts w:ascii="Times New Roman" w:hAnsi="Times New Roman" w:cs="Times New Roman"/>
                <w:color w:val="000000" w:themeColor="text1"/>
                <w:sz w:val="24"/>
                <w:szCs w:val="24"/>
              </w:rPr>
              <w:t>-tests, intervention was statistically significant</w:t>
            </w:r>
          </w:p>
        </w:tc>
        <w:tc>
          <w:tcPr>
            <w:tcW w:w="1890" w:type="dxa"/>
            <w:shd w:val="clear" w:color="auto" w:fill="auto"/>
          </w:tcPr>
          <w:p w14:paraId="21D2E458"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shd w:val="clear" w:color="auto" w:fill="FFFFFF"/>
              </w:rPr>
              <w:t>Small sample size and demographics</w:t>
            </w:r>
            <w:r>
              <w:rPr>
                <w:rFonts w:ascii="Times New Roman" w:hAnsi="Times New Roman" w:cs="Times New Roman"/>
                <w:color w:val="000000" w:themeColor="text1"/>
                <w:sz w:val="24"/>
                <w:szCs w:val="24"/>
                <w:shd w:val="clear" w:color="auto" w:fill="FFFFFF"/>
              </w:rPr>
              <w:t xml:space="preserve">, </w:t>
            </w:r>
            <w:r w:rsidRPr="00A06CD0">
              <w:rPr>
                <w:rFonts w:ascii="Times New Roman" w:hAnsi="Times New Roman" w:cs="Times New Roman"/>
                <w:color w:val="000000" w:themeColor="text1"/>
                <w:sz w:val="24"/>
                <w:szCs w:val="24"/>
                <w:shd w:val="clear" w:color="auto" w:fill="FFFFFF"/>
              </w:rPr>
              <w:t>outcomes may not be generaliz</w:t>
            </w:r>
            <w:r>
              <w:rPr>
                <w:rFonts w:ascii="Times New Roman" w:hAnsi="Times New Roman" w:cs="Times New Roman"/>
                <w:color w:val="000000" w:themeColor="text1"/>
                <w:sz w:val="24"/>
                <w:szCs w:val="24"/>
                <w:shd w:val="clear" w:color="auto" w:fill="FFFFFF"/>
              </w:rPr>
              <w:t>abl</w:t>
            </w:r>
            <w:r w:rsidRPr="00A06CD0">
              <w:rPr>
                <w:rFonts w:ascii="Times New Roman" w:hAnsi="Times New Roman" w:cs="Times New Roman"/>
                <w:color w:val="000000" w:themeColor="text1"/>
                <w:sz w:val="24"/>
                <w:szCs w:val="24"/>
                <w:shd w:val="clear" w:color="auto" w:fill="FFFFFF"/>
              </w:rPr>
              <w:t>e</w:t>
            </w:r>
            <w:r>
              <w:rPr>
                <w:rFonts w:ascii="Times New Roman" w:hAnsi="Times New Roman" w:cs="Times New Roman"/>
                <w:color w:val="000000" w:themeColor="text1"/>
                <w:sz w:val="24"/>
                <w:szCs w:val="24"/>
                <w:shd w:val="clear" w:color="auto" w:fill="FFFFFF"/>
              </w:rPr>
              <w:t>,</w:t>
            </w:r>
            <w:r w:rsidRPr="00A06CD0">
              <w:rPr>
                <w:rFonts w:ascii="Times New Roman" w:hAnsi="Times New Roman" w:cs="Times New Roman"/>
                <w:color w:val="000000" w:themeColor="text1"/>
                <w:sz w:val="24"/>
                <w:szCs w:val="24"/>
                <w:shd w:val="clear" w:color="auto" w:fill="FFFFFF"/>
              </w:rPr>
              <w:t xml:space="preserve"> further research needed to validate findings</w:t>
            </w:r>
          </w:p>
        </w:tc>
      </w:tr>
      <w:tr w:rsidR="00464B43" w:rsidRPr="00A06CD0" w14:paraId="65C3857A" w14:textId="77777777" w:rsidTr="00464B43">
        <w:tc>
          <w:tcPr>
            <w:tcW w:w="3145" w:type="dxa"/>
            <w:shd w:val="clear" w:color="auto" w:fill="E7E6E6" w:themeFill="background2"/>
          </w:tcPr>
          <w:p w14:paraId="2ABE23F4" w14:textId="77777777" w:rsidR="00464B43" w:rsidRPr="00A06CD0" w:rsidRDefault="00464B43" w:rsidP="00464B43">
            <w:pPr>
              <w:pStyle w:val="NormalWeb"/>
              <w:rPr>
                <w:b/>
                <w:bCs/>
                <w:color w:val="000000" w:themeColor="text1"/>
              </w:rPr>
            </w:pPr>
            <w:r w:rsidRPr="00A06CD0">
              <w:rPr>
                <w:b/>
                <w:bCs/>
                <w:color w:val="000000" w:themeColor="text1"/>
              </w:rPr>
              <w:t>Nurse Empowerment</w:t>
            </w:r>
          </w:p>
        </w:tc>
        <w:tc>
          <w:tcPr>
            <w:tcW w:w="1710" w:type="dxa"/>
            <w:shd w:val="clear" w:color="auto" w:fill="E7E6E6" w:themeFill="background2"/>
          </w:tcPr>
          <w:p w14:paraId="5B761FE8" w14:textId="77777777" w:rsidR="00464B43" w:rsidRPr="00A06CD0" w:rsidRDefault="00464B43" w:rsidP="00464B43">
            <w:pPr>
              <w:rPr>
                <w:rFonts w:ascii="Times New Roman" w:hAnsi="Times New Roman" w:cs="Times New Roman"/>
                <w:b/>
                <w:bCs/>
                <w:color w:val="000000" w:themeColor="text1"/>
                <w:sz w:val="24"/>
                <w:szCs w:val="24"/>
              </w:rPr>
            </w:pPr>
          </w:p>
        </w:tc>
        <w:tc>
          <w:tcPr>
            <w:tcW w:w="1890" w:type="dxa"/>
            <w:shd w:val="clear" w:color="auto" w:fill="E7E6E6" w:themeFill="background2"/>
          </w:tcPr>
          <w:p w14:paraId="5DB2E012" w14:textId="77777777" w:rsidR="00464B43" w:rsidRPr="00A06CD0" w:rsidRDefault="00464B43" w:rsidP="00464B43">
            <w:pPr>
              <w:rPr>
                <w:rFonts w:ascii="Times New Roman" w:hAnsi="Times New Roman" w:cs="Times New Roman"/>
                <w:b/>
                <w:bCs/>
                <w:color w:val="000000" w:themeColor="text1"/>
                <w:sz w:val="24"/>
                <w:szCs w:val="24"/>
              </w:rPr>
            </w:pPr>
          </w:p>
        </w:tc>
        <w:tc>
          <w:tcPr>
            <w:tcW w:w="1440" w:type="dxa"/>
            <w:shd w:val="clear" w:color="auto" w:fill="E7E6E6" w:themeFill="background2"/>
          </w:tcPr>
          <w:p w14:paraId="324AF5BF" w14:textId="77777777" w:rsidR="00464B43" w:rsidRPr="00A06CD0" w:rsidRDefault="00464B43" w:rsidP="00464B43">
            <w:pPr>
              <w:rPr>
                <w:rFonts w:ascii="Times New Roman" w:hAnsi="Times New Roman" w:cs="Times New Roman"/>
                <w:b/>
                <w:bCs/>
                <w:color w:val="000000" w:themeColor="text1"/>
                <w:sz w:val="24"/>
                <w:szCs w:val="24"/>
              </w:rPr>
            </w:pPr>
          </w:p>
        </w:tc>
        <w:tc>
          <w:tcPr>
            <w:tcW w:w="1620" w:type="dxa"/>
            <w:shd w:val="clear" w:color="auto" w:fill="E7E6E6" w:themeFill="background2"/>
          </w:tcPr>
          <w:p w14:paraId="00C266C0" w14:textId="77777777" w:rsidR="00464B43" w:rsidRPr="00A06CD0" w:rsidRDefault="00464B43" w:rsidP="00464B43">
            <w:pPr>
              <w:rPr>
                <w:rFonts w:ascii="Times New Roman" w:hAnsi="Times New Roman" w:cs="Times New Roman"/>
                <w:b/>
                <w:bCs/>
                <w:color w:val="000000" w:themeColor="text1"/>
                <w:sz w:val="24"/>
                <w:szCs w:val="24"/>
              </w:rPr>
            </w:pPr>
          </w:p>
        </w:tc>
        <w:tc>
          <w:tcPr>
            <w:tcW w:w="1620" w:type="dxa"/>
            <w:shd w:val="clear" w:color="auto" w:fill="E7E6E6" w:themeFill="background2"/>
          </w:tcPr>
          <w:p w14:paraId="3CEC765E" w14:textId="77777777" w:rsidR="00464B43" w:rsidRPr="00A06CD0" w:rsidRDefault="00464B43" w:rsidP="00464B43">
            <w:pPr>
              <w:rPr>
                <w:rFonts w:ascii="Times New Roman" w:eastAsia="Times New Roman" w:hAnsi="Times New Roman" w:cs="Times New Roman"/>
                <w:b/>
                <w:bCs/>
                <w:color w:val="000000" w:themeColor="text1"/>
                <w:sz w:val="24"/>
                <w:szCs w:val="24"/>
              </w:rPr>
            </w:pPr>
          </w:p>
        </w:tc>
        <w:tc>
          <w:tcPr>
            <w:tcW w:w="1890" w:type="dxa"/>
            <w:shd w:val="clear" w:color="auto" w:fill="E7E6E6" w:themeFill="background2"/>
          </w:tcPr>
          <w:p w14:paraId="5685CAD7" w14:textId="77777777" w:rsidR="00464B43" w:rsidRPr="00A06CD0" w:rsidRDefault="00464B43" w:rsidP="00464B43">
            <w:pPr>
              <w:rPr>
                <w:rFonts w:ascii="Times New Roman" w:hAnsi="Times New Roman" w:cs="Times New Roman"/>
                <w:b/>
                <w:bCs/>
                <w:color w:val="000000" w:themeColor="text1"/>
                <w:sz w:val="24"/>
                <w:szCs w:val="24"/>
              </w:rPr>
            </w:pPr>
          </w:p>
        </w:tc>
      </w:tr>
      <w:tr w:rsidR="00464B43" w:rsidRPr="00A06CD0" w14:paraId="60FA610B" w14:textId="77777777" w:rsidTr="00464B43">
        <w:tc>
          <w:tcPr>
            <w:tcW w:w="3145" w:type="dxa"/>
            <w:shd w:val="clear" w:color="auto" w:fill="auto"/>
          </w:tcPr>
          <w:p w14:paraId="18E47E54" w14:textId="77777777" w:rsidR="00464B43" w:rsidRPr="00A06CD0" w:rsidRDefault="00464B43" w:rsidP="00464B43">
            <w:pPr>
              <w:spacing w:before="100" w:beforeAutospacing="1" w:after="100" w:afterAutospacing="1"/>
              <w:ind w:left="-30" w:firstLine="30"/>
              <w:rPr>
                <w:rFonts w:ascii="Times New Roman" w:eastAsia="Times New Roman" w:hAnsi="Times New Roman" w:cs="Times New Roman"/>
                <w:color w:val="000000" w:themeColor="text1"/>
                <w:sz w:val="24"/>
                <w:szCs w:val="24"/>
              </w:rPr>
            </w:pPr>
            <w:r w:rsidRPr="00A06CD0">
              <w:rPr>
                <w:rFonts w:ascii="Times New Roman" w:eastAsia="Times New Roman" w:hAnsi="Times New Roman" w:cs="Times New Roman"/>
                <w:color w:val="000000" w:themeColor="text1"/>
                <w:sz w:val="24"/>
                <w:szCs w:val="24"/>
              </w:rPr>
              <w:t>Balevre</w:t>
            </w:r>
            <w:r>
              <w:rPr>
                <w:rFonts w:ascii="Times New Roman" w:eastAsia="Times New Roman" w:hAnsi="Times New Roman" w:cs="Times New Roman"/>
                <w:color w:val="000000" w:themeColor="text1"/>
                <w:sz w:val="24"/>
                <w:szCs w:val="24"/>
              </w:rPr>
              <w:t>,</w:t>
            </w:r>
            <w:r w:rsidRPr="00A06CD0">
              <w:rPr>
                <w:rFonts w:ascii="Times New Roman" w:eastAsia="Times New Roman" w:hAnsi="Times New Roman" w:cs="Times New Roman"/>
                <w:color w:val="000000" w:themeColor="text1"/>
                <w:sz w:val="24"/>
                <w:szCs w:val="24"/>
              </w:rPr>
              <w:t xml:space="preserve"> M., Balevre, P. S., &amp; Chesire, D. J. (2018). Nursing professional development anti-bullying project. </w:t>
            </w:r>
            <w:r w:rsidRPr="00A06CD0">
              <w:rPr>
                <w:rFonts w:ascii="Times New Roman" w:eastAsia="Times New Roman" w:hAnsi="Times New Roman" w:cs="Times New Roman"/>
                <w:i/>
                <w:iCs/>
                <w:color w:val="000000" w:themeColor="text1"/>
                <w:sz w:val="24"/>
                <w:szCs w:val="24"/>
              </w:rPr>
              <w:t>Journal for Nurses in Professional Development,</w:t>
            </w:r>
            <w:r w:rsidRPr="00A06CD0">
              <w:rPr>
                <w:rFonts w:ascii="Times New Roman" w:eastAsia="Times New Roman" w:hAnsi="Times New Roman" w:cs="Times New Roman"/>
                <w:color w:val="000000" w:themeColor="text1"/>
                <w:sz w:val="24"/>
                <w:szCs w:val="24"/>
              </w:rPr>
              <w:t xml:space="preserve"> </w:t>
            </w:r>
            <w:r w:rsidRPr="00A06CD0">
              <w:rPr>
                <w:rFonts w:ascii="Times New Roman" w:eastAsia="Times New Roman" w:hAnsi="Times New Roman" w:cs="Times New Roman"/>
                <w:i/>
                <w:iCs/>
                <w:color w:val="000000" w:themeColor="text1"/>
                <w:sz w:val="24"/>
                <w:szCs w:val="24"/>
              </w:rPr>
              <w:t>34</w:t>
            </w:r>
            <w:r w:rsidRPr="00A06CD0">
              <w:rPr>
                <w:rFonts w:ascii="Times New Roman" w:eastAsia="Times New Roman" w:hAnsi="Times New Roman" w:cs="Times New Roman"/>
                <w:color w:val="000000" w:themeColor="text1"/>
                <w:sz w:val="24"/>
                <w:szCs w:val="24"/>
              </w:rPr>
              <w:t xml:space="preserve">(5), 277-282. </w:t>
            </w:r>
            <w:r>
              <w:rPr>
                <w:rFonts w:ascii="Times New Roman" w:eastAsia="Times New Roman" w:hAnsi="Times New Roman" w:cs="Times New Roman"/>
                <w:color w:val="000000" w:themeColor="text1"/>
                <w:sz w:val="24"/>
                <w:szCs w:val="24"/>
              </w:rPr>
              <w:t>https://</w:t>
            </w:r>
            <w:r w:rsidRPr="00A06CD0">
              <w:rPr>
                <w:rFonts w:ascii="Times New Roman" w:eastAsia="Times New Roman" w:hAnsi="Times New Roman" w:cs="Times New Roman"/>
                <w:color w:val="000000" w:themeColor="text1"/>
                <w:sz w:val="24"/>
                <w:szCs w:val="24"/>
              </w:rPr>
              <w:t>doi</w:t>
            </w:r>
            <w:r>
              <w:rPr>
                <w:rFonts w:ascii="Times New Roman" w:eastAsia="Times New Roman" w:hAnsi="Times New Roman" w:cs="Times New Roman"/>
                <w:color w:val="000000" w:themeColor="text1"/>
                <w:sz w:val="24"/>
                <w:szCs w:val="24"/>
              </w:rPr>
              <w:t>.org/</w:t>
            </w:r>
            <w:r w:rsidRPr="00A06CD0">
              <w:rPr>
                <w:rFonts w:ascii="Times New Roman" w:eastAsia="Times New Roman" w:hAnsi="Times New Roman" w:cs="Times New Roman"/>
                <w:color w:val="000000" w:themeColor="text1"/>
                <w:sz w:val="24"/>
                <w:szCs w:val="24"/>
              </w:rPr>
              <w:t>10.1097/nnd.0000000000000470</w:t>
            </w:r>
          </w:p>
          <w:p w14:paraId="10CF0A4D" w14:textId="77777777" w:rsidR="00464B43" w:rsidRPr="00A06CD0" w:rsidRDefault="00464B43" w:rsidP="00464B43">
            <w:pPr>
              <w:pStyle w:val="NormalWeb"/>
              <w:rPr>
                <w:color w:val="000000" w:themeColor="text1"/>
              </w:rPr>
            </w:pPr>
          </w:p>
        </w:tc>
        <w:tc>
          <w:tcPr>
            <w:tcW w:w="1710" w:type="dxa"/>
            <w:shd w:val="clear" w:color="auto" w:fill="auto"/>
          </w:tcPr>
          <w:p w14:paraId="71CADEC5"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shd w:val="clear" w:color="auto" w:fill="FFFFFF"/>
              </w:rPr>
              <w:t>Cognitive rehearsal training to prevent bullying</w:t>
            </w:r>
          </w:p>
        </w:tc>
        <w:tc>
          <w:tcPr>
            <w:tcW w:w="1890" w:type="dxa"/>
            <w:shd w:val="clear" w:color="auto" w:fill="auto"/>
          </w:tcPr>
          <w:p w14:paraId="0ED1319E" w14:textId="37384785"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Non</w:t>
            </w:r>
            <w:r>
              <w:rPr>
                <w:rFonts w:ascii="Times New Roman" w:hAnsi="Times New Roman" w:cs="Times New Roman"/>
                <w:color w:val="000000" w:themeColor="text1"/>
                <w:sz w:val="24"/>
                <w:szCs w:val="24"/>
              </w:rPr>
              <w:t>-</w:t>
            </w:r>
            <w:r w:rsidRPr="00A06CD0">
              <w:rPr>
                <w:rFonts w:ascii="Times New Roman" w:hAnsi="Times New Roman" w:cs="Times New Roman"/>
                <w:color w:val="000000" w:themeColor="text1"/>
                <w:sz w:val="24"/>
                <w:szCs w:val="24"/>
              </w:rPr>
              <w:t>experimental, descriptive, pre-and postintervention comparison</w:t>
            </w:r>
          </w:p>
          <w:p w14:paraId="0A692C3B"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Level IV</w:t>
            </w:r>
          </w:p>
          <w:p w14:paraId="7FD27EE3"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Dependent variable- CRT</w:t>
            </w:r>
          </w:p>
          <w:p w14:paraId="495AD827"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Independent- nurses completing the training</w:t>
            </w:r>
          </w:p>
        </w:tc>
        <w:tc>
          <w:tcPr>
            <w:tcW w:w="1440" w:type="dxa"/>
            <w:shd w:val="clear" w:color="auto" w:fill="auto"/>
          </w:tcPr>
          <w:p w14:paraId="3D233C97"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30</w:t>
            </w:r>
            <w:r>
              <w:rPr>
                <w:rFonts w:ascii="Times New Roman" w:hAnsi="Times New Roman" w:cs="Times New Roman"/>
                <w:color w:val="000000" w:themeColor="text1"/>
                <w:sz w:val="24"/>
                <w:szCs w:val="24"/>
              </w:rPr>
              <w:t>-</w:t>
            </w:r>
            <w:r w:rsidRPr="00A06CD0">
              <w:rPr>
                <w:rFonts w:ascii="Times New Roman" w:hAnsi="Times New Roman" w:cs="Times New Roman"/>
                <w:color w:val="000000" w:themeColor="text1"/>
                <w:sz w:val="24"/>
                <w:szCs w:val="24"/>
              </w:rPr>
              <w:t>bed med surg unit 50 nurses participated in intervention, 25 participated in pre/post survey questions</w:t>
            </w:r>
          </w:p>
        </w:tc>
        <w:tc>
          <w:tcPr>
            <w:tcW w:w="1620" w:type="dxa"/>
            <w:shd w:val="clear" w:color="auto" w:fill="auto"/>
          </w:tcPr>
          <w:p w14:paraId="0BD84054" w14:textId="051C909D" w:rsidR="00464B43" w:rsidRPr="00A06CD0" w:rsidRDefault="00464B43" w:rsidP="00464B43">
            <w:pPr>
              <w:rPr>
                <w:rFonts w:ascii="Times New Roman" w:hAnsi="Times New Roman" w:cs="Times New Roman"/>
                <w:color w:val="000000" w:themeColor="text1"/>
                <w:sz w:val="24"/>
                <w:szCs w:val="24"/>
                <w:shd w:val="clear" w:color="auto" w:fill="FFFFFF"/>
              </w:rPr>
            </w:pPr>
            <w:r w:rsidRPr="00A06CD0">
              <w:rPr>
                <w:rFonts w:ascii="Times New Roman" w:hAnsi="Times New Roman" w:cs="Times New Roman"/>
                <w:color w:val="000000" w:themeColor="text1"/>
                <w:sz w:val="24"/>
                <w:szCs w:val="24"/>
              </w:rPr>
              <w:t>modified Organization</w:t>
            </w:r>
            <w:r w:rsidR="0026685F">
              <w:rPr>
                <w:rFonts w:ascii="Times New Roman" w:hAnsi="Times New Roman" w:cs="Times New Roman"/>
                <w:color w:val="000000" w:themeColor="text1"/>
                <w:sz w:val="24"/>
                <w:szCs w:val="24"/>
              </w:rPr>
              <w:t>-</w:t>
            </w:r>
            <w:r w:rsidRPr="00A06CD0">
              <w:rPr>
                <w:rFonts w:ascii="Times New Roman" w:hAnsi="Times New Roman" w:cs="Times New Roman"/>
                <w:color w:val="000000" w:themeColor="text1"/>
                <w:sz w:val="24"/>
                <w:szCs w:val="24"/>
              </w:rPr>
              <w:t>al Tolerance for Sexual Harassment Inventory with validity and  reliability coefficient alpha of .96</w:t>
            </w:r>
          </w:p>
        </w:tc>
        <w:tc>
          <w:tcPr>
            <w:tcW w:w="1620" w:type="dxa"/>
            <w:shd w:val="clear" w:color="auto" w:fill="auto"/>
          </w:tcPr>
          <w:p w14:paraId="02289755"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 xml:space="preserve">SPSS with </w:t>
            </w:r>
            <w:r w:rsidRPr="00A06CD0">
              <w:rPr>
                <w:rFonts w:ascii="Times New Roman" w:hAnsi="Times New Roman" w:cs="Times New Roman"/>
                <w:i/>
                <w:iCs/>
                <w:color w:val="000000" w:themeColor="text1"/>
                <w:sz w:val="24"/>
                <w:szCs w:val="24"/>
              </w:rPr>
              <w:t>t</w:t>
            </w:r>
            <w:r w:rsidRPr="00A06CD0">
              <w:rPr>
                <w:rFonts w:ascii="Times New Roman" w:hAnsi="Times New Roman" w:cs="Times New Roman"/>
                <w:color w:val="000000" w:themeColor="text1"/>
                <w:sz w:val="24"/>
                <w:szCs w:val="24"/>
              </w:rPr>
              <w:t>-test</w:t>
            </w:r>
          </w:p>
          <w:p w14:paraId="6A424FEC" w14:textId="77777777" w:rsidR="00464B43" w:rsidRPr="00A06CD0" w:rsidRDefault="00464B43" w:rsidP="00464B43">
            <w:pPr>
              <w:rPr>
                <w:rFonts w:ascii="Times New Roman" w:hAnsi="Times New Roman" w:cs="Times New Roman"/>
                <w:color w:val="000000" w:themeColor="text1"/>
                <w:sz w:val="24"/>
                <w:szCs w:val="24"/>
                <w:shd w:val="clear" w:color="auto" w:fill="FFFFFF"/>
              </w:rPr>
            </w:pPr>
            <w:r w:rsidRPr="00A06CD0">
              <w:rPr>
                <w:rFonts w:ascii="Times New Roman" w:hAnsi="Times New Roman" w:cs="Times New Roman"/>
                <w:color w:val="000000" w:themeColor="text1"/>
                <w:sz w:val="24"/>
                <w:szCs w:val="24"/>
              </w:rPr>
              <w:t>Training helped nurses defend against bullying</w:t>
            </w:r>
          </w:p>
        </w:tc>
        <w:tc>
          <w:tcPr>
            <w:tcW w:w="1890" w:type="dxa"/>
            <w:shd w:val="clear" w:color="auto" w:fill="auto"/>
          </w:tcPr>
          <w:p w14:paraId="0D010BD9" w14:textId="77777777" w:rsidR="00464B43" w:rsidRPr="00A06CD0" w:rsidRDefault="00464B43" w:rsidP="00464B43">
            <w:pPr>
              <w:rPr>
                <w:rFonts w:ascii="Times New Roman" w:hAnsi="Times New Roman" w:cs="Times New Roman"/>
                <w:color w:val="000000" w:themeColor="text1"/>
                <w:sz w:val="24"/>
                <w:szCs w:val="24"/>
                <w:shd w:val="clear" w:color="auto" w:fill="FFFFFF"/>
              </w:rPr>
            </w:pPr>
            <w:r w:rsidRPr="00A06CD0">
              <w:rPr>
                <w:rFonts w:ascii="Times New Roman" w:hAnsi="Times New Roman" w:cs="Times New Roman"/>
                <w:color w:val="000000" w:themeColor="text1"/>
                <w:sz w:val="24"/>
                <w:szCs w:val="24"/>
                <w:shd w:val="clear" w:color="auto" w:fill="FFFFFF"/>
              </w:rPr>
              <w:t>Nurses were empowered</w:t>
            </w:r>
          </w:p>
          <w:p w14:paraId="7C3038A7"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shd w:val="clear" w:color="auto" w:fill="FFFFFF"/>
              </w:rPr>
              <w:t>Limitations- insufficient staff trained to teach, small # of nurses doing pre/posts surveys</w:t>
            </w:r>
          </w:p>
        </w:tc>
      </w:tr>
      <w:tr w:rsidR="00464B43" w:rsidRPr="00A06CD0" w14:paraId="41AF1182" w14:textId="77777777" w:rsidTr="00464B43">
        <w:tc>
          <w:tcPr>
            <w:tcW w:w="3145" w:type="dxa"/>
            <w:shd w:val="clear" w:color="auto" w:fill="auto"/>
          </w:tcPr>
          <w:p w14:paraId="0069BEF0" w14:textId="77777777" w:rsidR="00464B43" w:rsidRPr="002E4BC3" w:rsidRDefault="00464B43" w:rsidP="00464B43">
            <w:pPr>
              <w:spacing w:before="100" w:beforeAutospacing="1" w:after="100" w:afterAutospacing="1"/>
              <w:ind w:left="-30" w:firstLine="30"/>
              <w:rPr>
                <w:rFonts w:ascii="Times New Roman" w:eastAsia="Times New Roman" w:hAnsi="Times New Roman" w:cs="Times New Roman"/>
                <w:color w:val="000000" w:themeColor="text1"/>
                <w:sz w:val="24"/>
                <w:szCs w:val="24"/>
              </w:rPr>
            </w:pPr>
            <w:r w:rsidRPr="002E4BC3">
              <w:rPr>
                <w:rFonts w:ascii="Times New Roman" w:eastAsia="Times New Roman" w:hAnsi="Times New Roman" w:cs="Times New Roman"/>
                <w:color w:val="000000" w:themeColor="text1"/>
                <w:sz w:val="24"/>
                <w:szCs w:val="24"/>
              </w:rPr>
              <w:t xml:space="preserve">Sauer, P. A., Thompson, C. E., &amp; Verzella, M. M. (2018). Empowering </w:t>
            </w:r>
            <w:r>
              <w:rPr>
                <w:rFonts w:ascii="Times New Roman" w:eastAsia="Times New Roman" w:hAnsi="Times New Roman" w:cs="Times New Roman"/>
                <w:color w:val="000000" w:themeColor="text1"/>
                <w:sz w:val="24"/>
                <w:szCs w:val="24"/>
              </w:rPr>
              <w:t>n</w:t>
            </w:r>
            <w:r w:rsidRPr="002E4BC3">
              <w:rPr>
                <w:rFonts w:ascii="Times New Roman" w:eastAsia="Times New Roman" w:hAnsi="Times New Roman" w:cs="Times New Roman"/>
                <w:color w:val="000000" w:themeColor="text1"/>
                <w:sz w:val="24"/>
                <w:szCs w:val="24"/>
              </w:rPr>
              <w:t xml:space="preserve">ursing </w:t>
            </w:r>
            <w:r>
              <w:rPr>
                <w:rFonts w:ascii="Times New Roman" w:eastAsia="Times New Roman" w:hAnsi="Times New Roman" w:cs="Times New Roman"/>
                <w:color w:val="000000" w:themeColor="text1"/>
                <w:sz w:val="24"/>
                <w:szCs w:val="24"/>
              </w:rPr>
              <w:t>s</w:t>
            </w:r>
            <w:r w:rsidRPr="002E4BC3">
              <w:rPr>
                <w:rFonts w:ascii="Times New Roman" w:eastAsia="Times New Roman" w:hAnsi="Times New Roman" w:cs="Times New Roman"/>
                <w:color w:val="000000" w:themeColor="text1"/>
                <w:sz w:val="24"/>
                <w:szCs w:val="24"/>
              </w:rPr>
              <w:t xml:space="preserve">tudents to </w:t>
            </w:r>
            <w:r>
              <w:rPr>
                <w:rFonts w:ascii="Times New Roman" w:eastAsia="Times New Roman" w:hAnsi="Times New Roman" w:cs="Times New Roman"/>
                <w:color w:val="000000" w:themeColor="text1"/>
                <w:sz w:val="24"/>
                <w:szCs w:val="24"/>
              </w:rPr>
              <w:t>a</w:t>
            </w:r>
            <w:r w:rsidRPr="002E4BC3">
              <w:rPr>
                <w:rFonts w:ascii="Times New Roman" w:eastAsia="Times New Roman" w:hAnsi="Times New Roman" w:cs="Times New Roman"/>
                <w:color w:val="000000" w:themeColor="text1"/>
                <w:sz w:val="24"/>
                <w:szCs w:val="24"/>
              </w:rPr>
              <w:t xml:space="preserve">ddress </w:t>
            </w:r>
            <w:r>
              <w:rPr>
                <w:rFonts w:ascii="Times New Roman" w:eastAsia="Times New Roman" w:hAnsi="Times New Roman" w:cs="Times New Roman"/>
                <w:color w:val="000000" w:themeColor="text1"/>
                <w:sz w:val="24"/>
                <w:szCs w:val="24"/>
              </w:rPr>
              <w:t>i</w:t>
            </w:r>
            <w:r w:rsidRPr="002E4BC3">
              <w:rPr>
                <w:rFonts w:ascii="Times New Roman" w:eastAsia="Times New Roman" w:hAnsi="Times New Roman" w:cs="Times New Roman"/>
                <w:color w:val="000000" w:themeColor="text1"/>
                <w:sz w:val="24"/>
                <w:szCs w:val="24"/>
              </w:rPr>
              <w:t xml:space="preserve">ncivility. </w:t>
            </w:r>
            <w:r w:rsidRPr="002E4BC3">
              <w:rPr>
                <w:rFonts w:ascii="Times New Roman" w:eastAsia="Times New Roman" w:hAnsi="Times New Roman" w:cs="Times New Roman"/>
                <w:i/>
                <w:iCs/>
                <w:color w:val="000000" w:themeColor="text1"/>
                <w:sz w:val="24"/>
                <w:szCs w:val="24"/>
              </w:rPr>
              <w:t>Clinical Simulation in Nursing</w:t>
            </w:r>
            <w:r w:rsidRPr="002E4BC3">
              <w:rPr>
                <w:rFonts w:ascii="Times New Roman" w:eastAsia="Times New Roman" w:hAnsi="Times New Roman" w:cs="Times New Roman"/>
                <w:color w:val="000000" w:themeColor="text1"/>
                <w:sz w:val="24"/>
                <w:szCs w:val="24"/>
              </w:rPr>
              <w:t xml:space="preserve">, </w:t>
            </w:r>
            <w:r w:rsidRPr="002E4BC3">
              <w:rPr>
                <w:rFonts w:ascii="Times New Roman" w:eastAsia="Times New Roman" w:hAnsi="Times New Roman" w:cs="Times New Roman"/>
                <w:i/>
                <w:iCs/>
                <w:color w:val="000000" w:themeColor="text1"/>
                <w:sz w:val="24"/>
                <w:szCs w:val="24"/>
              </w:rPr>
              <w:t>21</w:t>
            </w:r>
            <w:r w:rsidRPr="002E4BC3">
              <w:rPr>
                <w:rFonts w:ascii="Times New Roman" w:eastAsia="Times New Roman" w:hAnsi="Times New Roman" w:cs="Times New Roman"/>
                <w:color w:val="000000" w:themeColor="text1"/>
                <w:sz w:val="24"/>
                <w:szCs w:val="24"/>
              </w:rPr>
              <w:t xml:space="preserve">, </w:t>
            </w:r>
            <w:r w:rsidRPr="002E4BC3">
              <w:rPr>
                <w:rFonts w:ascii="Times New Roman" w:eastAsia="Times New Roman" w:hAnsi="Times New Roman" w:cs="Times New Roman"/>
                <w:color w:val="000000" w:themeColor="text1"/>
                <w:sz w:val="24"/>
                <w:szCs w:val="24"/>
              </w:rPr>
              <w:lastRenderedPageBreak/>
              <w:t>40–45. https://doi.org/10.1016/j.ecns.2018.06.004</w:t>
            </w:r>
          </w:p>
          <w:p w14:paraId="73CEABCA" w14:textId="77777777" w:rsidR="00464B43" w:rsidRPr="00A06CD0" w:rsidRDefault="00464B43" w:rsidP="00464B43">
            <w:pPr>
              <w:spacing w:before="100" w:beforeAutospacing="1" w:after="100" w:afterAutospacing="1"/>
              <w:ind w:left="-30" w:firstLine="30"/>
              <w:rPr>
                <w:rFonts w:ascii="Times New Roman" w:eastAsia="Times New Roman" w:hAnsi="Times New Roman" w:cs="Times New Roman"/>
                <w:color w:val="000000" w:themeColor="text1"/>
                <w:sz w:val="24"/>
                <w:szCs w:val="24"/>
              </w:rPr>
            </w:pPr>
          </w:p>
        </w:tc>
        <w:tc>
          <w:tcPr>
            <w:tcW w:w="1710" w:type="dxa"/>
            <w:shd w:val="clear" w:color="auto" w:fill="auto"/>
          </w:tcPr>
          <w:p w14:paraId="5AA163D6" w14:textId="77777777" w:rsidR="00464B43" w:rsidRPr="00A06CD0" w:rsidRDefault="00464B43" w:rsidP="00464B43">
            <w:pPr>
              <w:rPr>
                <w:rFonts w:ascii="Times New Roman" w:hAnsi="Times New Roman" w:cs="Times New Roman"/>
                <w:color w:val="000000" w:themeColor="text1"/>
                <w:sz w:val="24"/>
                <w:szCs w:val="24"/>
                <w:shd w:val="clear" w:color="auto" w:fill="FFFFFF"/>
              </w:rPr>
            </w:pPr>
            <w:r w:rsidRPr="00A06CD0">
              <w:rPr>
                <w:rFonts w:ascii="Times New Roman" w:hAnsi="Times New Roman" w:cs="Times New Roman"/>
                <w:color w:val="000000" w:themeColor="text1"/>
                <w:sz w:val="24"/>
                <w:szCs w:val="24"/>
                <w:shd w:val="clear" w:color="auto" w:fill="FFFFFF"/>
              </w:rPr>
              <w:lastRenderedPageBreak/>
              <w:t>To examine a student’s self-efficacy after a simulation on incivility</w:t>
            </w:r>
          </w:p>
        </w:tc>
        <w:tc>
          <w:tcPr>
            <w:tcW w:w="1890" w:type="dxa"/>
            <w:shd w:val="clear" w:color="auto" w:fill="auto"/>
          </w:tcPr>
          <w:p w14:paraId="7C7FEFEA"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Pre/post</w:t>
            </w:r>
            <w:r>
              <w:rPr>
                <w:rFonts w:ascii="Times New Roman" w:hAnsi="Times New Roman" w:cs="Times New Roman"/>
                <w:color w:val="000000" w:themeColor="text1"/>
                <w:sz w:val="24"/>
                <w:szCs w:val="24"/>
              </w:rPr>
              <w:t>-</w:t>
            </w:r>
            <w:r w:rsidRPr="00A06CD0">
              <w:rPr>
                <w:rFonts w:ascii="Times New Roman" w:hAnsi="Times New Roman" w:cs="Times New Roman"/>
                <w:color w:val="000000" w:themeColor="text1"/>
                <w:sz w:val="24"/>
                <w:szCs w:val="24"/>
              </w:rPr>
              <w:t>test convenience sample</w:t>
            </w:r>
          </w:p>
          <w:p w14:paraId="5323E8C8"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Level IV</w:t>
            </w:r>
          </w:p>
          <w:p w14:paraId="23A61567"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lastRenderedPageBreak/>
              <w:t>Independent variable- simulation exercise on incivility</w:t>
            </w:r>
          </w:p>
          <w:p w14:paraId="358FD49B"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Dependent variable- nursing students who completed the simulation</w:t>
            </w:r>
          </w:p>
        </w:tc>
        <w:tc>
          <w:tcPr>
            <w:tcW w:w="1440" w:type="dxa"/>
            <w:shd w:val="clear" w:color="auto" w:fill="auto"/>
          </w:tcPr>
          <w:p w14:paraId="69DBFD05"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lastRenderedPageBreak/>
              <w:t xml:space="preserve">47 Junior level nursing students from a </w:t>
            </w:r>
            <w:r w:rsidRPr="00A06CD0">
              <w:rPr>
                <w:rFonts w:ascii="Times New Roman" w:hAnsi="Times New Roman" w:cs="Times New Roman"/>
                <w:color w:val="000000" w:themeColor="text1"/>
                <w:sz w:val="24"/>
                <w:szCs w:val="24"/>
              </w:rPr>
              <w:lastRenderedPageBreak/>
              <w:t>southeastern nursing school</w:t>
            </w:r>
          </w:p>
        </w:tc>
        <w:tc>
          <w:tcPr>
            <w:tcW w:w="1620" w:type="dxa"/>
            <w:shd w:val="clear" w:color="auto" w:fill="auto"/>
          </w:tcPr>
          <w:p w14:paraId="3786AA4B" w14:textId="33E47B9A" w:rsidR="00464B43" w:rsidRPr="00A06CD0" w:rsidRDefault="0026685F"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lastRenderedPageBreak/>
              <w:t>State</w:t>
            </w:r>
            <w:r>
              <w:rPr>
                <w:rFonts w:ascii="Times New Roman" w:hAnsi="Times New Roman" w:cs="Times New Roman"/>
                <w:color w:val="000000" w:themeColor="text1"/>
                <w:sz w:val="24"/>
                <w:szCs w:val="24"/>
              </w:rPr>
              <w:t>-</w:t>
            </w:r>
            <w:r w:rsidR="00464B43" w:rsidRPr="00A06CD0">
              <w:rPr>
                <w:rFonts w:ascii="Times New Roman" w:hAnsi="Times New Roman" w:cs="Times New Roman"/>
                <w:color w:val="000000" w:themeColor="text1"/>
                <w:sz w:val="24"/>
                <w:szCs w:val="24"/>
              </w:rPr>
              <w:t>Trait Anxiety Inventory</w:t>
            </w:r>
          </w:p>
          <w:p w14:paraId="443FD44A"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lastRenderedPageBreak/>
              <w:t>Cronbach alpha .94</w:t>
            </w:r>
          </w:p>
          <w:p w14:paraId="5FBFFAF0"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General Self-Efficacy Scale</w:t>
            </w:r>
          </w:p>
          <w:p w14:paraId="630AC425"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.95 Cronbach post</w:t>
            </w:r>
            <w:r>
              <w:rPr>
                <w:rFonts w:ascii="Times New Roman" w:hAnsi="Times New Roman" w:cs="Times New Roman"/>
                <w:color w:val="000000" w:themeColor="text1"/>
                <w:sz w:val="24"/>
                <w:szCs w:val="24"/>
              </w:rPr>
              <w:t>-</w:t>
            </w:r>
            <w:r w:rsidRPr="00A06CD0">
              <w:rPr>
                <w:rFonts w:ascii="Times New Roman" w:hAnsi="Times New Roman" w:cs="Times New Roman"/>
                <w:color w:val="000000" w:themeColor="text1"/>
                <w:sz w:val="24"/>
                <w:szCs w:val="24"/>
              </w:rPr>
              <w:t>simulation</w:t>
            </w:r>
          </w:p>
        </w:tc>
        <w:tc>
          <w:tcPr>
            <w:tcW w:w="1620" w:type="dxa"/>
            <w:shd w:val="clear" w:color="auto" w:fill="auto"/>
          </w:tcPr>
          <w:p w14:paraId="2F139C0E"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lastRenderedPageBreak/>
              <w:t xml:space="preserve">Frequencies and descriptive statistics- </w:t>
            </w:r>
            <w:r w:rsidRPr="00A06CD0">
              <w:rPr>
                <w:rFonts w:ascii="Times New Roman" w:hAnsi="Times New Roman" w:cs="Times New Roman"/>
                <w:i/>
                <w:iCs/>
                <w:color w:val="000000" w:themeColor="text1"/>
                <w:sz w:val="24"/>
                <w:szCs w:val="24"/>
              </w:rPr>
              <w:t>t</w:t>
            </w:r>
            <w:r w:rsidRPr="00A06CD0">
              <w:rPr>
                <w:rFonts w:ascii="Times New Roman" w:hAnsi="Times New Roman" w:cs="Times New Roman"/>
                <w:color w:val="000000" w:themeColor="text1"/>
                <w:sz w:val="24"/>
                <w:szCs w:val="24"/>
              </w:rPr>
              <w:t>-tests</w:t>
            </w:r>
          </w:p>
          <w:p w14:paraId="1E568C0C"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lastRenderedPageBreak/>
              <w:t>Students over-estimated their ability to handle incivility and were surprised there is incivility in healthcare</w:t>
            </w:r>
          </w:p>
        </w:tc>
        <w:tc>
          <w:tcPr>
            <w:tcW w:w="1890" w:type="dxa"/>
            <w:shd w:val="clear" w:color="auto" w:fill="auto"/>
          </w:tcPr>
          <w:p w14:paraId="79475C5B" w14:textId="77777777" w:rsidR="00464B43" w:rsidRPr="00A06CD0" w:rsidRDefault="00464B43" w:rsidP="00464B43">
            <w:pPr>
              <w:rPr>
                <w:rFonts w:ascii="Times New Roman" w:hAnsi="Times New Roman" w:cs="Times New Roman"/>
                <w:color w:val="000000" w:themeColor="text1"/>
                <w:sz w:val="24"/>
                <w:szCs w:val="24"/>
                <w:shd w:val="clear" w:color="auto" w:fill="FFFFFF"/>
              </w:rPr>
            </w:pPr>
            <w:r w:rsidRPr="00A06CD0">
              <w:rPr>
                <w:rFonts w:ascii="Times New Roman" w:hAnsi="Times New Roman" w:cs="Times New Roman"/>
                <w:color w:val="000000" w:themeColor="text1"/>
                <w:sz w:val="24"/>
                <w:szCs w:val="24"/>
                <w:shd w:val="clear" w:color="auto" w:fill="FFFFFF"/>
              </w:rPr>
              <w:lastRenderedPageBreak/>
              <w:t>Small sample size</w:t>
            </w:r>
            <w:r>
              <w:rPr>
                <w:rFonts w:ascii="Times New Roman" w:hAnsi="Times New Roman" w:cs="Times New Roman"/>
                <w:color w:val="000000" w:themeColor="text1"/>
                <w:sz w:val="24"/>
                <w:szCs w:val="24"/>
                <w:shd w:val="clear" w:color="auto" w:fill="FFFFFF"/>
              </w:rPr>
              <w:t>, only</w:t>
            </w:r>
            <w:r w:rsidRPr="00A06CD0">
              <w:rPr>
                <w:rFonts w:ascii="Times New Roman" w:hAnsi="Times New Roman" w:cs="Times New Roman"/>
                <w:color w:val="000000" w:themeColor="text1"/>
                <w:sz w:val="24"/>
                <w:szCs w:val="24"/>
                <w:shd w:val="clear" w:color="auto" w:fill="FFFFFF"/>
              </w:rPr>
              <w:t xml:space="preserve"> one university, limits generalizability</w:t>
            </w:r>
          </w:p>
        </w:tc>
      </w:tr>
      <w:tr w:rsidR="00464B43" w:rsidRPr="00A06CD0" w14:paraId="18B76D5D" w14:textId="77777777" w:rsidTr="00464B43">
        <w:tc>
          <w:tcPr>
            <w:tcW w:w="3145" w:type="dxa"/>
            <w:shd w:val="clear" w:color="auto" w:fill="auto"/>
          </w:tcPr>
          <w:p w14:paraId="743F8B34" w14:textId="77777777" w:rsidR="00464B43" w:rsidRPr="00A06CD0" w:rsidRDefault="00464B43" w:rsidP="00464B43">
            <w:pPr>
              <w:pStyle w:val="NormalWeb"/>
              <w:rPr>
                <w:color w:val="000000" w:themeColor="text1"/>
              </w:rPr>
            </w:pPr>
            <w:r w:rsidRPr="00A06CD0">
              <w:rPr>
                <w:color w:val="000000" w:themeColor="text1"/>
              </w:rPr>
              <w:t xml:space="preserve">Kaiser, J. A. (2017). The relationship between leadership style and nurse-to-nurse incivility: turning the lens inward. </w:t>
            </w:r>
            <w:r w:rsidRPr="00A06CD0">
              <w:rPr>
                <w:i/>
                <w:iCs/>
                <w:color w:val="000000" w:themeColor="text1"/>
              </w:rPr>
              <w:t>Journal of Nursing Management (John Wiley &amp; Sons, Inc.)</w:t>
            </w:r>
            <w:r w:rsidRPr="00A06CD0">
              <w:rPr>
                <w:color w:val="000000" w:themeColor="text1"/>
              </w:rPr>
              <w:t xml:space="preserve">, </w:t>
            </w:r>
            <w:r w:rsidRPr="00A06CD0">
              <w:rPr>
                <w:i/>
                <w:iCs/>
                <w:color w:val="000000" w:themeColor="text1"/>
              </w:rPr>
              <w:t>25</w:t>
            </w:r>
            <w:r w:rsidRPr="00A06CD0">
              <w:rPr>
                <w:color w:val="000000" w:themeColor="text1"/>
              </w:rPr>
              <w:t>(2), 110–118. https://doi.org/10.1111/jonm.12447</w:t>
            </w:r>
          </w:p>
          <w:p w14:paraId="44CC4812" w14:textId="77777777" w:rsidR="00464B43" w:rsidRPr="00A06CD0" w:rsidRDefault="00464B43" w:rsidP="00464B43">
            <w:pPr>
              <w:pStyle w:val="NormalWeb"/>
              <w:rPr>
                <w:color w:val="000000" w:themeColor="text1"/>
              </w:rPr>
            </w:pPr>
          </w:p>
        </w:tc>
        <w:tc>
          <w:tcPr>
            <w:tcW w:w="1710" w:type="dxa"/>
            <w:shd w:val="clear" w:color="auto" w:fill="auto"/>
          </w:tcPr>
          <w:p w14:paraId="6BF5AFE1" w14:textId="5F668EFF"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To determine how leadership styles influence bullying</w:t>
            </w:r>
          </w:p>
        </w:tc>
        <w:tc>
          <w:tcPr>
            <w:tcW w:w="1890" w:type="dxa"/>
            <w:shd w:val="clear" w:color="auto" w:fill="auto"/>
          </w:tcPr>
          <w:p w14:paraId="4B6946AB"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Descriptive survey</w:t>
            </w:r>
          </w:p>
          <w:p w14:paraId="20C8F8BF"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Level VI</w:t>
            </w:r>
          </w:p>
        </w:tc>
        <w:tc>
          <w:tcPr>
            <w:tcW w:w="1440" w:type="dxa"/>
            <w:shd w:val="clear" w:color="auto" w:fill="auto"/>
          </w:tcPr>
          <w:p w14:paraId="58FB7D12"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237 staff nurses on various units in a hospital</w:t>
            </w:r>
          </w:p>
        </w:tc>
        <w:tc>
          <w:tcPr>
            <w:tcW w:w="1620" w:type="dxa"/>
            <w:shd w:val="clear" w:color="auto" w:fill="auto"/>
          </w:tcPr>
          <w:p w14:paraId="42F9F288"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shd w:val="clear" w:color="auto" w:fill="FFFFFF"/>
              </w:rPr>
              <w:t>Survey developed based on Vannsimpco Leadership Survey and Nursing Incivility Scale- both are valid and reliable</w:t>
            </w:r>
          </w:p>
        </w:tc>
        <w:tc>
          <w:tcPr>
            <w:tcW w:w="1620" w:type="dxa"/>
            <w:shd w:val="clear" w:color="auto" w:fill="auto"/>
          </w:tcPr>
          <w:p w14:paraId="09DA20D4" w14:textId="77777777" w:rsidR="00464B43" w:rsidRPr="00A06CD0" w:rsidRDefault="00464B43" w:rsidP="00464B43">
            <w:pPr>
              <w:rPr>
                <w:rFonts w:ascii="Times New Roman" w:hAnsi="Times New Roman" w:cs="Times New Roman"/>
                <w:color w:val="000000" w:themeColor="text1"/>
                <w:sz w:val="24"/>
                <w:szCs w:val="24"/>
                <w:shd w:val="clear" w:color="auto" w:fill="FFFFFF"/>
              </w:rPr>
            </w:pPr>
            <w:r w:rsidRPr="00A06CD0">
              <w:rPr>
                <w:rFonts w:ascii="Times New Roman" w:hAnsi="Times New Roman" w:cs="Times New Roman"/>
                <w:color w:val="000000" w:themeColor="text1"/>
                <w:sz w:val="24"/>
                <w:szCs w:val="24"/>
                <w:shd w:val="clear" w:color="auto" w:fill="FFFFFF"/>
              </w:rPr>
              <w:t>Descriptive statistics, correlational and regression analysis</w:t>
            </w:r>
          </w:p>
          <w:p w14:paraId="102A1B31" w14:textId="77777777" w:rsidR="00464B43" w:rsidRPr="00A06CD0" w:rsidRDefault="00464B43" w:rsidP="00464B43">
            <w:pPr>
              <w:rPr>
                <w:rFonts w:ascii="Times New Roman" w:hAnsi="Times New Roman" w:cs="Times New Roman"/>
                <w:color w:val="000000" w:themeColor="text1"/>
                <w:sz w:val="24"/>
                <w:szCs w:val="24"/>
                <w:shd w:val="clear" w:color="auto" w:fill="FFFFFF"/>
              </w:rPr>
            </w:pPr>
            <w:r w:rsidRPr="00A06CD0">
              <w:rPr>
                <w:rFonts w:ascii="Times New Roman" w:hAnsi="Times New Roman" w:cs="Times New Roman"/>
                <w:color w:val="000000" w:themeColor="text1"/>
                <w:sz w:val="24"/>
                <w:szCs w:val="24"/>
                <w:shd w:val="clear" w:color="auto" w:fill="FFFFFF"/>
              </w:rPr>
              <w:t xml:space="preserve">The relationship between leaders and staff and the empowerment of staff have the </w:t>
            </w:r>
            <w:r>
              <w:rPr>
                <w:rFonts w:ascii="Times New Roman" w:hAnsi="Times New Roman" w:cs="Times New Roman"/>
                <w:color w:val="000000" w:themeColor="text1"/>
                <w:sz w:val="24"/>
                <w:szCs w:val="24"/>
                <w:shd w:val="clear" w:color="auto" w:fill="FFFFFF"/>
              </w:rPr>
              <w:t>most substantial</w:t>
            </w:r>
            <w:r w:rsidRPr="00A06CD0">
              <w:rPr>
                <w:rFonts w:ascii="Times New Roman" w:hAnsi="Times New Roman" w:cs="Times New Roman"/>
                <w:color w:val="000000" w:themeColor="text1"/>
                <w:sz w:val="24"/>
                <w:szCs w:val="24"/>
                <w:shd w:val="clear" w:color="auto" w:fill="FFFFFF"/>
              </w:rPr>
              <w:t xml:space="preserve"> impact on nurse incivility</w:t>
            </w:r>
          </w:p>
        </w:tc>
        <w:tc>
          <w:tcPr>
            <w:tcW w:w="1890" w:type="dxa"/>
            <w:shd w:val="clear" w:color="auto" w:fill="auto"/>
          </w:tcPr>
          <w:p w14:paraId="3A61E6CA" w14:textId="77777777" w:rsidR="00464B43" w:rsidRPr="00A06CD0" w:rsidRDefault="00464B43" w:rsidP="00464B43">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explanations</w:t>
            </w:r>
            <w:r w:rsidRPr="00A06CD0">
              <w:rPr>
                <w:rFonts w:ascii="Times New Roman" w:hAnsi="Times New Roman" w:cs="Times New Roman"/>
                <w:color w:val="000000" w:themeColor="text1"/>
                <w:sz w:val="24"/>
                <w:szCs w:val="24"/>
              </w:rPr>
              <w:t xml:space="preserve"> did not influence bullying </w:t>
            </w:r>
          </w:p>
          <w:p w14:paraId="58DFB1DE"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 xml:space="preserve">Limitations- leadership and incivility are subjective, definition of incivility varies, survey may not accurately </w:t>
            </w:r>
            <w:r>
              <w:rPr>
                <w:rFonts w:ascii="Times New Roman" w:hAnsi="Times New Roman" w:cs="Times New Roman"/>
                <w:color w:val="000000" w:themeColor="text1"/>
                <w:sz w:val="24"/>
                <w:szCs w:val="24"/>
              </w:rPr>
              <w:t>reflect</w:t>
            </w:r>
            <w:r w:rsidRPr="00A06CD0">
              <w:rPr>
                <w:rFonts w:ascii="Times New Roman" w:hAnsi="Times New Roman" w:cs="Times New Roman"/>
                <w:color w:val="000000" w:themeColor="text1"/>
                <w:sz w:val="24"/>
                <w:szCs w:val="24"/>
              </w:rPr>
              <w:t xml:space="preserve"> levels of incivility</w:t>
            </w:r>
          </w:p>
        </w:tc>
      </w:tr>
      <w:tr w:rsidR="00464B43" w:rsidRPr="00A06CD0" w14:paraId="3AFD7EAC" w14:textId="77777777" w:rsidTr="00464B43">
        <w:tc>
          <w:tcPr>
            <w:tcW w:w="3145" w:type="dxa"/>
            <w:shd w:val="clear" w:color="auto" w:fill="auto"/>
          </w:tcPr>
          <w:p w14:paraId="4FEB48D9" w14:textId="77777777" w:rsidR="00464B43" w:rsidRPr="00A06CD0" w:rsidRDefault="00464B43" w:rsidP="00464B43">
            <w:pPr>
              <w:pStyle w:val="NormalWeb"/>
              <w:rPr>
                <w:color w:val="000000" w:themeColor="text1"/>
              </w:rPr>
            </w:pPr>
            <w:r w:rsidRPr="00A06CD0">
              <w:rPr>
                <w:color w:val="000000" w:themeColor="text1"/>
              </w:rPr>
              <w:lastRenderedPageBreak/>
              <w:t xml:space="preserve">Read, E., &amp; Laschinger, H. (2015). Correlates of new graduate nurses’ experiences of workplace mistreatment. </w:t>
            </w:r>
            <w:r w:rsidRPr="00A06CD0">
              <w:rPr>
                <w:i/>
                <w:iCs/>
                <w:color w:val="000000" w:themeColor="text1"/>
              </w:rPr>
              <w:t>JONA: The Journal of Nursing Administration,</w:t>
            </w:r>
            <w:r w:rsidRPr="00A06CD0">
              <w:rPr>
                <w:color w:val="000000" w:themeColor="text1"/>
              </w:rPr>
              <w:t xml:space="preserve"> </w:t>
            </w:r>
            <w:r w:rsidRPr="00A06CD0">
              <w:rPr>
                <w:i/>
                <w:iCs/>
                <w:color w:val="000000" w:themeColor="text1"/>
              </w:rPr>
              <w:t>43</w:t>
            </w:r>
            <w:r w:rsidRPr="00A06CD0">
              <w:rPr>
                <w:color w:val="000000" w:themeColor="text1"/>
              </w:rPr>
              <w:t xml:space="preserve">(4), 221-228. </w:t>
            </w:r>
            <w:r>
              <w:rPr>
                <w:color w:val="000000" w:themeColor="text1"/>
              </w:rPr>
              <w:t>https://</w:t>
            </w:r>
            <w:r w:rsidRPr="00A06CD0">
              <w:rPr>
                <w:color w:val="000000" w:themeColor="text1"/>
              </w:rPr>
              <w:t>doi</w:t>
            </w:r>
            <w:r>
              <w:rPr>
                <w:color w:val="000000" w:themeColor="text1"/>
              </w:rPr>
              <w:t>.org/</w:t>
            </w:r>
            <w:r w:rsidRPr="00A06CD0">
              <w:rPr>
                <w:color w:val="000000" w:themeColor="text1"/>
              </w:rPr>
              <w:t>10.1097/nna.0000000000000250</w:t>
            </w:r>
          </w:p>
          <w:p w14:paraId="1056924A" w14:textId="77777777" w:rsidR="00464B43" w:rsidRPr="00A06CD0" w:rsidRDefault="00464B43" w:rsidP="00464B43">
            <w:pPr>
              <w:pStyle w:val="NormalWeb"/>
              <w:rPr>
                <w:color w:val="000000" w:themeColor="text1"/>
              </w:rPr>
            </w:pPr>
          </w:p>
        </w:tc>
        <w:tc>
          <w:tcPr>
            <w:tcW w:w="1710" w:type="dxa"/>
            <w:shd w:val="clear" w:color="auto" w:fill="auto"/>
          </w:tcPr>
          <w:p w14:paraId="6436D21C"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Review incivility and effects on nurses</w:t>
            </w:r>
          </w:p>
        </w:tc>
        <w:tc>
          <w:tcPr>
            <w:tcW w:w="1890" w:type="dxa"/>
            <w:shd w:val="clear" w:color="auto" w:fill="auto"/>
          </w:tcPr>
          <w:p w14:paraId="262762FA"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Descriptive survey</w:t>
            </w:r>
          </w:p>
          <w:p w14:paraId="500CCC63"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Level VI</w:t>
            </w:r>
          </w:p>
          <w:p w14:paraId="1609DB51" w14:textId="77777777" w:rsidR="00464B43" w:rsidRPr="00A06CD0" w:rsidRDefault="00464B43" w:rsidP="00464B43">
            <w:pPr>
              <w:rPr>
                <w:rFonts w:ascii="Times New Roman" w:hAnsi="Times New Roman" w:cs="Times New Roman"/>
                <w:color w:val="000000" w:themeColor="text1"/>
                <w:sz w:val="24"/>
                <w:szCs w:val="24"/>
                <w:shd w:val="clear" w:color="auto" w:fill="FFFFFF"/>
              </w:rPr>
            </w:pPr>
            <w:r w:rsidRPr="00A06CD0">
              <w:rPr>
                <w:rFonts w:ascii="Times New Roman" w:hAnsi="Times New Roman" w:cs="Times New Roman"/>
                <w:color w:val="000000" w:themeColor="text1"/>
                <w:sz w:val="24"/>
                <w:szCs w:val="24"/>
              </w:rPr>
              <w:t xml:space="preserve">Independent variables- 4 levels of care: </w:t>
            </w:r>
            <w:r w:rsidRPr="00A06CD0">
              <w:rPr>
                <w:rFonts w:ascii="Times New Roman" w:hAnsi="Times New Roman" w:cs="Times New Roman"/>
                <w:color w:val="000000" w:themeColor="text1"/>
                <w:sz w:val="24"/>
                <w:szCs w:val="24"/>
                <w:shd w:val="clear" w:color="auto" w:fill="FFFFFF"/>
              </w:rPr>
              <w:t xml:space="preserve"> general care, intermediate and ICU, specialty care, nursing clinical support</w:t>
            </w:r>
          </w:p>
          <w:p w14:paraId="132F74BE"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shd w:val="clear" w:color="auto" w:fill="FFFFFF"/>
              </w:rPr>
              <w:t>Dependent variables- general incivility, nurse incivility</w:t>
            </w:r>
          </w:p>
        </w:tc>
        <w:tc>
          <w:tcPr>
            <w:tcW w:w="1440" w:type="dxa"/>
            <w:shd w:val="clear" w:color="auto" w:fill="auto"/>
          </w:tcPr>
          <w:p w14:paraId="1E9E46FC"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All nursing staff of a 909-bed trauma center (2495 nurses)</w:t>
            </w:r>
          </w:p>
        </w:tc>
        <w:tc>
          <w:tcPr>
            <w:tcW w:w="1620" w:type="dxa"/>
            <w:shd w:val="clear" w:color="auto" w:fill="auto"/>
          </w:tcPr>
          <w:p w14:paraId="39160099"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Nurse Incivility Scale Instrument</w:t>
            </w:r>
          </w:p>
          <w:p w14:paraId="1C21B943"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Exploratory factor analysis for validity</w:t>
            </w:r>
          </w:p>
          <w:p w14:paraId="54CD0459"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Cronbach alpha .76</w:t>
            </w:r>
          </w:p>
        </w:tc>
        <w:tc>
          <w:tcPr>
            <w:tcW w:w="1620" w:type="dxa"/>
            <w:shd w:val="clear" w:color="auto" w:fill="auto"/>
          </w:tcPr>
          <w:p w14:paraId="582CAF56" w14:textId="77777777" w:rsidR="00464B43" w:rsidRPr="00A06CD0" w:rsidRDefault="00464B43" w:rsidP="00464B43">
            <w:pPr>
              <w:rPr>
                <w:rFonts w:ascii="Times New Roman" w:hAnsi="Times New Roman" w:cs="Times New Roman"/>
                <w:color w:val="000000" w:themeColor="text1"/>
                <w:sz w:val="24"/>
                <w:szCs w:val="24"/>
                <w:shd w:val="clear" w:color="auto" w:fill="FFFFFF"/>
              </w:rPr>
            </w:pPr>
            <w:r w:rsidRPr="00A06CD0">
              <w:rPr>
                <w:rFonts w:ascii="Times New Roman" w:hAnsi="Times New Roman" w:cs="Times New Roman"/>
                <w:color w:val="000000" w:themeColor="text1"/>
                <w:sz w:val="24"/>
                <w:szCs w:val="24"/>
                <w:shd w:val="clear" w:color="auto" w:fill="FFFFFF"/>
              </w:rPr>
              <w:t>Descriptive statistics and Kruskal–Wallis test</w:t>
            </w:r>
          </w:p>
          <w:p w14:paraId="454F4A63" w14:textId="77777777" w:rsidR="00464B43" w:rsidRPr="00A06CD0" w:rsidRDefault="00464B43" w:rsidP="00464B43">
            <w:pPr>
              <w:rPr>
                <w:rFonts w:ascii="Times New Roman" w:eastAsia="Times New Roman" w:hAnsi="Times New Roman" w:cs="Times New Roman"/>
                <w:color w:val="000000" w:themeColor="text1"/>
                <w:sz w:val="24"/>
                <w:szCs w:val="24"/>
              </w:rPr>
            </w:pPr>
            <w:r w:rsidRPr="00A06CD0">
              <w:rPr>
                <w:rFonts w:ascii="Times New Roman" w:eastAsia="Times New Roman" w:hAnsi="Times New Roman" w:cs="Times New Roman"/>
                <w:color w:val="000000" w:themeColor="text1"/>
                <w:sz w:val="24"/>
                <w:szCs w:val="24"/>
                <w:shd w:val="clear" w:color="auto" w:fill="FFFFFF"/>
              </w:rPr>
              <w:t>Experiencing incivility makes the transition to practice difficult</w:t>
            </w:r>
          </w:p>
        </w:tc>
        <w:tc>
          <w:tcPr>
            <w:tcW w:w="1890" w:type="dxa"/>
            <w:shd w:val="clear" w:color="auto" w:fill="auto"/>
          </w:tcPr>
          <w:p w14:paraId="0DE59122"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 xml:space="preserve">May not be generalizable because study </w:t>
            </w:r>
            <w:r>
              <w:rPr>
                <w:rFonts w:ascii="Times New Roman" w:hAnsi="Times New Roman" w:cs="Times New Roman"/>
                <w:color w:val="000000" w:themeColor="text1"/>
                <w:sz w:val="24"/>
                <w:szCs w:val="24"/>
              </w:rPr>
              <w:t xml:space="preserve">included only </w:t>
            </w:r>
            <w:r w:rsidRPr="00A06CD0">
              <w:rPr>
                <w:rFonts w:ascii="Times New Roman" w:hAnsi="Times New Roman" w:cs="Times New Roman"/>
                <w:color w:val="000000" w:themeColor="text1"/>
                <w:sz w:val="24"/>
                <w:szCs w:val="24"/>
              </w:rPr>
              <w:t>new graduates</w:t>
            </w:r>
          </w:p>
        </w:tc>
      </w:tr>
      <w:tr w:rsidR="00464B43" w:rsidRPr="00A06CD0" w14:paraId="3E05DC41" w14:textId="77777777" w:rsidTr="00464B43">
        <w:tc>
          <w:tcPr>
            <w:tcW w:w="3145" w:type="dxa"/>
            <w:shd w:val="clear" w:color="auto" w:fill="auto"/>
          </w:tcPr>
          <w:p w14:paraId="29F1649A" w14:textId="77777777" w:rsidR="00464B43" w:rsidRPr="00506687" w:rsidRDefault="00464B43" w:rsidP="00464B43">
            <w:pPr>
              <w:pStyle w:val="NormalWeb"/>
              <w:rPr>
                <w:color w:val="000000" w:themeColor="text1"/>
              </w:rPr>
            </w:pPr>
            <w:r w:rsidRPr="00506687">
              <w:rPr>
                <w:color w:val="000000" w:themeColor="text1"/>
              </w:rPr>
              <w:t xml:space="preserve">Wing, T., Regan, S., &amp; Laschinger, H. K. S. (2015). The influence of empowerment and incivility on the mental health of new graduate nurses. </w:t>
            </w:r>
            <w:r w:rsidRPr="00506687">
              <w:rPr>
                <w:i/>
                <w:iCs/>
                <w:color w:val="000000" w:themeColor="text1"/>
              </w:rPr>
              <w:t>Journal of Nursing Management</w:t>
            </w:r>
            <w:r w:rsidRPr="00506687">
              <w:rPr>
                <w:color w:val="000000" w:themeColor="text1"/>
              </w:rPr>
              <w:t xml:space="preserve">, </w:t>
            </w:r>
            <w:r w:rsidRPr="00506687">
              <w:rPr>
                <w:i/>
                <w:iCs/>
                <w:color w:val="000000" w:themeColor="text1"/>
              </w:rPr>
              <w:t>23</w:t>
            </w:r>
            <w:r w:rsidRPr="00506687">
              <w:rPr>
                <w:color w:val="000000" w:themeColor="text1"/>
              </w:rPr>
              <w:t>(5), 632–643. https://doi.org/10.1111/jonm.12190</w:t>
            </w:r>
          </w:p>
          <w:p w14:paraId="2CAD32CD" w14:textId="77777777" w:rsidR="00464B43" w:rsidRPr="00A06CD0" w:rsidRDefault="00464B43" w:rsidP="00464B43">
            <w:pPr>
              <w:pStyle w:val="NormalWeb"/>
              <w:rPr>
                <w:color w:val="000000" w:themeColor="text1"/>
              </w:rPr>
            </w:pPr>
          </w:p>
        </w:tc>
        <w:tc>
          <w:tcPr>
            <w:tcW w:w="1710" w:type="dxa"/>
            <w:shd w:val="clear" w:color="auto" w:fill="auto"/>
          </w:tcPr>
          <w:p w14:paraId="0B82A78F"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 xml:space="preserve">To study the relationship between empowerment and incivility </w:t>
            </w:r>
          </w:p>
        </w:tc>
        <w:tc>
          <w:tcPr>
            <w:tcW w:w="1890" w:type="dxa"/>
            <w:shd w:val="clear" w:color="auto" w:fill="auto"/>
          </w:tcPr>
          <w:p w14:paraId="2E62DE8F"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Predictive, non-experimental study design</w:t>
            </w:r>
          </w:p>
          <w:p w14:paraId="2200E3FA"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Level IV</w:t>
            </w:r>
          </w:p>
          <w:p w14:paraId="1736A100"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Independent variable-</w:t>
            </w:r>
          </w:p>
          <w:p w14:paraId="25CB32CD"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 xml:space="preserve">Empowerment Dependent variables-co-worker incivility, supervisor </w:t>
            </w:r>
            <w:r w:rsidRPr="00A06CD0">
              <w:rPr>
                <w:rFonts w:ascii="Times New Roman" w:hAnsi="Times New Roman" w:cs="Times New Roman"/>
                <w:color w:val="000000" w:themeColor="text1"/>
                <w:sz w:val="24"/>
                <w:szCs w:val="24"/>
              </w:rPr>
              <w:lastRenderedPageBreak/>
              <w:t>incivility, mental health symptoms</w:t>
            </w:r>
          </w:p>
          <w:p w14:paraId="7F68A5FB" w14:textId="77777777" w:rsidR="00464B43" w:rsidRPr="00A06CD0" w:rsidRDefault="00464B43" w:rsidP="00464B43">
            <w:pPr>
              <w:rPr>
                <w:rFonts w:ascii="Times New Roman" w:hAnsi="Times New Roman" w:cs="Times New Roman"/>
                <w:color w:val="000000" w:themeColor="text1"/>
                <w:sz w:val="24"/>
                <w:szCs w:val="24"/>
              </w:rPr>
            </w:pPr>
          </w:p>
        </w:tc>
        <w:tc>
          <w:tcPr>
            <w:tcW w:w="1440" w:type="dxa"/>
            <w:shd w:val="clear" w:color="auto" w:fill="auto"/>
          </w:tcPr>
          <w:p w14:paraId="6CB48145"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lastRenderedPageBreak/>
              <w:t>394 new graduate nurses in Ontario, Canada</w:t>
            </w:r>
          </w:p>
        </w:tc>
        <w:tc>
          <w:tcPr>
            <w:tcW w:w="1620" w:type="dxa"/>
            <w:shd w:val="clear" w:color="auto" w:fill="auto"/>
          </w:tcPr>
          <w:p w14:paraId="63D03444"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 xml:space="preserve">Conditions for Work Effectiveness Questionnaire, Workplace Incivility Scale, State of Mind Subscale </w:t>
            </w:r>
          </w:p>
        </w:tc>
        <w:tc>
          <w:tcPr>
            <w:tcW w:w="1620" w:type="dxa"/>
            <w:shd w:val="clear" w:color="auto" w:fill="auto"/>
          </w:tcPr>
          <w:p w14:paraId="45720CD0" w14:textId="77777777" w:rsidR="00464B43" w:rsidRPr="00A06CD0" w:rsidRDefault="00464B43" w:rsidP="00464B43">
            <w:pPr>
              <w:rPr>
                <w:rFonts w:ascii="Times New Roman" w:hAnsi="Times New Roman" w:cs="Times New Roman"/>
                <w:color w:val="000000" w:themeColor="text1"/>
                <w:sz w:val="24"/>
                <w:szCs w:val="24"/>
                <w:shd w:val="clear" w:color="auto" w:fill="FFFFFF"/>
              </w:rPr>
            </w:pPr>
            <w:r w:rsidRPr="00A06CD0">
              <w:rPr>
                <w:rFonts w:ascii="Times New Roman" w:hAnsi="Times New Roman" w:cs="Times New Roman"/>
                <w:color w:val="000000" w:themeColor="text1"/>
                <w:sz w:val="24"/>
                <w:szCs w:val="24"/>
                <w:shd w:val="clear" w:color="auto" w:fill="FFFFFF"/>
              </w:rPr>
              <w:t>Descriptive statistics- one-way ANOVA, mediated regression analysis</w:t>
            </w:r>
          </w:p>
          <w:p w14:paraId="436267EC" w14:textId="77777777" w:rsidR="00464B43" w:rsidRPr="00A06CD0" w:rsidRDefault="00464B43" w:rsidP="00464B43">
            <w:pPr>
              <w:rPr>
                <w:rFonts w:ascii="Times New Roman" w:hAnsi="Times New Roman" w:cs="Times New Roman"/>
                <w:color w:val="000000" w:themeColor="text1"/>
                <w:sz w:val="24"/>
                <w:szCs w:val="24"/>
                <w:shd w:val="clear" w:color="auto" w:fill="FFFFFF"/>
              </w:rPr>
            </w:pPr>
          </w:p>
          <w:p w14:paraId="313992D7" w14:textId="77777777" w:rsidR="00464B43" w:rsidRPr="00A06CD0" w:rsidRDefault="00464B43" w:rsidP="00464B43">
            <w:pPr>
              <w:rPr>
                <w:rFonts w:ascii="Times New Roman" w:hAnsi="Times New Roman" w:cs="Times New Roman"/>
                <w:color w:val="000000" w:themeColor="text1"/>
                <w:sz w:val="24"/>
                <w:szCs w:val="24"/>
                <w:shd w:val="clear" w:color="auto" w:fill="FFFFFF"/>
              </w:rPr>
            </w:pPr>
            <w:r w:rsidRPr="00A06CD0">
              <w:rPr>
                <w:rFonts w:ascii="Times New Roman" w:hAnsi="Times New Roman" w:cs="Times New Roman"/>
                <w:color w:val="000000" w:themeColor="text1"/>
                <w:sz w:val="24"/>
                <w:szCs w:val="24"/>
                <w:shd w:val="clear" w:color="auto" w:fill="FFFFFF"/>
              </w:rPr>
              <w:t xml:space="preserve">New graduates that feel empowered have less </w:t>
            </w:r>
            <w:r w:rsidRPr="00A06CD0">
              <w:rPr>
                <w:rFonts w:ascii="Times New Roman" w:hAnsi="Times New Roman" w:cs="Times New Roman"/>
                <w:color w:val="000000" w:themeColor="text1"/>
                <w:sz w:val="24"/>
                <w:szCs w:val="24"/>
                <w:shd w:val="clear" w:color="auto" w:fill="FFFFFF"/>
              </w:rPr>
              <w:lastRenderedPageBreak/>
              <w:t>mental health issues and experience less incivility</w:t>
            </w:r>
          </w:p>
        </w:tc>
        <w:tc>
          <w:tcPr>
            <w:tcW w:w="1890" w:type="dxa"/>
            <w:shd w:val="clear" w:color="auto" w:fill="auto"/>
          </w:tcPr>
          <w:p w14:paraId="08C30E3C" w14:textId="77777777" w:rsidR="00464B43" w:rsidRPr="00A06CD0" w:rsidRDefault="00464B43" w:rsidP="00464B43">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 xml:space="preserve">Cannot </w:t>
            </w:r>
            <w:r w:rsidRPr="00A06CD0">
              <w:rPr>
                <w:rFonts w:ascii="Times New Roman" w:hAnsi="Times New Roman" w:cs="Times New Roman"/>
                <w:color w:val="000000" w:themeColor="text1"/>
                <w:sz w:val="24"/>
                <w:szCs w:val="24"/>
              </w:rPr>
              <w:t>determine causation, focuses only on new graduates so may not be generalizable, response bias</w:t>
            </w:r>
          </w:p>
        </w:tc>
      </w:tr>
      <w:tr w:rsidR="00464B43" w:rsidRPr="00A06CD0" w14:paraId="26BD260D" w14:textId="77777777" w:rsidTr="00464B43">
        <w:tc>
          <w:tcPr>
            <w:tcW w:w="3145" w:type="dxa"/>
            <w:shd w:val="clear" w:color="auto" w:fill="auto"/>
          </w:tcPr>
          <w:p w14:paraId="01DF75E5" w14:textId="77777777" w:rsidR="00464B43" w:rsidRPr="00A06CD0" w:rsidRDefault="00464B43" w:rsidP="00464B43">
            <w:pPr>
              <w:pStyle w:val="NormalWeb"/>
              <w:rPr>
                <w:color w:val="000000" w:themeColor="text1"/>
              </w:rPr>
            </w:pPr>
            <w:r w:rsidRPr="00A06CD0">
              <w:rPr>
                <w:color w:val="000000" w:themeColor="text1"/>
              </w:rPr>
              <w:t xml:space="preserve">Laschinger, H. K., Wong, C. A., &amp; Grau, A. L. (2012). The influence of authentic leadership on newly graduated nurses’ experiences of workplace bullying, burnout and retention outcomes: A cross-sectional study. </w:t>
            </w:r>
            <w:r w:rsidRPr="00A06CD0">
              <w:rPr>
                <w:i/>
                <w:iCs/>
                <w:color w:val="000000" w:themeColor="text1"/>
              </w:rPr>
              <w:t>International Journal of Nursing Studies,</w:t>
            </w:r>
            <w:r w:rsidRPr="00A06CD0">
              <w:rPr>
                <w:color w:val="000000" w:themeColor="text1"/>
              </w:rPr>
              <w:t xml:space="preserve"> </w:t>
            </w:r>
            <w:r w:rsidRPr="00A06CD0">
              <w:rPr>
                <w:i/>
                <w:iCs/>
                <w:color w:val="000000" w:themeColor="text1"/>
              </w:rPr>
              <w:t>49</w:t>
            </w:r>
            <w:r w:rsidRPr="00A06CD0">
              <w:rPr>
                <w:color w:val="000000" w:themeColor="text1"/>
              </w:rPr>
              <w:t xml:space="preserve">(10), 1266-1276. </w:t>
            </w:r>
            <w:r>
              <w:rPr>
                <w:color w:val="000000" w:themeColor="text1"/>
              </w:rPr>
              <w:t>https://</w:t>
            </w:r>
            <w:r w:rsidRPr="00A06CD0">
              <w:rPr>
                <w:color w:val="000000" w:themeColor="text1"/>
              </w:rPr>
              <w:t>doi</w:t>
            </w:r>
            <w:r>
              <w:rPr>
                <w:color w:val="000000" w:themeColor="text1"/>
              </w:rPr>
              <w:t>.org/</w:t>
            </w:r>
            <w:r w:rsidRPr="00A06CD0">
              <w:rPr>
                <w:color w:val="000000" w:themeColor="text1"/>
              </w:rPr>
              <w:t>10.1016/j.ijnurstu.2012.05.012</w:t>
            </w:r>
          </w:p>
          <w:p w14:paraId="74BA8238" w14:textId="77777777" w:rsidR="00464B43" w:rsidRPr="00A06CD0" w:rsidRDefault="00464B43" w:rsidP="00464B43">
            <w:pPr>
              <w:pStyle w:val="NormalWeb"/>
              <w:rPr>
                <w:color w:val="000000" w:themeColor="text1"/>
              </w:rPr>
            </w:pPr>
          </w:p>
        </w:tc>
        <w:tc>
          <w:tcPr>
            <w:tcW w:w="1710" w:type="dxa"/>
            <w:shd w:val="clear" w:color="auto" w:fill="auto"/>
          </w:tcPr>
          <w:p w14:paraId="322288BF"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To see how leadership impacts bullying and burnout</w:t>
            </w:r>
          </w:p>
        </w:tc>
        <w:tc>
          <w:tcPr>
            <w:tcW w:w="1890" w:type="dxa"/>
            <w:shd w:val="clear" w:color="auto" w:fill="auto"/>
          </w:tcPr>
          <w:p w14:paraId="71E4CF3D"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Cross-sectional survey design</w:t>
            </w:r>
          </w:p>
          <w:p w14:paraId="71EF5EC7"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Level IV</w:t>
            </w:r>
          </w:p>
          <w:p w14:paraId="0713EFCF"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Independent variable- Authentic leadership</w:t>
            </w:r>
          </w:p>
          <w:p w14:paraId="22E380E3"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Dependent variables- workplace bullying, emotional exhaustion, job satisfaction, turnover intentions</w:t>
            </w:r>
          </w:p>
        </w:tc>
        <w:tc>
          <w:tcPr>
            <w:tcW w:w="1440" w:type="dxa"/>
            <w:shd w:val="clear" w:color="auto" w:fill="auto"/>
          </w:tcPr>
          <w:p w14:paraId="0CD45025"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 xml:space="preserve">342 new graduate nurses in Ontario, Canada hospitals </w:t>
            </w:r>
          </w:p>
        </w:tc>
        <w:tc>
          <w:tcPr>
            <w:tcW w:w="1620" w:type="dxa"/>
            <w:shd w:val="clear" w:color="auto" w:fill="auto"/>
          </w:tcPr>
          <w:p w14:paraId="48136073"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The Authentic Leadership Questionnaire, Negative Acts Questionnaire</w:t>
            </w:r>
            <w:r>
              <w:rPr>
                <w:rFonts w:ascii="Times New Roman" w:hAnsi="Times New Roman" w:cs="Times New Roman"/>
                <w:color w:val="000000" w:themeColor="text1"/>
                <w:sz w:val="24"/>
                <w:szCs w:val="24"/>
              </w:rPr>
              <w:t>-</w:t>
            </w:r>
            <w:r w:rsidRPr="00A06CD0">
              <w:rPr>
                <w:rFonts w:ascii="Times New Roman" w:hAnsi="Times New Roman" w:cs="Times New Roman"/>
                <w:color w:val="000000" w:themeColor="text1"/>
                <w:sz w:val="24"/>
                <w:szCs w:val="24"/>
              </w:rPr>
              <w:t>Revised, Maslach Burnout General Inventory Scale</w:t>
            </w:r>
          </w:p>
        </w:tc>
        <w:tc>
          <w:tcPr>
            <w:tcW w:w="1620" w:type="dxa"/>
            <w:shd w:val="clear" w:color="auto" w:fill="auto"/>
          </w:tcPr>
          <w:p w14:paraId="2A6800C8" w14:textId="39287611" w:rsidR="00464B43" w:rsidRPr="00A06CD0" w:rsidRDefault="00464B43" w:rsidP="00464B43">
            <w:pPr>
              <w:rPr>
                <w:rFonts w:ascii="Times New Roman" w:eastAsia="Times New Roman" w:hAnsi="Times New Roman" w:cs="Times New Roman"/>
                <w:color w:val="000000" w:themeColor="text1"/>
                <w:sz w:val="24"/>
                <w:szCs w:val="24"/>
              </w:rPr>
            </w:pPr>
            <w:r w:rsidRPr="00A06CD0">
              <w:rPr>
                <w:rFonts w:ascii="Times New Roman" w:eastAsia="Times New Roman" w:hAnsi="Times New Roman" w:cs="Times New Roman"/>
                <w:color w:val="000000" w:themeColor="text1"/>
                <w:sz w:val="24"/>
                <w:szCs w:val="24"/>
              </w:rPr>
              <w:t>Original hypothesis did not fit data</w:t>
            </w:r>
            <w:r w:rsidR="0026685F">
              <w:rPr>
                <w:rFonts w:ascii="Times New Roman" w:eastAsia="Times New Roman" w:hAnsi="Times New Roman" w:cs="Times New Roman"/>
                <w:color w:val="000000" w:themeColor="text1"/>
                <w:sz w:val="24"/>
                <w:szCs w:val="24"/>
              </w:rPr>
              <w:t>,</w:t>
            </w:r>
            <w:r w:rsidRPr="00A06CD0">
              <w:rPr>
                <w:rFonts w:ascii="Times New Roman" w:eastAsia="Times New Roman" w:hAnsi="Times New Roman" w:cs="Times New Roman"/>
                <w:color w:val="000000" w:themeColor="text1"/>
                <w:sz w:val="24"/>
                <w:szCs w:val="24"/>
              </w:rPr>
              <w:t xml:space="preserve"> so study had to be adjusted.</w:t>
            </w:r>
          </w:p>
          <w:p w14:paraId="72F2CCCC" w14:textId="77777777" w:rsidR="00464B43" w:rsidRPr="00A06CD0" w:rsidRDefault="00464B43" w:rsidP="00464B43">
            <w:pPr>
              <w:rPr>
                <w:rFonts w:ascii="Times New Roman" w:eastAsia="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Leadership, workplace bullying, emotional exhaustion- had impacts on job satisfaction and turnover</w:t>
            </w:r>
          </w:p>
        </w:tc>
        <w:tc>
          <w:tcPr>
            <w:tcW w:w="1890" w:type="dxa"/>
            <w:shd w:val="clear" w:color="auto" w:fill="auto"/>
          </w:tcPr>
          <w:p w14:paraId="67A7ADA3"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Limitations on cause and effect, need longitudinal design</w:t>
            </w:r>
          </w:p>
        </w:tc>
      </w:tr>
      <w:tr w:rsidR="00464B43" w:rsidRPr="00A06CD0" w14:paraId="5539DD42" w14:textId="77777777" w:rsidTr="00464B43">
        <w:tc>
          <w:tcPr>
            <w:tcW w:w="3145" w:type="dxa"/>
            <w:shd w:val="clear" w:color="auto" w:fill="E7E6E6" w:themeFill="background2"/>
          </w:tcPr>
          <w:p w14:paraId="41698069" w14:textId="77777777" w:rsidR="00464B43" w:rsidRPr="00A06CD0" w:rsidRDefault="00464B43" w:rsidP="00464B43">
            <w:pPr>
              <w:pStyle w:val="NormalWeb"/>
              <w:rPr>
                <w:b/>
                <w:bCs/>
                <w:color w:val="000000" w:themeColor="text1"/>
              </w:rPr>
            </w:pPr>
            <w:r w:rsidRPr="00A06CD0">
              <w:rPr>
                <w:b/>
                <w:bCs/>
                <w:color w:val="000000" w:themeColor="text1"/>
              </w:rPr>
              <w:t>Coping S</w:t>
            </w:r>
            <w:r>
              <w:rPr>
                <w:b/>
                <w:bCs/>
                <w:color w:val="000000" w:themeColor="text1"/>
              </w:rPr>
              <w:t>kills</w:t>
            </w:r>
          </w:p>
        </w:tc>
        <w:tc>
          <w:tcPr>
            <w:tcW w:w="1710" w:type="dxa"/>
            <w:shd w:val="clear" w:color="auto" w:fill="E7E6E6" w:themeFill="background2"/>
          </w:tcPr>
          <w:p w14:paraId="0770251F" w14:textId="77777777" w:rsidR="00464B43" w:rsidRPr="00A06CD0" w:rsidRDefault="00464B43" w:rsidP="00464B43">
            <w:pPr>
              <w:rPr>
                <w:rFonts w:ascii="Times New Roman" w:hAnsi="Times New Roman" w:cs="Times New Roman"/>
                <w:color w:val="000000" w:themeColor="text1"/>
                <w:sz w:val="24"/>
                <w:szCs w:val="24"/>
              </w:rPr>
            </w:pPr>
          </w:p>
        </w:tc>
        <w:tc>
          <w:tcPr>
            <w:tcW w:w="1890" w:type="dxa"/>
            <w:shd w:val="clear" w:color="auto" w:fill="E7E6E6" w:themeFill="background2"/>
          </w:tcPr>
          <w:p w14:paraId="744CDC18" w14:textId="77777777" w:rsidR="00464B43" w:rsidRPr="00A06CD0" w:rsidRDefault="00464B43" w:rsidP="00464B43">
            <w:pPr>
              <w:rPr>
                <w:rFonts w:ascii="Times New Roman" w:hAnsi="Times New Roman" w:cs="Times New Roman"/>
                <w:color w:val="000000" w:themeColor="text1"/>
                <w:sz w:val="24"/>
                <w:szCs w:val="24"/>
              </w:rPr>
            </w:pPr>
          </w:p>
        </w:tc>
        <w:tc>
          <w:tcPr>
            <w:tcW w:w="1440" w:type="dxa"/>
            <w:shd w:val="clear" w:color="auto" w:fill="E7E6E6" w:themeFill="background2"/>
          </w:tcPr>
          <w:p w14:paraId="43A469A6" w14:textId="77777777" w:rsidR="00464B43" w:rsidRPr="00A06CD0" w:rsidRDefault="00464B43" w:rsidP="00464B43">
            <w:pPr>
              <w:rPr>
                <w:rFonts w:ascii="Times New Roman" w:hAnsi="Times New Roman" w:cs="Times New Roman"/>
                <w:color w:val="000000" w:themeColor="text1"/>
                <w:sz w:val="24"/>
                <w:szCs w:val="24"/>
              </w:rPr>
            </w:pPr>
          </w:p>
        </w:tc>
        <w:tc>
          <w:tcPr>
            <w:tcW w:w="1620" w:type="dxa"/>
            <w:shd w:val="clear" w:color="auto" w:fill="E7E6E6" w:themeFill="background2"/>
          </w:tcPr>
          <w:p w14:paraId="1575D28F" w14:textId="77777777" w:rsidR="00464B43" w:rsidRPr="00A06CD0" w:rsidRDefault="00464B43" w:rsidP="00464B43">
            <w:pPr>
              <w:rPr>
                <w:rFonts w:ascii="Times New Roman" w:hAnsi="Times New Roman" w:cs="Times New Roman"/>
                <w:color w:val="000000" w:themeColor="text1"/>
                <w:sz w:val="24"/>
                <w:szCs w:val="24"/>
              </w:rPr>
            </w:pPr>
          </w:p>
        </w:tc>
        <w:tc>
          <w:tcPr>
            <w:tcW w:w="1620" w:type="dxa"/>
            <w:shd w:val="clear" w:color="auto" w:fill="E7E6E6" w:themeFill="background2"/>
          </w:tcPr>
          <w:p w14:paraId="641B75D7" w14:textId="77777777" w:rsidR="00464B43" w:rsidRPr="00A06CD0" w:rsidRDefault="00464B43" w:rsidP="00464B43">
            <w:pPr>
              <w:rPr>
                <w:rFonts w:ascii="Times New Roman" w:eastAsia="Times New Roman" w:hAnsi="Times New Roman" w:cs="Times New Roman"/>
                <w:color w:val="000000" w:themeColor="text1"/>
                <w:sz w:val="24"/>
                <w:szCs w:val="24"/>
              </w:rPr>
            </w:pPr>
          </w:p>
        </w:tc>
        <w:tc>
          <w:tcPr>
            <w:tcW w:w="1890" w:type="dxa"/>
            <w:shd w:val="clear" w:color="auto" w:fill="E7E6E6" w:themeFill="background2"/>
          </w:tcPr>
          <w:p w14:paraId="0C84944C" w14:textId="77777777" w:rsidR="00464B43" w:rsidRPr="00A06CD0" w:rsidRDefault="00464B43" w:rsidP="00464B43">
            <w:pPr>
              <w:rPr>
                <w:rFonts w:ascii="Times New Roman" w:hAnsi="Times New Roman" w:cs="Times New Roman"/>
                <w:color w:val="000000" w:themeColor="text1"/>
                <w:sz w:val="24"/>
                <w:szCs w:val="24"/>
              </w:rPr>
            </w:pPr>
          </w:p>
        </w:tc>
      </w:tr>
      <w:tr w:rsidR="00464B43" w:rsidRPr="00A06CD0" w14:paraId="01387C26" w14:textId="77777777" w:rsidTr="00464B43">
        <w:tc>
          <w:tcPr>
            <w:tcW w:w="3145" w:type="dxa"/>
            <w:shd w:val="clear" w:color="auto" w:fill="auto"/>
          </w:tcPr>
          <w:p w14:paraId="27EA08EA" w14:textId="77777777" w:rsidR="00464B43" w:rsidRPr="00A06CD0" w:rsidRDefault="00464B43" w:rsidP="00464B43">
            <w:pPr>
              <w:pStyle w:val="NormalWeb"/>
              <w:rPr>
                <w:color w:val="000000" w:themeColor="text1"/>
              </w:rPr>
            </w:pPr>
            <w:r w:rsidRPr="00A06CD0">
              <w:rPr>
                <w:color w:val="000000" w:themeColor="text1"/>
              </w:rPr>
              <w:t xml:space="preserve">Bambi, S., Guazzini, A., Piredda, M., Lucchini, A., Marinis, M. G. D., &amp; Rasero, L. (2019). Negative interactions among nurses: An explorative study on lateral violence and bullying in </w:t>
            </w:r>
            <w:r w:rsidRPr="00A06CD0">
              <w:rPr>
                <w:color w:val="000000" w:themeColor="text1"/>
              </w:rPr>
              <w:lastRenderedPageBreak/>
              <w:t xml:space="preserve">nursing work settings. </w:t>
            </w:r>
            <w:r w:rsidRPr="00A06CD0">
              <w:rPr>
                <w:i/>
                <w:iCs/>
                <w:color w:val="000000" w:themeColor="text1"/>
              </w:rPr>
              <w:t>Journal of Nursing Management</w:t>
            </w:r>
            <w:r w:rsidRPr="00A06CD0">
              <w:rPr>
                <w:color w:val="000000" w:themeColor="text1"/>
              </w:rPr>
              <w:t xml:space="preserve">, </w:t>
            </w:r>
            <w:r w:rsidRPr="00A06CD0">
              <w:rPr>
                <w:i/>
                <w:iCs/>
                <w:color w:val="000000" w:themeColor="text1"/>
              </w:rPr>
              <w:t>27</w:t>
            </w:r>
            <w:r w:rsidRPr="00A06CD0">
              <w:rPr>
                <w:color w:val="000000" w:themeColor="text1"/>
              </w:rPr>
              <w:t>(4), 749–757. https://doi.org/10.1111/jonm.12738</w:t>
            </w:r>
          </w:p>
          <w:p w14:paraId="5864CDFA" w14:textId="77777777" w:rsidR="00464B43" w:rsidRPr="00A06CD0" w:rsidRDefault="00464B43" w:rsidP="00464B43">
            <w:pPr>
              <w:pStyle w:val="NormalWeb"/>
              <w:ind w:left="-30" w:firstLine="30"/>
              <w:rPr>
                <w:color w:val="000000" w:themeColor="text1"/>
              </w:rPr>
            </w:pPr>
          </w:p>
        </w:tc>
        <w:tc>
          <w:tcPr>
            <w:tcW w:w="1710" w:type="dxa"/>
            <w:shd w:val="clear" w:color="auto" w:fill="auto"/>
          </w:tcPr>
          <w:p w14:paraId="2E3EC8E9"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lastRenderedPageBreak/>
              <w:t>To research risk factors for nurses being bullied</w:t>
            </w:r>
          </w:p>
        </w:tc>
        <w:tc>
          <w:tcPr>
            <w:tcW w:w="1890" w:type="dxa"/>
            <w:shd w:val="clear" w:color="auto" w:fill="auto"/>
          </w:tcPr>
          <w:p w14:paraId="39AE6B5C"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Cross-sectional survey</w:t>
            </w:r>
          </w:p>
          <w:p w14:paraId="735984A8" w14:textId="77777777" w:rsidR="00464B43" w:rsidRDefault="00464B43" w:rsidP="00464B43">
            <w:pPr>
              <w:rPr>
                <w:rFonts w:ascii="Times New Roman" w:hAnsi="Times New Roman" w:cs="Times New Roman"/>
                <w:color w:val="000000" w:themeColor="text1"/>
                <w:sz w:val="24"/>
                <w:szCs w:val="24"/>
              </w:rPr>
            </w:pPr>
            <w:r w:rsidRPr="0046382B">
              <w:rPr>
                <w:rFonts w:ascii="Times New Roman" w:hAnsi="Times New Roman" w:cs="Times New Roman"/>
                <w:color w:val="000000" w:themeColor="text1"/>
                <w:sz w:val="24"/>
                <w:szCs w:val="24"/>
              </w:rPr>
              <w:t>Level IV</w:t>
            </w:r>
          </w:p>
          <w:p w14:paraId="4C4311DF" w14:textId="77777777" w:rsidR="00464B43" w:rsidRDefault="00464B43" w:rsidP="00464B43">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Independent variables- lateral violence, </w:t>
            </w:r>
            <w:r>
              <w:rPr>
                <w:rFonts w:ascii="Times New Roman" w:hAnsi="Times New Roman" w:cs="Times New Roman"/>
                <w:color w:val="000000" w:themeColor="text1"/>
                <w:sz w:val="24"/>
                <w:szCs w:val="24"/>
              </w:rPr>
              <w:lastRenderedPageBreak/>
              <w:t>episodes of negative interactions</w:t>
            </w:r>
          </w:p>
          <w:p w14:paraId="44118721" w14:textId="77777777" w:rsidR="00464B43" w:rsidRPr="00A06CD0" w:rsidRDefault="00464B43" w:rsidP="00464B43">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Dependent variable-Nurses who have been bullied</w:t>
            </w:r>
          </w:p>
          <w:p w14:paraId="6F79E523" w14:textId="77777777" w:rsidR="00464B43" w:rsidRPr="00A06CD0" w:rsidRDefault="00464B43" w:rsidP="00464B43">
            <w:pPr>
              <w:rPr>
                <w:rFonts w:ascii="Times New Roman" w:hAnsi="Times New Roman" w:cs="Times New Roman"/>
                <w:color w:val="000000" w:themeColor="text1"/>
                <w:sz w:val="24"/>
                <w:szCs w:val="24"/>
              </w:rPr>
            </w:pPr>
          </w:p>
        </w:tc>
        <w:tc>
          <w:tcPr>
            <w:tcW w:w="1440" w:type="dxa"/>
            <w:shd w:val="clear" w:color="auto" w:fill="auto"/>
          </w:tcPr>
          <w:p w14:paraId="32585BFD"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lastRenderedPageBreak/>
              <w:t xml:space="preserve">3 public hospitals in Tuscany, 5009 nurses ask to participate- </w:t>
            </w:r>
            <w:r w:rsidRPr="00A06CD0">
              <w:rPr>
                <w:rFonts w:ascii="Times New Roman" w:hAnsi="Times New Roman" w:cs="Times New Roman"/>
                <w:color w:val="000000" w:themeColor="text1"/>
                <w:sz w:val="24"/>
                <w:szCs w:val="24"/>
              </w:rPr>
              <w:lastRenderedPageBreak/>
              <w:t>903 nurses responded</w:t>
            </w:r>
          </w:p>
        </w:tc>
        <w:tc>
          <w:tcPr>
            <w:tcW w:w="1620" w:type="dxa"/>
            <w:shd w:val="clear" w:color="auto" w:fill="auto"/>
          </w:tcPr>
          <w:p w14:paraId="02CDBE86"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lastRenderedPageBreak/>
              <w:t>Negative Interactions Among Nurses Questionnaire</w:t>
            </w:r>
          </w:p>
          <w:p w14:paraId="2A12C457"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lastRenderedPageBreak/>
              <w:t>Validity determined by Scale‐Content Validity score of 0.93</w:t>
            </w:r>
          </w:p>
          <w:p w14:paraId="2D031726"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Cronbach alpha .91</w:t>
            </w:r>
          </w:p>
        </w:tc>
        <w:tc>
          <w:tcPr>
            <w:tcW w:w="1620" w:type="dxa"/>
            <w:shd w:val="clear" w:color="auto" w:fill="auto"/>
          </w:tcPr>
          <w:p w14:paraId="6A9BD99B" w14:textId="77777777" w:rsidR="00464B43" w:rsidRPr="00A06CD0" w:rsidRDefault="00464B43" w:rsidP="00464B43">
            <w:pPr>
              <w:rPr>
                <w:rFonts w:ascii="Times New Roman" w:eastAsia="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lastRenderedPageBreak/>
              <w:t xml:space="preserve">Descriptive analysis- mean and standard deviation (SD), median and </w:t>
            </w:r>
            <w:r w:rsidRPr="00A06CD0">
              <w:rPr>
                <w:rFonts w:ascii="Times New Roman" w:hAnsi="Times New Roman" w:cs="Times New Roman"/>
                <w:color w:val="000000" w:themeColor="text1"/>
                <w:sz w:val="24"/>
                <w:szCs w:val="24"/>
              </w:rPr>
              <w:lastRenderedPageBreak/>
              <w:t>interquartile range (IQR)</w:t>
            </w:r>
          </w:p>
          <w:p w14:paraId="77F7F01D" w14:textId="77777777" w:rsidR="00464B43" w:rsidRPr="00A06CD0" w:rsidRDefault="00464B43" w:rsidP="00464B43">
            <w:pPr>
              <w:rPr>
                <w:rFonts w:ascii="Times New Roman" w:eastAsia="Times New Roman" w:hAnsi="Times New Roman" w:cs="Times New Roman"/>
                <w:color w:val="000000" w:themeColor="text1"/>
                <w:sz w:val="24"/>
                <w:szCs w:val="24"/>
              </w:rPr>
            </w:pPr>
            <w:r w:rsidRPr="00A06CD0">
              <w:rPr>
                <w:rFonts w:ascii="Times New Roman" w:eastAsia="Times New Roman" w:hAnsi="Times New Roman" w:cs="Times New Roman"/>
                <w:color w:val="000000" w:themeColor="text1"/>
                <w:sz w:val="24"/>
                <w:szCs w:val="24"/>
              </w:rPr>
              <w:t>42.3% of respondents reported being bullied</w:t>
            </w:r>
          </w:p>
          <w:p w14:paraId="7DC37C72" w14:textId="77777777" w:rsidR="00464B43" w:rsidRPr="00A06CD0" w:rsidRDefault="00464B43" w:rsidP="00464B43">
            <w:pPr>
              <w:rPr>
                <w:rFonts w:ascii="Times New Roman" w:eastAsia="Times New Roman" w:hAnsi="Times New Roman" w:cs="Times New Roman"/>
                <w:color w:val="000000" w:themeColor="text1"/>
                <w:sz w:val="24"/>
                <w:szCs w:val="24"/>
              </w:rPr>
            </w:pPr>
            <w:r w:rsidRPr="00A06CD0">
              <w:rPr>
                <w:rFonts w:ascii="Times New Roman" w:eastAsia="Times New Roman" w:hAnsi="Times New Roman" w:cs="Times New Roman"/>
                <w:color w:val="000000" w:themeColor="text1"/>
                <w:sz w:val="24"/>
                <w:szCs w:val="24"/>
              </w:rPr>
              <w:t>21.9% thought of leaving the profession</w:t>
            </w:r>
          </w:p>
        </w:tc>
        <w:tc>
          <w:tcPr>
            <w:tcW w:w="1890" w:type="dxa"/>
            <w:shd w:val="clear" w:color="auto" w:fill="auto"/>
          </w:tcPr>
          <w:p w14:paraId="4F8A219E"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lastRenderedPageBreak/>
              <w:t>Low rate of respondents, self-selection bias</w:t>
            </w:r>
          </w:p>
        </w:tc>
      </w:tr>
      <w:tr w:rsidR="00464B43" w:rsidRPr="00A06CD0" w14:paraId="3BFE3213" w14:textId="77777777" w:rsidTr="00464B43">
        <w:tc>
          <w:tcPr>
            <w:tcW w:w="3145" w:type="dxa"/>
            <w:shd w:val="clear" w:color="auto" w:fill="auto"/>
          </w:tcPr>
          <w:p w14:paraId="6EFF77CC" w14:textId="77777777" w:rsidR="00464B43" w:rsidRPr="00A06CD0" w:rsidRDefault="00464B43" w:rsidP="00464B43">
            <w:pPr>
              <w:pStyle w:val="NormalWeb"/>
              <w:rPr>
                <w:color w:val="000000" w:themeColor="text1"/>
              </w:rPr>
            </w:pPr>
            <w:r w:rsidRPr="00A06CD0">
              <w:rPr>
                <w:color w:val="000000" w:themeColor="text1"/>
              </w:rPr>
              <w:t xml:space="preserve">Salinas-Harrison, D. L. (2018). Coping and Pre-Licensure Registered Nursing Students: An Integrative Literature Review. </w:t>
            </w:r>
            <w:r w:rsidRPr="00A06CD0">
              <w:rPr>
                <w:i/>
                <w:iCs/>
                <w:color w:val="000000" w:themeColor="text1"/>
              </w:rPr>
              <w:t>International Journal Of Nursing Education Scholarship</w:t>
            </w:r>
            <w:r w:rsidRPr="00A06CD0">
              <w:rPr>
                <w:color w:val="000000" w:themeColor="text1"/>
              </w:rPr>
              <w:t xml:space="preserve">, </w:t>
            </w:r>
            <w:r w:rsidRPr="00A06CD0">
              <w:rPr>
                <w:i/>
                <w:iCs/>
                <w:color w:val="000000" w:themeColor="text1"/>
              </w:rPr>
              <w:t>15</w:t>
            </w:r>
            <w:r w:rsidRPr="00A06CD0">
              <w:rPr>
                <w:color w:val="000000" w:themeColor="text1"/>
              </w:rPr>
              <w:t>(1). https://doi.org/10.1515/ijnes-2018-0023</w:t>
            </w:r>
          </w:p>
        </w:tc>
        <w:tc>
          <w:tcPr>
            <w:tcW w:w="1710" w:type="dxa"/>
            <w:shd w:val="clear" w:color="auto" w:fill="auto"/>
          </w:tcPr>
          <w:p w14:paraId="59A3BD94"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To review literature on the coping strategies nursing students use</w:t>
            </w:r>
          </w:p>
        </w:tc>
        <w:tc>
          <w:tcPr>
            <w:tcW w:w="1890" w:type="dxa"/>
            <w:shd w:val="clear" w:color="auto" w:fill="auto"/>
          </w:tcPr>
          <w:p w14:paraId="79ACAE81"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Integrative Review</w:t>
            </w:r>
          </w:p>
          <w:p w14:paraId="70AF7F99"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Level V</w:t>
            </w:r>
            <w:r>
              <w:rPr>
                <w:rFonts w:ascii="Times New Roman" w:hAnsi="Times New Roman" w:cs="Times New Roman"/>
                <w:color w:val="000000" w:themeColor="text1"/>
                <w:sz w:val="24"/>
                <w:szCs w:val="24"/>
              </w:rPr>
              <w:t>II</w:t>
            </w:r>
          </w:p>
        </w:tc>
        <w:tc>
          <w:tcPr>
            <w:tcW w:w="1440" w:type="dxa"/>
            <w:shd w:val="clear" w:color="auto" w:fill="auto"/>
          </w:tcPr>
          <w:p w14:paraId="17BF10CA"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26 peer-reviewed articles included</w:t>
            </w:r>
          </w:p>
        </w:tc>
        <w:tc>
          <w:tcPr>
            <w:tcW w:w="1620" w:type="dxa"/>
            <w:shd w:val="clear" w:color="auto" w:fill="auto"/>
          </w:tcPr>
          <w:p w14:paraId="17F3C0C5" w14:textId="77777777" w:rsidR="00464B43" w:rsidRPr="00A06CD0" w:rsidRDefault="00464B43" w:rsidP="00464B43">
            <w:pPr>
              <w:rPr>
                <w:rFonts w:ascii="Times New Roman" w:hAnsi="Times New Roman" w:cs="Times New Roman"/>
                <w:color w:val="000000" w:themeColor="text1"/>
                <w:sz w:val="24"/>
                <w:szCs w:val="24"/>
              </w:rPr>
            </w:pPr>
          </w:p>
        </w:tc>
        <w:tc>
          <w:tcPr>
            <w:tcW w:w="1620" w:type="dxa"/>
            <w:shd w:val="clear" w:color="auto" w:fill="auto"/>
          </w:tcPr>
          <w:p w14:paraId="7D36FF8F"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 xml:space="preserve">Coping varied by gender, age, length of time in the program, and culture. Educators play a </w:t>
            </w:r>
            <w:r>
              <w:rPr>
                <w:rFonts w:ascii="Times New Roman" w:hAnsi="Times New Roman" w:cs="Times New Roman"/>
                <w:color w:val="000000" w:themeColor="text1"/>
                <w:sz w:val="24"/>
                <w:szCs w:val="24"/>
              </w:rPr>
              <w:t>crucial</w:t>
            </w:r>
            <w:r w:rsidRPr="00A06CD0">
              <w:rPr>
                <w:rFonts w:ascii="Times New Roman" w:hAnsi="Times New Roman" w:cs="Times New Roman"/>
                <w:color w:val="000000" w:themeColor="text1"/>
                <w:sz w:val="24"/>
                <w:szCs w:val="24"/>
              </w:rPr>
              <w:t xml:space="preserve"> role in helping students</w:t>
            </w:r>
            <w:r>
              <w:rPr>
                <w:rFonts w:ascii="Times New Roman" w:hAnsi="Times New Roman" w:cs="Times New Roman"/>
                <w:color w:val="000000" w:themeColor="text1"/>
                <w:sz w:val="24"/>
                <w:szCs w:val="24"/>
              </w:rPr>
              <w:t>;</w:t>
            </w:r>
            <w:r w:rsidRPr="00A06CD0">
              <w:rPr>
                <w:rFonts w:ascii="Times New Roman" w:hAnsi="Times New Roman" w:cs="Times New Roman"/>
                <w:color w:val="000000" w:themeColor="text1"/>
                <w:sz w:val="24"/>
                <w:szCs w:val="24"/>
              </w:rPr>
              <w:t xml:space="preserve"> education should be incorporated into the curricula.</w:t>
            </w:r>
          </w:p>
        </w:tc>
        <w:tc>
          <w:tcPr>
            <w:tcW w:w="1890" w:type="dxa"/>
            <w:shd w:val="clear" w:color="auto" w:fill="auto"/>
          </w:tcPr>
          <w:p w14:paraId="41F7016B"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Gaps</w:t>
            </w:r>
            <w:r>
              <w:rPr>
                <w:rFonts w:ascii="Times New Roman" w:hAnsi="Times New Roman" w:cs="Times New Roman"/>
                <w:color w:val="000000" w:themeColor="text1"/>
                <w:sz w:val="24"/>
                <w:szCs w:val="24"/>
              </w:rPr>
              <w:t xml:space="preserve"> </w:t>
            </w:r>
            <w:r w:rsidRPr="00A06CD0">
              <w:rPr>
                <w:rFonts w:ascii="Times New Roman" w:hAnsi="Times New Roman" w:cs="Times New Roman"/>
                <w:color w:val="000000" w:themeColor="text1"/>
                <w:sz w:val="24"/>
                <w:szCs w:val="24"/>
              </w:rPr>
              <w:t>prevent implementation of interventions</w:t>
            </w:r>
            <w:r>
              <w:rPr>
                <w:rFonts w:ascii="Times New Roman" w:hAnsi="Times New Roman" w:cs="Times New Roman"/>
                <w:color w:val="000000" w:themeColor="text1"/>
                <w:sz w:val="24"/>
                <w:szCs w:val="24"/>
              </w:rPr>
              <w:t>;</w:t>
            </w:r>
            <w:r w:rsidRPr="00A06CD0">
              <w:rPr>
                <w:rFonts w:ascii="Times New Roman" w:hAnsi="Times New Roman" w:cs="Times New Roman"/>
                <w:color w:val="000000" w:themeColor="text1"/>
                <w:sz w:val="24"/>
                <w:szCs w:val="24"/>
              </w:rPr>
              <w:t xml:space="preserve"> no studies  focused on coping in diverse students, no studies examine the effects of coping on academic skills  </w:t>
            </w:r>
          </w:p>
        </w:tc>
      </w:tr>
      <w:tr w:rsidR="00464B43" w:rsidRPr="00A06CD0" w14:paraId="0CED06AF" w14:textId="77777777" w:rsidTr="00464B43">
        <w:tc>
          <w:tcPr>
            <w:tcW w:w="3145" w:type="dxa"/>
            <w:shd w:val="clear" w:color="auto" w:fill="E7E6E6" w:themeFill="background2"/>
          </w:tcPr>
          <w:p w14:paraId="21D3D254" w14:textId="77777777" w:rsidR="00464B43" w:rsidRPr="00A06CD0" w:rsidRDefault="00464B43" w:rsidP="00464B43">
            <w:pPr>
              <w:pStyle w:val="NormalWeb"/>
              <w:rPr>
                <w:b/>
                <w:bCs/>
                <w:color w:val="000000" w:themeColor="text1"/>
              </w:rPr>
            </w:pPr>
            <w:r w:rsidRPr="00A06CD0">
              <w:rPr>
                <w:b/>
                <w:bCs/>
                <w:color w:val="000000" w:themeColor="text1"/>
              </w:rPr>
              <w:t>Commitment and Retention (Resil</w:t>
            </w:r>
            <w:r>
              <w:rPr>
                <w:b/>
                <w:bCs/>
                <w:color w:val="000000" w:themeColor="text1"/>
              </w:rPr>
              <w:t>i</w:t>
            </w:r>
            <w:r w:rsidRPr="00A06CD0">
              <w:rPr>
                <w:b/>
                <w:bCs/>
                <w:color w:val="000000" w:themeColor="text1"/>
              </w:rPr>
              <w:t>ency)</w:t>
            </w:r>
          </w:p>
        </w:tc>
        <w:tc>
          <w:tcPr>
            <w:tcW w:w="1710" w:type="dxa"/>
            <w:shd w:val="clear" w:color="auto" w:fill="E7E6E6" w:themeFill="background2"/>
          </w:tcPr>
          <w:p w14:paraId="5638A8AC" w14:textId="77777777" w:rsidR="00464B43" w:rsidRPr="00A06CD0" w:rsidRDefault="00464B43" w:rsidP="00464B43">
            <w:pPr>
              <w:rPr>
                <w:rFonts w:ascii="Times New Roman" w:hAnsi="Times New Roman" w:cs="Times New Roman"/>
                <w:color w:val="000000" w:themeColor="text1"/>
                <w:sz w:val="24"/>
                <w:szCs w:val="24"/>
              </w:rPr>
            </w:pPr>
          </w:p>
        </w:tc>
        <w:tc>
          <w:tcPr>
            <w:tcW w:w="1890" w:type="dxa"/>
            <w:shd w:val="clear" w:color="auto" w:fill="E7E6E6" w:themeFill="background2"/>
          </w:tcPr>
          <w:p w14:paraId="56ABA540" w14:textId="77777777" w:rsidR="00464B43" w:rsidRPr="00A06CD0" w:rsidRDefault="00464B43" w:rsidP="00464B43">
            <w:pPr>
              <w:rPr>
                <w:rFonts w:ascii="Times New Roman" w:hAnsi="Times New Roman" w:cs="Times New Roman"/>
                <w:color w:val="000000" w:themeColor="text1"/>
                <w:sz w:val="24"/>
                <w:szCs w:val="24"/>
              </w:rPr>
            </w:pPr>
          </w:p>
        </w:tc>
        <w:tc>
          <w:tcPr>
            <w:tcW w:w="1440" w:type="dxa"/>
            <w:shd w:val="clear" w:color="auto" w:fill="E7E6E6" w:themeFill="background2"/>
          </w:tcPr>
          <w:p w14:paraId="11EF6F21" w14:textId="77777777" w:rsidR="00464B43" w:rsidRPr="00A06CD0" w:rsidRDefault="00464B43" w:rsidP="00464B43">
            <w:pPr>
              <w:rPr>
                <w:rFonts w:ascii="Times New Roman" w:hAnsi="Times New Roman" w:cs="Times New Roman"/>
                <w:color w:val="000000" w:themeColor="text1"/>
                <w:sz w:val="24"/>
                <w:szCs w:val="24"/>
              </w:rPr>
            </w:pPr>
          </w:p>
        </w:tc>
        <w:tc>
          <w:tcPr>
            <w:tcW w:w="1620" w:type="dxa"/>
            <w:shd w:val="clear" w:color="auto" w:fill="E7E6E6" w:themeFill="background2"/>
          </w:tcPr>
          <w:p w14:paraId="29870787" w14:textId="77777777" w:rsidR="00464B43" w:rsidRPr="00A06CD0" w:rsidRDefault="00464B43" w:rsidP="00464B43">
            <w:pPr>
              <w:rPr>
                <w:rFonts w:ascii="Times New Roman" w:hAnsi="Times New Roman" w:cs="Times New Roman"/>
                <w:color w:val="000000" w:themeColor="text1"/>
                <w:sz w:val="24"/>
                <w:szCs w:val="24"/>
              </w:rPr>
            </w:pPr>
          </w:p>
        </w:tc>
        <w:tc>
          <w:tcPr>
            <w:tcW w:w="1620" w:type="dxa"/>
            <w:shd w:val="clear" w:color="auto" w:fill="E7E6E6" w:themeFill="background2"/>
          </w:tcPr>
          <w:p w14:paraId="3C3884E9" w14:textId="77777777" w:rsidR="00464B43" w:rsidRPr="00A06CD0" w:rsidRDefault="00464B43" w:rsidP="00464B43">
            <w:pPr>
              <w:rPr>
                <w:rFonts w:ascii="Times New Roman" w:eastAsia="Times New Roman" w:hAnsi="Times New Roman" w:cs="Times New Roman"/>
                <w:color w:val="000000" w:themeColor="text1"/>
                <w:sz w:val="24"/>
                <w:szCs w:val="24"/>
              </w:rPr>
            </w:pPr>
          </w:p>
        </w:tc>
        <w:tc>
          <w:tcPr>
            <w:tcW w:w="1890" w:type="dxa"/>
            <w:shd w:val="clear" w:color="auto" w:fill="E7E6E6" w:themeFill="background2"/>
          </w:tcPr>
          <w:p w14:paraId="5F4FA154" w14:textId="77777777" w:rsidR="00464B43" w:rsidRPr="00A06CD0" w:rsidRDefault="00464B43" w:rsidP="00464B43">
            <w:pPr>
              <w:rPr>
                <w:rFonts w:ascii="Times New Roman" w:hAnsi="Times New Roman" w:cs="Times New Roman"/>
                <w:color w:val="000000" w:themeColor="text1"/>
                <w:sz w:val="24"/>
                <w:szCs w:val="24"/>
              </w:rPr>
            </w:pPr>
          </w:p>
        </w:tc>
      </w:tr>
      <w:tr w:rsidR="00464B43" w:rsidRPr="00A06CD0" w14:paraId="6FBFFDAB" w14:textId="77777777" w:rsidTr="00464B43">
        <w:tc>
          <w:tcPr>
            <w:tcW w:w="3145" w:type="dxa"/>
            <w:shd w:val="clear" w:color="auto" w:fill="auto"/>
          </w:tcPr>
          <w:p w14:paraId="7C262204" w14:textId="77777777" w:rsidR="00464B43" w:rsidRPr="00A06CD0" w:rsidRDefault="00464B43" w:rsidP="00464B43">
            <w:pPr>
              <w:pStyle w:val="NormalWeb"/>
              <w:rPr>
                <w:color w:val="000000" w:themeColor="text1"/>
              </w:rPr>
            </w:pPr>
            <w:r w:rsidRPr="00A06CD0">
              <w:rPr>
                <w:color w:val="000000" w:themeColor="text1"/>
              </w:rPr>
              <w:t xml:space="preserve">Brewer, K. C., Oh, K. M., Kitsantas, P., &amp; Zhao, X. </w:t>
            </w:r>
            <w:r w:rsidRPr="00A06CD0">
              <w:rPr>
                <w:color w:val="000000" w:themeColor="text1"/>
              </w:rPr>
              <w:lastRenderedPageBreak/>
              <w:t xml:space="preserve">(2020). Workplace bullying among nurses and organizational response: An online cross-sectional study. </w:t>
            </w:r>
            <w:r w:rsidRPr="00A06CD0">
              <w:rPr>
                <w:i/>
                <w:iCs/>
                <w:color w:val="000000" w:themeColor="text1"/>
              </w:rPr>
              <w:t>Journal of Nursing Management</w:t>
            </w:r>
            <w:r w:rsidRPr="00A06CD0">
              <w:rPr>
                <w:color w:val="000000" w:themeColor="text1"/>
              </w:rPr>
              <w:t xml:space="preserve">, </w:t>
            </w:r>
            <w:r w:rsidRPr="00A06CD0">
              <w:rPr>
                <w:i/>
                <w:iCs/>
                <w:color w:val="000000" w:themeColor="text1"/>
              </w:rPr>
              <w:t>28</w:t>
            </w:r>
            <w:r w:rsidRPr="00A06CD0">
              <w:rPr>
                <w:color w:val="000000" w:themeColor="text1"/>
              </w:rPr>
              <w:t>(1), 148–156. https://doi.org/10.1111/jonm.12908</w:t>
            </w:r>
          </w:p>
          <w:p w14:paraId="5DF3E75E" w14:textId="77777777" w:rsidR="00464B43" w:rsidRPr="00A06CD0" w:rsidRDefault="00464B43" w:rsidP="00464B43">
            <w:pPr>
              <w:pStyle w:val="NormalWeb"/>
              <w:rPr>
                <w:color w:val="000000" w:themeColor="text1"/>
              </w:rPr>
            </w:pPr>
          </w:p>
        </w:tc>
        <w:tc>
          <w:tcPr>
            <w:tcW w:w="1710" w:type="dxa"/>
            <w:shd w:val="clear" w:color="auto" w:fill="auto"/>
          </w:tcPr>
          <w:p w14:paraId="70FFDAFC"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lastRenderedPageBreak/>
              <w:t xml:space="preserve">To explore how bullying </w:t>
            </w:r>
            <w:r w:rsidRPr="00A06CD0">
              <w:rPr>
                <w:rFonts w:ascii="Times New Roman" w:hAnsi="Times New Roman" w:cs="Times New Roman"/>
                <w:color w:val="000000" w:themeColor="text1"/>
                <w:sz w:val="24"/>
                <w:szCs w:val="24"/>
              </w:rPr>
              <w:lastRenderedPageBreak/>
              <w:t>affects job satisfaction and burnout</w:t>
            </w:r>
          </w:p>
        </w:tc>
        <w:tc>
          <w:tcPr>
            <w:tcW w:w="1890" w:type="dxa"/>
            <w:shd w:val="clear" w:color="auto" w:fill="auto"/>
          </w:tcPr>
          <w:p w14:paraId="2280ED96"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lastRenderedPageBreak/>
              <w:t>Cross</w:t>
            </w:r>
            <w:r>
              <w:rPr>
                <w:rFonts w:ascii="Times New Roman" w:hAnsi="Times New Roman" w:cs="Times New Roman"/>
                <w:color w:val="000000" w:themeColor="text1"/>
                <w:sz w:val="24"/>
                <w:szCs w:val="24"/>
              </w:rPr>
              <w:t>-</w:t>
            </w:r>
            <w:r w:rsidRPr="00A06CD0">
              <w:rPr>
                <w:rFonts w:ascii="Times New Roman" w:hAnsi="Times New Roman" w:cs="Times New Roman"/>
                <w:color w:val="000000" w:themeColor="text1"/>
                <w:sz w:val="24"/>
                <w:szCs w:val="24"/>
              </w:rPr>
              <w:t xml:space="preserve">sectional exploratory </w:t>
            </w:r>
            <w:r w:rsidRPr="00A06CD0">
              <w:rPr>
                <w:rFonts w:ascii="Times New Roman" w:hAnsi="Times New Roman" w:cs="Times New Roman"/>
                <w:color w:val="000000" w:themeColor="text1"/>
                <w:sz w:val="24"/>
                <w:szCs w:val="24"/>
              </w:rPr>
              <w:lastRenderedPageBreak/>
              <w:t>convenience sample survey</w:t>
            </w:r>
          </w:p>
          <w:p w14:paraId="472746AB"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 xml:space="preserve">Level IV </w:t>
            </w:r>
          </w:p>
          <w:p w14:paraId="48CEEA48"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Independent variables- organizational support, betrayal by organization</w:t>
            </w:r>
          </w:p>
          <w:p w14:paraId="44FEB608"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Dependent variable- well-being of the nurse</w:t>
            </w:r>
          </w:p>
        </w:tc>
        <w:tc>
          <w:tcPr>
            <w:tcW w:w="1440" w:type="dxa"/>
            <w:shd w:val="clear" w:color="auto" w:fill="auto"/>
          </w:tcPr>
          <w:p w14:paraId="7A9A1DA1"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lastRenderedPageBreak/>
              <w:t xml:space="preserve">242 nurses recruited by </w:t>
            </w:r>
            <w:r w:rsidRPr="00A06CD0">
              <w:rPr>
                <w:rFonts w:ascii="Times New Roman" w:hAnsi="Times New Roman" w:cs="Times New Roman"/>
                <w:color w:val="000000" w:themeColor="text1"/>
                <w:sz w:val="24"/>
                <w:szCs w:val="24"/>
              </w:rPr>
              <w:lastRenderedPageBreak/>
              <w:t>advertisement across the US</w:t>
            </w:r>
          </w:p>
        </w:tc>
        <w:tc>
          <w:tcPr>
            <w:tcW w:w="1620" w:type="dxa"/>
            <w:shd w:val="clear" w:color="auto" w:fill="auto"/>
          </w:tcPr>
          <w:p w14:paraId="056FA9B2" w14:textId="77777777" w:rsidR="00464B43" w:rsidRPr="00A06CD0" w:rsidRDefault="00464B43" w:rsidP="00464B43">
            <w:pPr>
              <w:rPr>
                <w:rFonts w:ascii="Times New Roman" w:hAnsi="Times New Roman" w:cs="Times New Roman"/>
                <w:color w:val="000000" w:themeColor="text1"/>
                <w:sz w:val="24"/>
                <w:szCs w:val="24"/>
                <w:shd w:val="clear" w:color="auto" w:fill="FFFFFF"/>
              </w:rPr>
            </w:pPr>
            <w:r w:rsidRPr="00A06CD0">
              <w:rPr>
                <w:rFonts w:ascii="Times New Roman" w:hAnsi="Times New Roman" w:cs="Times New Roman"/>
                <w:color w:val="000000" w:themeColor="text1"/>
                <w:sz w:val="24"/>
                <w:szCs w:val="24"/>
                <w:shd w:val="clear" w:color="auto" w:fill="FFFFFF"/>
              </w:rPr>
              <w:lastRenderedPageBreak/>
              <w:t>Negative Acts Questionnaire</w:t>
            </w:r>
            <w:r w:rsidRPr="00A06CD0">
              <w:rPr>
                <w:rFonts w:ascii="Times New Roman" w:hAnsi="Times New Roman" w:cs="Times New Roman"/>
                <w:color w:val="000000" w:themeColor="text1"/>
                <w:sz w:val="24"/>
                <w:szCs w:val="24"/>
                <w:shd w:val="clear" w:color="auto" w:fill="FFFFFF"/>
              </w:rPr>
              <w:lastRenderedPageBreak/>
              <w:t>‐Revised for Nursing (NAQR‐US)</w:t>
            </w:r>
          </w:p>
          <w:p w14:paraId="27CDBD0D" w14:textId="77777777" w:rsidR="00464B43" w:rsidRPr="00A06CD0" w:rsidRDefault="00464B43" w:rsidP="00464B43">
            <w:pPr>
              <w:rPr>
                <w:rFonts w:ascii="Times New Roman" w:hAnsi="Times New Roman" w:cs="Times New Roman"/>
                <w:color w:val="000000" w:themeColor="text1"/>
                <w:sz w:val="24"/>
                <w:szCs w:val="24"/>
                <w:shd w:val="clear" w:color="auto" w:fill="FFFFFF"/>
              </w:rPr>
            </w:pPr>
            <w:r w:rsidRPr="00A06CD0">
              <w:rPr>
                <w:rFonts w:ascii="Times New Roman" w:hAnsi="Times New Roman" w:cs="Times New Roman"/>
                <w:color w:val="000000" w:themeColor="text1"/>
                <w:sz w:val="24"/>
                <w:szCs w:val="24"/>
                <w:shd w:val="clear" w:color="auto" w:fill="FFFFFF"/>
              </w:rPr>
              <w:t>Cronbach alpha .84</w:t>
            </w:r>
          </w:p>
          <w:p w14:paraId="1ADA55B8" w14:textId="77777777" w:rsidR="00464B43" w:rsidRPr="00A06CD0" w:rsidRDefault="00464B43" w:rsidP="00464B43">
            <w:pPr>
              <w:rPr>
                <w:rFonts w:ascii="Times New Roman" w:hAnsi="Times New Roman" w:cs="Times New Roman"/>
                <w:color w:val="000000" w:themeColor="text1"/>
                <w:sz w:val="24"/>
                <w:szCs w:val="24"/>
                <w:shd w:val="clear" w:color="auto" w:fill="FFFFFF"/>
              </w:rPr>
            </w:pPr>
            <w:r w:rsidRPr="00A06CD0">
              <w:rPr>
                <w:rFonts w:ascii="Times New Roman" w:hAnsi="Times New Roman" w:cs="Times New Roman"/>
                <w:color w:val="000000" w:themeColor="text1"/>
                <w:sz w:val="24"/>
                <w:szCs w:val="24"/>
                <w:shd w:val="clear" w:color="auto" w:fill="FFFFFF"/>
              </w:rPr>
              <w:t>Institutional Betrayal Questionnaire‐Healthcare (IBQ‐H) Cronbach .92</w:t>
            </w:r>
          </w:p>
          <w:p w14:paraId="45173DF3"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shd w:val="clear" w:color="auto" w:fill="FFFFFF"/>
              </w:rPr>
              <w:t>Well Being Index (WBI) .78</w:t>
            </w:r>
          </w:p>
        </w:tc>
        <w:tc>
          <w:tcPr>
            <w:tcW w:w="1620" w:type="dxa"/>
            <w:shd w:val="clear" w:color="auto" w:fill="auto"/>
          </w:tcPr>
          <w:p w14:paraId="27B05F68" w14:textId="77777777" w:rsidR="00464B43" w:rsidRPr="00A06CD0" w:rsidRDefault="00464B43" w:rsidP="00464B43">
            <w:pPr>
              <w:rPr>
                <w:rFonts w:ascii="Times New Roman" w:eastAsia="Times New Roman" w:hAnsi="Times New Roman" w:cs="Times New Roman"/>
                <w:color w:val="000000" w:themeColor="text1"/>
                <w:sz w:val="24"/>
                <w:szCs w:val="24"/>
              </w:rPr>
            </w:pPr>
            <w:r w:rsidRPr="00A06CD0">
              <w:rPr>
                <w:rFonts w:ascii="Times New Roman" w:eastAsia="Times New Roman" w:hAnsi="Times New Roman" w:cs="Times New Roman"/>
                <w:color w:val="000000" w:themeColor="text1"/>
                <w:sz w:val="24"/>
                <w:szCs w:val="24"/>
              </w:rPr>
              <w:lastRenderedPageBreak/>
              <w:t xml:space="preserve">Frequencies, percentages, </w:t>
            </w:r>
            <w:r w:rsidRPr="00A06CD0">
              <w:rPr>
                <w:rFonts w:ascii="Times New Roman" w:eastAsia="Times New Roman" w:hAnsi="Times New Roman" w:cs="Times New Roman"/>
                <w:color w:val="000000" w:themeColor="text1"/>
                <w:sz w:val="24"/>
                <w:szCs w:val="24"/>
              </w:rPr>
              <w:lastRenderedPageBreak/>
              <w:t>Chi</w:t>
            </w:r>
            <w:r>
              <w:rPr>
                <w:rFonts w:ascii="Times New Roman" w:eastAsia="Times New Roman" w:hAnsi="Times New Roman" w:cs="Times New Roman"/>
                <w:color w:val="000000" w:themeColor="text1"/>
                <w:sz w:val="24"/>
                <w:szCs w:val="24"/>
              </w:rPr>
              <w:t>-</w:t>
            </w:r>
            <w:r w:rsidRPr="00A06CD0">
              <w:rPr>
                <w:rFonts w:ascii="Times New Roman" w:eastAsia="Times New Roman" w:hAnsi="Times New Roman" w:cs="Times New Roman"/>
                <w:color w:val="000000" w:themeColor="text1"/>
                <w:sz w:val="24"/>
                <w:szCs w:val="24"/>
              </w:rPr>
              <w:t>square tests, logistical analysis</w:t>
            </w:r>
          </w:p>
          <w:p w14:paraId="3448E13D" w14:textId="77777777" w:rsidR="00464B43" w:rsidRPr="00A06CD0" w:rsidRDefault="00464B43" w:rsidP="00464B43">
            <w:pPr>
              <w:rPr>
                <w:rFonts w:ascii="Times New Roman" w:eastAsia="Times New Roman" w:hAnsi="Times New Roman" w:cs="Times New Roman"/>
                <w:color w:val="000000" w:themeColor="text1"/>
                <w:sz w:val="24"/>
                <w:szCs w:val="24"/>
              </w:rPr>
            </w:pPr>
          </w:p>
          <w:p w14:paraId="6AF5AD6F" w14:textId="6046443D" w:rsidR="00464B43" w:rsidRPr="00A06CD0" w:rsidRDefault="00464B43" w:rsidP="00464B43">
            <w:pPr>
              <w:rPr>
                <w:rFonts w:ascii="Times New Roman" w:eastAsia="Times New Roman" w:hAnsi="Times New Roman" w:cs="Times New Roman"/>
                <w:color w:val="000000" w:themeColor="text1"/>
                <w:sz w:val="24"/>
                <w:szCs w:val="24"/>
              </w:rPr>
            </w:pPr>
            <w:r w:rsidRPr="00A06CD0">
              <w:rPr>
                <w:rFonts w:ascii="Times New Roman" w:eastAsia="Times New Roman" w:hAnsi="Times New Roman" w:cs="Times New Roman"/>
                <w:color w:val="000000" w:themeColor="text1"/>
                <w:sz w:val="24"/>
                <w:szCs w:val="24"/>
              </w:rPr>
              <w:t>31% reported bullying</w:t>
            </w:r>
            <w:r w:rsidR="0026685F">
              <w:rPr>
                <w:rFonts w:ascii="Times New Roman" w:eastAsia="Times New Roman" w:hAnsi="Times New Roman" w:cs="Times New Roman"/>
                <w:color w:val="000000" w:themeColor="text1"/>
                <w:sz w:val="24"/>
                <w:szCs w:val="24"/>
              </w:rPr>
              <w:t>,</w:t>
            </w:r>
            <w:r w:rsidRPr="00A06CD0">
              <w:rPr>
                <w:rFonts w:ascii="Times New Roman" w:eastAsia="Times New Roman" w:hAnsi="Times New Roman" w:cs="Times New Roman"/>
                <w:color w:val="000000" w:themeColor="text1"/>
                <w:sz w:val="24"/>
                <w:szCs w:val="24"/>
              </w:rPr>
              <w:t xml:space="preserve"> which increased job dissatisfaction and abse</w:t>
            </w:r>
            <w:r>
              <w:rPr>
                <w:rFonts w:ascii="Times New Roman" w:eastAsia="Times New Roman" w:hAnsi="Times New Roman" w:cs="Times New Roman"/>
                <w:color w:val="000000" w:themeColor="text1"/>
                <w:sz w:val="24"/>
                <w:szCs w:val="24"/>
              </w:rPr>
              <w:t>ntee</w:t>
            </w:r>
            <w:r w:rsidRPr="00A06CD0">
              <w:rPr>
                <w:rFonts w:ascii="Times New Roman" w:eastAsia="Times New Roman" w:hAnsi="Times New Roman" w:cs="Times New Roman"/>
                <w:color w:val="000000" w:themeColor="text1"/>
                <w:sz w:val="24"/>
                <w:szCs w:val="24"/>
              </w:rPr>
              <w:t>ism</w:t>
            </w:r>
          </w:p>
        </w:tc>
        <w:tc>
          <w:tcPr>
            <w:tcW w:w="1890" w:type="dxa"/>
            <w:shd w:val="clear" w:color="auto" w:fill="auto"/>
          </w:tcPr>
          <w:p w14:paraId="6E0B7814" w14:textId="77777777" w:rsidR="00464B43" w:rsidRPr="00A06CD0" w:rsidRDefault="00464B43" w:rsidP="00464B43">
            <w:pPr>
              <w:rPr>
                <w:rFonts w:ascii="Times New Roman" w:hAnsi="Times New Roman" w:cs="Times New Roman"/>
                <w:color w:val="000000" w:themeColor="text1"/>
                <w:sz w:val="24"/>
                <w:szCs w:val="24"/>
                <w:shd w:val="clear" w:color="auto" w:fill="FFFFFF"/>
              </w:rPr>
            </w:pPr>
            <w:r w:rsidRPr="00A06CD0">
              <w:rPr>
                <w:rFonts w:ascii="Times New Roman" w:hAnsi="Times New Roman" w:cs="Times New Roman"/>
                <w:color w:val="000000" w:themeColor="text1"/>
                <w:sz w:val="24"/>
                <w:szCs w:val="24"/>
                <w:shd w:val="clear" w:color="auto" w:fill="FFFFFF"/>
              </w:rPr>
              <w:lastRenderedPageBreak/>
              <w:t>Strength</w:t>
            </w:r>
            <w:r>
              <w:rPr>
                <w:rFonts w:ascii="Times New Roman" w:hAnsi="Times New Roman" w:cs="Times New Roman"/>
                <w:color w:val="000000" w:themeColor="text1"/>
                <w:sz w:val="24"/>
                <w:szCs w:val="24"/>
                <w:shd w:val="clear" w:color="auto" w:fill="FFFFFF"/>
              </w:rPr>
              <w:t xml:space="preserve">- </w:t>
            </w:r>
            <w:r w:rsidRPr="00A06CD0">
              <w:rPr>
                <w:rFonts w:ascii="Times New Roman" w:hAnsi="Times New Roman" w:cs="Times New Roman"/>
                <w:color w:val="000000" w:themeColor="text1"/>
                <w:sz w:val="24"/>
                <w:szCs w:val="24"/>
                <w:shd w:val="clear" w:color="auto" w:fill="FFFFFF"/>
              </w:rPr>
              <w:t xml:space="preserve">new concepts of </w:t>
            </w:r>
            <w:r w:rsidRPr="00A06CD0">
              <w:rPr>
                <w:rFonts w:ascii="Times New Roman" w:hAnsi="Times New Roman" w:cs="Times New Roman"/>
                <w:color w:val="000000" w:themeColor="text1"/>
                <w:sz w:val="24"/>
                <w:szCs w:val="24"/>
                <w:shd w:val="clear" w:color="auto" w:fill="FFFFFF"/>
              </w:rPr>
              <w:lastRenderedPageBreak/>
              <w:t xml:space="preserve">organizational betrayal and support </w:t>
            </w:r>
          </w:p>
          <w:p w14:paraId="490A81BD"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 xml:space="preserve">limitations- causal relationships </w:t>
            </w:r>
            <w:r>
              <w:rPr>
                <w:rFonts w:ascii="Times New Roman" w:hAnsi="Times New Roman" w:cs="Times New Roman"/>
                <w:color w:val="000000" w:themeColor="text1"/>
                <w:sz w:val="24"/>
                <w:szCs w:val="24"/>
              </w:rPr>
              <w:t>no</w:t>
            </w:r>
            <w:r w:rsidRPr="00A06CD0">
              <w:rPr>
                <w:rFonts w:ascii="Times New Roman" w:hAnsi="Times New Roman" w:cs="Times New Roman"/>
                <w:color w:val="000000" w:themeColor="text1"/>
                <w:sz w:val="24"/>
                <w:szCs w:val="24"/>
              </w:rPr>
              <w:t>t  determined, generalizability,</w:t>
            </w:r>
          </w:p>
          <w:p w14:paraId="33200DD9"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sample size small compared to entire nurse population</w:t>
            </w:r>
          </w:p>
        </w:tc>
      </w:tr>
      <w:tr w:rsidR="00464B43" w:rsidRPr="00A06CD0" w14:paraId="6DCA56AC" w14:textId="77777777" w:rsidTr="00464B43">
        <w:tc>
          <w:tcPr>
            <w:tcW w:w="3145" w:type="dxa"/>
            <w:shd w:val="clear" w:color="auto" w:fill="auto"/>
          </w:tcPr>
          <w:p w14:paraId="33738009" w14:textId="77777777" w:rsidR="00464B43" w:rsidRPr="00A06CD0" w:rsidRDefault="00464B43" w:rsidP="00464B43">
            <w:pPr>
              <w:pStyle w:val="NormalWeb"/>
              <w:rPr>
                <w:color w:val="000000" w:themeColor="text1"/>
              </w:rPr>
            </w:pPr>
            <w:r w:rsidRPr="00A06CD0">
              <w:rPr>
                <w:color w:val="000000" w:themeColor="text1"/>
              </w:rPr>
              <w:lastRenderedPageBreak/>
              <w:t xml:space="preserve">Collard, S. S., Scammell, J., &amp; Tee, S. (2020). Closing the gap on nurse retention: A scoping review of implications for undergraduate education. </w:t>
            </w:r>
            <w:r w:rsidRPr="00A06CD0">
              <w:rPr>
                <w:i/>
                <w:iCs/>
                <w:color w:val="000000" w:themeColor="text1"/>
              </w:rPr>
              <w:t>Nurse Education Today,</w:t>
            </w:r>
            <w:r w:rsidRPr="00A06CD0">
              <w:rPr>
                <w:color w:val="000000" w:themeColor="text1"/>
              </w:rPr>
              <w:t xml:space="preserve"> </w:t>
            </w:r>
            <w:r w:rsidRPr="00A06CD0">
              <w:rPr>
                <w:i/>
                <w:iCs/>
                <w:color w:val="000000" w:themeColor="text1"/>
              </w:rPr>
              <w:t>84</w:t>
            </w:r>
            <w:r w:rsidRPr="00A06CD0">
              <w:rPr>
                <w:color w:val="000000" w:themeColor="text1"/>
              </w:rPr>
              <w:t xml:space="preserve">, 104253. </w:t>
            </w:r>
            <w:r>
              <w:rPr>
                <w:color w:val="000000" w:themeColor="text1"/>
              </w:rPr>
              <w:t>https://</w:t>
            </w:r>
            <w:r w:rsidRPr="00A06CD0">
              <w:rPr>
                <w:color w:val="000000" w:themeColor="text1"/>
              </w:rPr>
              <w:t>doi</w:t>
            </w:r>
            <w:r>
              <w:rPr>
                <w:color w:val="000000" w:themeColor="text1"/>
              </w:rPr>
              <w:t>.org/</w:t>
            </w:r>
            <w:r w:rsidRPr="00A06CD0">
              <w:rPr>
                <w:color w:val="000000" w:themeColor="text1"/>
              </w:rPr>
              <w:t>10.1016/j.nedt.2019.104253</w:t>
            </w:r>
          </w:p>
          <w:p w14:paraId="710396EF" w14:textId="77777777" w:rsidR="00464B43" w:rsidRPr="00A06CD0" w:rsidRDefault="00464B43" w:rsidP="00464B43">
            <w:pPr>
              <w:pStyle w:val="NormalWeb"/>
              <w:rPr>
                <w:color w:val="000000" w:themeColor="text1"/>
              </w:rPr>
            </w:pPr>
          </w:p>
        </w:tc>
        <w:tc>
          <w:tcPr>
            <w:tcW w:w="1710" w:type="dxa"/>
            <w:shd w:val="clear" w:color="auto" w:fill="auto"/>
          </w:tcPr>
          <w:p w14:paraId="31C23B79"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To understand how undergraduate nurse and social work education impacted retention.</w:t>
            </w:r>
          </w:p>
        </w:tc>
        <w:tc>
          <w:tcPr>
            <w:tcW w:w="1890" w:type="dxa"/>
            <w:shd w:val="clear" w:color="auto" w:fill="auto"/>
          </w:tcPr>
          <w:p w14:paraId="0370531F"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Scoping review following PRISMA extension guidelines.</w:t>
            </w:r>
          </w:p>
          <w:p w14:paraId="07318EA7"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Level I</w:t>
            </w:r>
            <w:r>
              <w:rPr>
                <w:rFonts w:ascii="Times New Roman" w:hAnsi="Times New Roman" w:cs="Times New Roman"/>
                <w:color w:val="000000" w:themeColor="text1"/>
                <w:sz w:val="24"/>
                <w:szCs w:val="24"/>
              </w:rPr>
              <w:t>I</w:t>
            </w:r>
          </w:p>
          <w:p w14:paraId="133A4D99" w14:textId="77777777" w:rsidR="00464B43" w:rsidRPr="00A06CD0" w:rsidRDefault="00464B43" w:rsidP="00464B43">
            <w:pPr>
              <w:rPr>
                <w:rFonts w:ascii="Times New Roman" w:hAnsi="Times New Roman" w:cs="Times New Roman"/>
                <w:color w:val="000000" w:themeColor="text1"/>
                <w:sz w:val="24"/>
                <w:szCs w:val="24"/>
              </w:rPr>
            </w:pPr>
          </w:p>
          <w:p w14:paraId="3EBFB183" w14:textId="77777777" w:rsidR="00464B43" w:rsidRPr="00A06CD0" w:rsidRDefault="00464B43" w:rsidP="00464B43">
            <w:pPr>
              <w:rPr>
                <w:rFonts w:ascii="Times New Roman" w:hAnsi="Times New Roman" w:cs="Times New Roman"/>
                <w:color w:val="000000" w:themeColor="text1"/>
                <w:sz w:val="24"/>
                <w:szCs w:val="24"/>
              </w:rPr>
            </w:pPr>
          </w:p>
        </w:tc>
        <w:tc>
          <w:tcPr>
            <w:tcW w:w="1440" w:type="dxa"/>
            <w:shd w:val="clear" w:color="auto" w:fill="auto"/>
          </w:tcPr>
          <w:p w14:paraId="5B09BAA4" w14:textId="02B4BEBE"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Initial search yielded 1715 nursing and 148 social work articles</w:t>
            </w:r>
            <w:r w:rsidR="0026685F">
              <w:rPr>
                <w:rFonts w:ascii="Times New Roman" w:hAnsi="Times New Roman" w:cs="Times New Roman"/>
                <w:color w:val="000000" w:themeColor="text1"/>
                <w:sz w:val="24"/>
                <w:szCs w:val="24"/>
              </w:rPr>
              <w:t>,</w:t>
            </w:r>
            <w:r w:rsidRPr="00A06CD0">
              <w:rPr>
                <w:rFonts w:ascii="Times New Roman" w:hAnsi="Times New Roman" w:cs="Times New Roman"/>
                <w:color w:val="000000" w:themeColor="text1"/>
                <w:sz w:val="24"/>
                <w:szCs w:val="24"/>
              </w:rPr>
              <w:t xml:space="preserve"> of which 10 were included in the final paper (7 nursing and </w:t>
            </w:r>
            <w:r w:rsidRPr="00A06CD0">
              <w:rPr>
                <w:rFonts w:ascii="Times New Roman" w:hAnsi="Times New Roman" w:cs="Times New Roman"/>
                <w:color w:val="000000" w:themeColor="text1"/>
                <w:sz w:val="24"/>
                <w:szCs w:val="24"/>
              </w:rPr>
              <w:lastRenderedPageBreak/>
              <w:t>3 social work)</w:t>
            </w:r>
          </w:p>
        </w:tc>
        <w:tc>
          <w:tcPr>
            <w:tcW w:w="1620" w:type="dxa"/>
            <w:shd w:val="clear" w:color="auto" w:fill="auto"/>
          </w:tcPr>
          <w:p w14:paraId="1F4A0D6E" w14:textId="77777777" w:rsidR="00464B43" w:rsidRPr="00A06CD0" w:rsidRDefault="00464B43" w:rsidP="00464B43">
            <w:pPr>
              <w:rPr>
                <w:rFonts w:ascii="Times New Roman" w:hAnsi="Times New Roman" w:cs="Times New Roman"/>
                <w:color w:val="000000" w:themeColor="text1"/>
                <w:sz w:val="24"/>
                <w:szCs w:val="24"/>
              </w:rPr>
            </w:pPr>
          </w:p>
        </w:tc>
        <w:tc>
          <w:tcPr>
            <w:tcW w:w="1620" w:type="dxa"/>
            <w:shd w:val="clear" w:color="auto" w:fill="auto"/>
          </w:tcPr>
          <w:p w14:paraId="76F2055B" w14:textId="7C88B47C" w:rsidR="00464B43" w:rsidRPr="00A06CD0" w:rsidRDefault="00464B43" w:rsidP="00464B43">
            <w:pPr>
              <w:rPr>
                <w:rFonts w:ascii="Times New Roman" w:eastAsia="Times New Roman" w:hAnsi="Times New Roman" w:cs="Times New Roman"/>
                <w:b/>
                <w:bCs/>
                <w:color w:val="000000" w:themeColor="text1"/>
                <w:sz w:val="24"/>
                <w:szCs w:val="24"/>
              </w:rPr>
            </w:pPr>
            <w:r w:rsidRPr="00A06CD0">
              <w:rPr>
                <w:rFonts w:ascii="Times New Roman" w:eastAsia="Times New Roman" w:hAnsi="Times New Roman" w:cs="Times New Roman"/>
                <w:color w:val="000000" w:themeColor="text1"/>
                <w:sz w:val="24"/>
                <w:szCs w:val="24"/>
              </w:rPr>
              <w:t>Support, including peer and professional programs during education</w:t>
            </w:r>
            <w:r w:rsidR="0026685F">
              <w:rPr>
                <w:rFonts w:ascii="Times New Roman" w:eastAsia="Times New Roman" w:hAnsi="Times New Roman" w:cs="Times New Roman"/>
                <w:color w:val="000000" w:themeColor="text1"/>
                <w:sz w:val="24"/>
                <w:szCs w:val="24"/>
              </w:rPr>
              <w:t>,</w:t>
            </w:r>
            <w:r w:rsidRPr="00A06CD0">
              <w:rPr>
                <w:rFonts w:ascii="Times New Roman" w:eastAsia="Times New Roman" w:hAnsi="Times New Roman" w:cs="Times New Roman"/>
                <w:color w:val="000000" w:themeColor="text1"/>
                <w:sz w:val="24"/>
                <w:szCs w:val="24"/>
              </w:rPr>
              <w:t xml:space="preserve"> is </w:t>
            </w:r>
            <w:r w:rsidR="0026685F">
              <w:rPr>
                <w:rFonts w:ascii="Times New Roman" w:eastAsia="Times New Roman" w:hAnsi="Times New Roman" w:cs="Times New Roman"/>
                <w:color w:val="000000" w:themeColor="text1"/>
                <w:sz w:val="24"/>
                <w:szCs w:val="24"/>
              </w:rPr>
              <w:t>critical</w:t>
            </w:r>
            <w:r w:rsidR="0026685F" w:rsidRPr="00A06CD0">
              <w:rPr>
                <w:rFonts w:ascii="Times New Roman" w:eastAsia="Times New Roman" w:hAnsi="Times New Roman" w:cs="Times New Roman"/>
                <w:color w:val="000000" w:themeColor="text1"/>
                <w:sz w:val="24"/>
                <w:szCs w:val="24"/>
              </w:rPr>
              <w:t xml:space="preserve"> </w:t>
            </w:r>
            <w:r>
              <w:rPr>
                <w:rFonts w:ascii="Times New Roman" w:eastAsia="Times New Roman" w:hAnsi="Times New Roman" w:cs="Times New Roman"/>
                <w:color w:val="000000" w:themeColor="text1"/>
                <w:sz w:val="24"/>
                <w:szCs w:val="24"/>
              </w:rPr>
              <w:t xml:space="preserve">to decide </w:t>
            </w:r>
            <w:r w:rsidRPr="00A06CD0">
              <w:rPr>
                <w:rFonts w:ascii="Times New Roman" w:eastAsia="Times New Roman" w:hAnsi="Times New Roman" w:cs="Times New Roman"/>
                <w:color w:val="000000" w:themeColor="text1"/>
                <w:sz w:val="24"/>
                <w:szCs w:val="24"/>
              </w:rPr>
              <w:t xml:space="preserve">intent to stay.  </w:t>
            </w:r>
            <w:r>
              <w:rPr>
                <w:rFonts w:ascii="Times New Roman" w:eastAsia="Times New Roman" w:hAnsi="Times New Roman" w:cs="Times New Roman"/>
                <w:color w:val="000000" w:themeColor="text1"/>
                <w:sz w:val="24"/>
                <w:szCs w:val="24"/>
              </w:rPr>
              <w:t>H</w:t>
            </w:r>
            <w:r w:rsidRPr="00A06CD0">
              <w:rPr>
                <w:rFonts w:ascii="Times New Roman" w:eastAsia="Times New Roman" w:hAnsi="Times New Roman" w:cs="Times New Roman"/>
                <w:color w:val="000000" w:themeColor="text1"/>
                <w:sz w:val="24"/>
                <w:szCs w:val="24"/>
              </w:rPr>
              <w:t xml:space="preserve">ealth and wellbeing of staff should be </w:t>
            </w:r>
            <w:r>
              <w:rPr>
                <w:rFonts w:ascii="Times New Roman" w:eastAsia="Times New Roman" w:hAnsi="Times New Roman" w:cs="Times New Roman"/>
                <w:color w:val="000000" w:themeColor="text1"/>
                <w:sz w:val="24"/>
                <w:szCs w:val="24"/>
              </w:rPr>
              <w:t xml:space="preserve">discussed </w:t>
            </w:r>
            <w:r w:rsidRPr="00A06CD0">
              <w:rPr>
                <w:rFonts w:ascii="Times New Roman" w:eastAsia="Times New Roman" w:hAnsi="Times New Roman" w:cs="Times New Roman"/>
                <w:color w:val="000000" w:themeColor="text1"/>
                <w:sz w:val="24"/>
                <w:szCs w:val="24"/>
              </w:rPr>
              <w:t>with students</w:t>
            </w:r>
            <w:r>
              <w:rPr>
                <w:rFonts w:ascii="Times New Roman" w:eastAsia="Times New Roman" w:hAnsi="Times New Roman" w:cs="Times New Roman"/>
                <w:color w:val="000000" w:themeColor="text1"/>
                <w:sz w:val="24"/>
                <w:szCs w:val="24"/>
              </w:rPr>
              <w:t xml:space="preserve"> </w:t>
            </w:r>
            <w:r>
              <w:rPr>
                <w:rFonts w:ascii="Times New Roman" w:eastAsia="Times New Roman" w:hAnsi="Times New Roman" w:cs="Times New Roman"/>
                <w:color w:val="000000" w:themeColor="text1"/>
                <w:sz w:val="24"/>
                <w:szCs w:val="24"/>
              </w:rPr>
              <w:lastRenderedPageBreak/>
              <w:t xml:space="preserve">to </w:t>
            </w:r>
            <w:r w:rsidRPr="00A06CD0">
              <w:rPr>
                <w:rFonts w:ascii="Times New Roman" w:eastAsia="Times New Roman" w:hAnsi="Times New Roman" w:cs="Times New Roman"/>
                <w:color w:val="000000" w:themeColor="text1"/>
                <w:sz w:val="24"/>
                <w:szCs w:val="24"/>
              </w:rPr>
              <w:t xml:space="preserve">role model </w:t>
            </w:r>
            <w:r>
              <w:rPr>
                <w:rFonts w:ascii="Times New Roman" w:eastAsia="Times New Roman" w:hAnsi="Times New Roman" w:cs="Times New Roman"/>
                <w:color w:val="000000" w:themeColor="text1"/>
                <w:sz w:val="24"/>
                <w:szCs w:val="24"/>
              </w:rPr>
              <w:t>how to s</w:t>
            </w:r>
            <w:r w:rsidRPr="00A06CD0">
              <w:rPr>
                <w:rFonts w:ascii="Times New Roman" w:eastAsia="Times New Roman" w:hAnsi="Times New Roman" w:cs="Times New Roman"/>
                <w:color w:val="000000" w:themeColor="text1"/>
                <w:sz w:val="24"/>
                <w:szCs w:val="24"/>
              </w:rPr>
              <w:t xml:space="preserve">eek and </w:t>
            </w:r>
            <w:r>
              <w:rPr>
                <w:rFonts w:ascii="Times New Roman" w:eastAsia="Times New Roman" w:hAnsi="Times New Roman" w:cs="Times New Roman"/>
                <w:color w:val="000000" w:themeColor="text1"/>
                <w:sz w:val="24"/>
                <w:szCs w:val="24"/>
              </w:rPr>
              <w:t xml:space="preserve">gain </w:t>
            </w:r>
            <w:r w:rsidRPr="00A06CD0">
              <w:rPr>
                <w:rFonts w:ascii="Times New Roman" w:eastAsia="Times New Roman" w:hAnsi="Times New Roman" w:cs="Times New Roman"/>
                <w:color w:val="000000" w:themeColor="text1"/>
                <w:sz w:val="24"/>
                <w:szCs w:val="24"/>
              </w:rPr>
              <w:t xml:space="preserve">help. </w:t>
            </w:r>
          </w:p>
          <w:p w14:paraId="3DC47071" w14:textId="77777777" w:rsidR="00464B43" w:rsidRPr="00A06CD0" w:rsidRDefault="00464B43" w:rsidP="00464B43">
            <w:pPr>
              <w:rPr>
                <w:rFonts w:ascii="Times New Roman" w:eastAsia="Times New Roman" w:hAnsi="Times New Roman" w:cs="Times New Roman"/>
                <w:color w:val="000000" w:themeColor="text1"/>
                <w:sz w:val="24"/>
                <w:szCs w:val="24"/>
              </w:rPr>
            </w:pPr>
          </w:p>
        </w:tc>
        <w:tc>
          <w:tcPr>
            <w:tcW w:w="1890" w:type="dxa"/>
            <w:shd w:val="clear" w:color="auto" w:fill="auto"/>
          </w:tcPr>
          <w:p w14:paraId="341A669C" w14:textId="77777777" w:rsidR="00464B43"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lastRenderedPageBreak/>
              <w:t>Limitations included the small number of peer-reviewed research</w:t>
            </w:r>
            <w:r>
              <w:rPr>
                <w:rFonts w:ascii="Times New Roman" w:hAnsi="Times New Roman" w:cs="Times New Roman"/>
                <w:color w:val="000000" w:themeColor="text1"/>
                <w:sz w:val="24"/>
                <w:szCs w:val="24"/>
              </w:rPr>
              <w:t xml:space="preserve">, </w:t>
            </w:r>
            <w:r w:rsidRPr="00A06CD0">
              <w:rPr>
                <w:rFonts w:ascii="Times New Roman" w:hAnsi="Times New Roman" w:cs="Times New Roman"/>
                <w:color w:val="000000" w:themeColor="text1"/>
                <w:sz w:val="24"/>
                <w:szCs w:val="24"/>
              </w:rPr>
              <w:t>quality of the literature</w:t>
            </w:r>
          </w:p>
          <w:p w14:paraId="73DF340D" w14:textId="77777777" w:rsidR="00464B43" w:rsidRDefault="00464B43" w:rsidP="00464B43">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R</w:t>
            </w:r>
            <w:r w:rsidRPr="00A06CD0">
              <w:rPr>
                <w:rFonts w:ascii="Times New Roman" w:hAnsi="Times New Roman" w:cs="Times New Roman"/>
                <w:color w:val="000000" w:themeColor="text1"/>
                <w:sz w:val="24"/>
                <w:szCs w:val="24"/>
              </w:rPr>
              <w:t>esearch not consistent</w:t>
            </w:r>
          </w:p>
          <w:p w14:paraId="54DCDE91" w14:textId="2380EFCF" w:rsidR="00464B43" w:rsidRPr="00A06CD0" w:rsidRDefault="00464B43" w:rsidP="00464B43">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L</w:t>
            </w:r>
            <w:r w:rsidRPr="00A06CD0">
              <w:rPr>
                <w:rFonts w:ascii="Times New Roman" w:hAnsi="Times New Roman" w:cs="Times New Roman"/>
                <w:color w:val="000000" w:themeColor="text1"/>
                <w:sz w:val="24"/>
                <w:szCs w:val="24"/>
              </w:rPr>
              <w:t>imit</w:t>
            </w:r>
            <w:r>
              <w:rPr>
                <w:rFonts w:ascii="Times New Roman" w:hAnsi="Times New Roman" w:cs="Times New Roman"/>
                <w:color w:val="000000" w:themeColor="text1"/>
                <w:sz w:val="24"/>
                <w:szCs w:val="24"/>
              </w:rPr>
              <w:t>ed</w:t>
            </w:r>
            <w:r w:rsidRPr="00A06CD0">
              <w:rPr>
                <w:rFonts w:ascii="Times New Roman" w:hAnsi="Times New Roman" w:cs="Times New Roman"/>
                <w:color w:val="000000" w:themeColor="text1"/>
                <w:sz w:val="24"/>
                <w:szCs w:val="24"/>
              </w:rPr>
              <w:t xml:space="preserve"> understanding of the topic.</w:t>
            </w:r>
          </w:p>
          <w:p w14:paraId="385346A7" w14:textId="77777777" w:rsidR="00464B43" w:rsidRPr="00A06CD0" w:rsidRDefault="00464B43" w:rsidP="00464B43">
            <w:pPr>
              <w:rPr>
                <w:rFonts w:ascii="Times New Roman" w:hAnsi="Times New Roman" w:cs="Times New Roman"/>
                <w:color w:val="000000" w:themeColor="text1"/>
                <w:sz w:val="24"/>
                <w:szCs w:val="24"/>
              </w:rPr>
            </w:pPr>
          </w:p>
        </w:tc>
      </w:tr>
      <w:tr w:rsidR="00464B43" w:rsidRPr="00A06CD0" w14:paraId="610873CF" w14:textId="77777777" w:rsidTr="00464B43">
        <w:tc>
          <w:tcPr>
            <w:tcW w:w="3145" w:type="dxa"/>
            <w:shd w:val="clear" w:color="auto" w:fill="auto"/>
          </w:tcPr>
          <w:p w14:paraId="066BF4CE" w14:textId="77777777" w:rsidR="00464B43" w:rsidRPr="00A06CD0" w:rsidRDefault="00464B43" w:rsidP="00464B43">
            <w:pPr>
              <w:pStyle w:val="NormalWeb"/>
              <w:rPr>
                <w:color w:val="000000" w:themeColor="text1"/>
              </w:rPr>
            </w:pPr>
            <w:r w:rsidRPr="00A06CD0">
              <w:rPr>
                <w:color w:val="000000" w:themeColor="text1"/>
              </w:rPr>
              <w:t xml:space="preserve">Difazio, R. L., Vessey, J. A., Buchko, O. A., Chetverikov, D. V., Sarkisova, V. A., &amp; Serebrennikova, N. V. (2019). The incidence and outcomes of nurse bullying in the Russian Federation. </w:t>
            </w:r>
            <w:r w:rsidRPr="00A06CD0">
              <w:rPr>
                <w:i/>
                <w:iCs/>
                <w:color w:val="000000" w:themeColor="text1"/>
              </w:rPr>
              <w:t>International Nursing Review</w:t>
            </w:r>
            <w:r w:rsidRPr="00A06CD0">
              <w:rPr>
                <w:color w:val="000000" w:themeColor="text1"/>
              </w:rPr>
              <w:t xml:space="preserve">, </w:t>
            </w:r>
            <w:r w:rsidRPr="00A06CD0">
              <w:rPr>
                <w:i/>
                <w:iCs/>
                <w:color w:val="000000" w:themeColor="text1"/>
              </w:rPr>
              <w:t>66</w:t>
            </w:r>
            <w:r w:rsidRPr="00A06CD0">
              <w:rPr>
                <w:color w:val="000000" w:themeColor="text1"/>
              </w:rPr>
              <w:t>(1), 94–103. https://doi.org/10.1111/inr.12479</w:t>
            </w:r>
          </w:p>
          <w:p w14:paraId="769B4119" w14:textId="77777777" w:rsidR="00464B43" w:rsidRPr="00A06CD0" w:rsidRDefault="00464B43" w:rsidP="00464B43">
            <w:pPr>
              <w:pStyle w:val="NormalWeb"/>
              <w:rPr>
                <w:color w:val="000000" w:themeColor="text1"/>
              </w:rPr>
            </w:pPr>
          </w:p>
        </w:tc>
        <w:tc>
          <w:tcPr>
            <w:tcW w:w="1710" w:type="dxa"/>
            <w:shd w:val="clear" w:color="auto" w:fill="auto"/>
          </w:tcPr>
          <w:p w14:paraId="3D1D5A1D"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To research how prevalent bullying is within Russian hospitals</w:t>
            </w:r>
          </w:p>
        </w:tc>
        <w:tc>
          <w:tcPr>
            <w:tcW w:w="1890" w:type="dxa"/>
            <w:shd w:val="clear" w:color="auto" w:fill="auto"/>
          </w:tcPr>
          <w:p w14:paraId="2A16D218"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Descriptive survey</w:t>
            </w:r>
          </w:p>
          <w:p w14:paraId="4886A81A"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Level VI</w:t>
            </w:r>
          </w:p>
          <w:p w14:paraId="70EBCEED"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 xml:space="preserve"> </w:t>
            </w:r>
          </w:p>
        </w:tc>
        <w:tc>
          <w:tcPr>
            <w:tcW w:w="1440" w:type="dxa"/>
            <w:shd w:val="clear" w:color="auto" w:fill="auto"/>
          </w:tcPr>
          <w:p w14:paraId="216E4001"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420 nurses across healthcare facilities in the Russian Federation</w:t>
            </w:r>
          </w:p>
        </w:tc>
        <w:tc>
          <w:tcPr>
            <w:tcW w:w="1620" w:type="dxa"/>
            <w:shd w:val="clear" w:color="auto" w:fill="auto"/>
          </w:tcPr>
          <w:p w14:paraId="1D9A1B0A"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Bullying in the Workplace Survey</w:t>
            </w:r>
          </w:p>
          <w:p w14:paraId="3C0C1CB5" w14:textId="247CAE4B" w:rsidR="00464B43" w:rsidRPr="00A06CD0" w:rsidRDefault="0026685F" w:rsidP="00464B43">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research team established validity</w:t>
            </w:r>
          </w:p>
        </w:tc>
        <w:tc>
          <w:tcPr>
            <w:tcW w:w="1620" w:type="dxa"/>
            <w:shd w:val="clear" w:color="auto" w:fill="auto"/>
          </w:tcPr>
          <w:p w14:paraId="37B62FEF" w14:textId="77777777" w:rsidR="00464B43" w:rsidRPr="00A06CD0" w:rsidRDefault="00464B43" w:rsidP="00464B43">
            <w:pPr>
              <w:rPr>
                <w:rFonts w:ascii="Times New Roman" w:eastAsia="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 xml:space="preserve">Qualtrics Survey Research Suite transferred to SPSS descriptive statistics </w:t>
            </w:r>
          </w:p>
          <w:p w14:paraId="6359B80B" w14:textId="77777777" w:rsidR="00464B43" w:rsidRPr="00A06CD0" w:rsidRDefault="00464B43" w:rsidP="00464B43">
            <w:pPr>
              <w:rPr>
                <w:rFonts w:ascii="Times New Roman" w:eastAsia="Times New Roman" w:hAnsi="Times New Roman" w:cs="Times New Roman"/>
                <w:color w:val="000000" w:themeColor="text1"/>
                <w:sz w:val="24"/>
                <w:szCs w:val="24"/>
              </w:rPr>
            </w:pPr>
          </w:p>
          <w:p w14:paraId="1D85F38E" w14:textId="090ADBA9" w:rsidR="00464B43" w:rsidRPr="00A06CD0" w:rsidRDefault="00464B43">
            <w:pPr>
              <w:rPr>
                <w:rFonts w:ascii="Times New Roman" w:eastAsia="Times New Roman" w:hAnsi="Times New Roman" w:cs="Times New Roman"/>
                <w:color w:val="000000" w:themeColor="text1"/>
                <w:sz w:val="24"/>
                <w:szCs w:val="24"/>
              </w:rPr>
            </w:pPr>
            <w:r w:rsidRPr="00A06CD0">
              <w:rPr>
                <w:rFonts w:ascii="Times New Roman" w:eastAsia="Times New Roman" w:hAnsi="Times New Roman" w:cs="Times New Roman"/>
                <w:color w:val="000000" w:themeColor="text1"/>
                <w:sz w:val="24"/>
                <w:szCs w:val="24"/>
              </w:rPr>
              <w:t>63% of participants reported being bullied</w:t>
            </w:r>
            <w:r w:rsidR="0026685F">
              <w:rPr>
                <w:rFonts w:ascii="Times New Roman" w:eastAsia="Times New Roman" w:hAnsi="Times New Roman" w:cs="Times New Roman"/>
                <w:color w:val="000000" w:themeColor="text1"/>
                <w:sz w:val="24"/>
                <w:szCs w:val="24"/>
              </w:rPr>
              <w:t>,</w:t>
            </w:r>
            <w:r w:rsidRPr="00A06CD0">
              <w:rPr>
                <w:rFonts w:ascii="Times New Roman" w:eastAsia="Times New Roman" w:hAnsi="Times New Roman" w:cs="Times New Roman"/>
                <w:color w:val="000000" w:themeColor="text1"/>
                <w:sz w:val="24"/>
                <w:szCs w:val="24"/>
              </w:rPr>
              <w:t xml:space="preserve"> of which </w:t>
            </w:r>
            <w:r w:rsidRPr="00A06CD0">
              <w:rPr>
                <w:rFonts w:ascii="Times New Roman" w:hAnsi="Times New Roman" w:cs="Times New Roman"/>
                <w:color w:val="000000" w:themeColor="text1"/>
                <w:sz w:val="24"/>
                <w:szCs w:val="24"/>
              </w:rPr>
              <w:t>70% took action to address the bullying</w:t>
            </w:r>
            <w:r>
              <w:rPr>
                <w:rFonts w:ascii="Times New Roman" w:hAnsi="Times New Roman" w:cs="Times New Roman"/>
                <w:color w:val="000000" w:themeColor="text1"/>
                <w:sz w:val="24"/>
                <w:szCs w:val="24"/>
              </w:rPr>
              <w:t>,</w:t>
            </w:r>
            <w:r w:rsidRPr="00A06CD0">
              <w:rPr>
                <w:rFonts w:ascii="Times New Roman" w:hAnsi="Times New Roman" w:cs="Times New Roman"/>
                <w:color w:val="000000" w:themeColor="text1"/>
                <w:sz w:val="24"/>
                <w:szCs w:val="24"/>
              </w:rPr>
              <w:t xml:space="preserve"> and 59% of those who did were dissatisfied with the outcome</w:t>
            </w:r>
          </w:p>
        </w:tc>
        <w:tc>
          <w:tcPr>
            <w:tcW w:w="1890" w:type="dxa"/>
            <w:shd w:val="clear" w:color="auto" w:fill="auto"/>
          </w:tcPr>
          <w:p w14:paraId="36DD40B7"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 xml:space="preserve">Limitations-translational accuracy and cultural relevance of the survey, questions </w:t>
            </w:r>
            <w:r>
              <w:rPr>
                <w:rFonts w:ascii="Times New Roman" w:hAnsi="Times New Roman" w:cs="Times New Roman"/>
                <w:color w:val="000000" w:themeColor="text1"/>
                <w:sz w:val="24"/>
                <w:szCs w:val="24"/>
              </w:rPr>
              <w:t xml:space="preserve">could be </w:t>
            </w:r>
            <w:r w:rsidRPr="00A06CD0">
              <w:rPr>
                <w:rFonts w:ascii="Times New Roman" w:hAnsi="Times New Roman" w:cs="Times New Roman"/>
                <w:color w:val="000000" w:themeColor="text1"/>
                <w:sz w:val="24"/>
                <w:szCs w:val="24"/>
              </w:rPr>
              <w:t xml:space="preserve">interpreted </w:t>
            </w:r>
            <w:r>
              <w:rPr>
                <w:rFonts w:ascii="Times New Roman" w:hAnsi="Times New Roman" w:cs="Times New Roman"/>
                <w:color w:val="000000" w:themeColor="text1"/>
                <w:sz w:val="24"/>
                <w:szCs w:val="24"/>
              </w:rPr>
              <w:t xml:space="preserve">through </w:t>
            </w:r>
            <w:r w:rsidRPr="00A06CD0">
              <w:rPr>
                <w:rFonts w:ascii="Times New Roman" w:hAnsi="Times New Roman" w:cs="Times New Roman"/>
                <w:color w:val="000000" w:themeColor="text1"/>
                <w:sz w:val="24"/>
                <w:szCs w:val="24"/>
              </w:rPr>
              <w:t xml:space="preserve">personal knowledge, </w:t>
            </w:r>
            <w:r>
              <w:rPr>
                <w:rFonts w:ascii="Times New Roman" w:hAnsi="Times New Roman" w:cs="Times New Roman"/>
                <w:color w:val="000000" w:themeColor="text1"/>
                <w:sz w:val="24"/>
                <w:szCs w:val="24"/>
              </w:rPr>
              <w:t>p</w:t>
            </w:r>
            <w:r w:rsidRPr="00A06CD0">
              <w:rPr>
                <w:rFonts w:ascii="Times New Roman" w:hAnsi="Times New Roman" w:cs="Times New Roman"/>
                <w:color w:val="000000" w:themeColor="text1"/>
                <w:sz w:val="24"/>
                <w:szCs w:val="24"/>
              </w:rPr>
              <w:t>articipa</w:t>
            </w:r>
            <w:r>
              <w:rPr>
                <w:rFonts w:ascii="Times New Roman" w:hAnsi="Times New Roman" w:cs="Times New Roman"/>
                <w:color w:val="000000" w:themeColor="text1"/>
                <w:sz w:val="24"/>
                <w:szCs w:val="24"/>
              </w:rPr>
              <w:t>nts</w:t>
            </w:r>
            <w:r w:rsidRPr="00A06CD0">
              <w:rPr>
                <w:rFonts w:ascii="Times New Roman" w:hAnsi="Times New Roman" w:cs="Times New Roman"/>
                <w:color w:val="000000" w:themeColor="text1"/>
                <w:sz w:val="24"/>
                <w:szCs w:val="24"/>
              </w:rPr>
              <w:t xml:space="preserve"> may </w:t>
            </w:r>
            <w:r>
              <w:rPr>
                <w:rFonts w:ascii="Times New Roman" w:hAnsi="Times New Roman" w:cs="Times New Roman"/>
                <w:color w:val="000000" w:themeColor="text1"/>
                <w:sz w:val="24"/>
                <w:szCs w:val="24"/>
              </w:rPr>
              <w:t xml:space="preserve">be </w:t>
            </w:r>
            <w:r w:rsidRPr="00A06CD0">
              <w:rPr>
                <w:rFonts w:ascii="Times New Roman" w:hAnsi="Times New Roman" w:cs="Times New Roman"/>
                <w:color w:val="000000" w:themeColor="text1"/>
                <w:sz w:val="24"/>
                <w:szCs w:val="24"/>
              </w:rPr>
              <w:t>a more vulnerable population</w:t>
            </w:r>
          </w:p>
        </w:tc>
      </w:tr>
      <w:tr w:rsidR="00464B43" w:rsidRPr="00A06CD0" w14:paraId="0BCD2268" w14:textId="77777777" w:rsidTr="00464B43">
        <w:tc>
          <w:tcPr>
            <w:tcW w:w="3145" w:type="dxa"/>
            <w:shd w:val="clear" w:color="auto" w:fill="FFFFFF" w:themeFill="background1"/>
          </w:tcPr>
          <w:p w14:paraId="1C4FC968" w14:textId="77777777" w:rsidR="00464B43" w:rsidRPr="00A06CD0" w:rsidRDefault="00464B43" w:rsidP="00464B43">
            <w:pPr>
              <w:ind w:hanging="480"/>
              <w:rPr>
                <w:rFonts w:ascii="Times New Roman" w:eastAsia="Times New Roman" w:hAnsi="Times New Roman" w:cs="Times New Roman"/>
                <w:color w:val="000000" w:themeColor="text1"/>
                <w:sz w:val="24"/>
                <w:szCs w:val="24"/>
              </w:rPr>
            </w:pPr>
            <w:bookmarkStart w:id="48" w:name="_Hlk34497112"/>
            <w:r w:rsidRPr="00A06CD0">
              <w:rPr>
                <w:rFonts w:ascii="Times New Roman" w:eastAsia="Times New Roman" w:hAnsi="Times New Roman" w:cs="Times New Roman"/>
                <w:color w:val="000000" w:themeColor="text1"/>
                <w:sz w:val="24"/>
                <w:szCs w:val="24"/>
              </w:rPr>
              <w:t xml:space="preserve">LayLayne, D. M., Anderson, E., &amp; Henderson, S. (2019). </w:t>
            </w:r>
            <w:r w:rsidRPr="00A06CD0">
              <w:rPr>
                <w:rFonts w:ascii="Times New Roman" w:eastAsia="Times New Roman" w:hAnsi="Times New Roman" w:cs="Times New Roman"/>
                <w:color w:val="000000" w:themeColor="text1"/>
                <w:sz w:val="24"/>
                <w:szCs w:val="24"/>
              </w:rPr>
              <w:lastRenderedPageBreak/>
              <w:t xml:space="preserve">Examining the presence and sources of incivility within nursing. </w:t>
            </w:r>
            <w:r w:rsidRPr="00A06CD0">
              <w:rPr>
                <w:rFonts w:ascii="Times New Roman" w:eastAsia="Times New Roman" w:hAnsi="Times New Roman" w:cs="Times New Roman"/>
                <w:i/>
                <w:iCs/>
                <w:color w:val="000000" w:themeColor="text1"/>
                <w:sz w:val="24"/>
                <w:szCs w:val="24"/>
              </w:rPr>
              <w:t>Journal of Nursing Management</w:t>
            </w:r>
            <w:r w:rsidRPr="00A06CD0">
              <w:rPr>
                <w:rFonts w:ascii="Times New Roman" w:eastAsia="Times New Roman" w:hAnsi="Times New Roman" w:cs="Times New Roman"/>
                <w:color w:val="000000" w:themeColor="text1"/>
                <w:sz w:val="24"/>
                <w:szCs w:val="24"/>
              </w:rPr>
              <w:t xml:space="preserve">, </w:t>
            </w:r>
            <w:r w:rsidRPr="00A06CD0">
              <w:rPr>
                <w:rFonts w:ascii="Times New Roman" w:eastAsia="Times New Roman" w:hAnsi="Times New Roman" w:cs="Times New Roman"/>
                <w:i/>
                <w:iCs/>
                <w:color w:val="000000" w:themeColor="text1"/>
                <w:sz w:val="24"/>
                <w:szCs w:val="24"/>
              </w:rPr>
              <w:t>27</w:t>
            </w:r>
            <w:r w:rsidRPr="00A06CD0">
              <w:rPr>
                <w:rFonts w:ascii="Times New Roman" w:eastAsia="Times New Roman" w:hAnsi="Times New Roman" w:cs="Times New Roman"/>
                <w:color w:val="000000" w:themeColor="text1"/>
                <w:sz w:val="24"/>
                <w:szCs w:val="24"/>
              </w:rPr>
              <w:t>(7), 1505–1511. https://doi.org/10.1111/jonm.12836</w:t>
            </w:r>
          </w:p>
          <w:bookmarkEnd w:id="48"/>
          <w:p w14:paraId="3BEE6243" w14:textId="77777777" w:rsidR="00464B43" w:rsidRPr="00A06CD0" w:rsidRDefault="00464B43" w:rsidP="00464B43">
            <w:pPr>
              <w:pStyle w:val="NormalWeb"/>
              <w:rPr>
                <w:color w:val="000000" w:themeColor="text1"/>
              </w:rPr>
            </w:pPr>
          </w:p>
        </w:tc>
        <w:tc>
          <w:tcPr>
            <w:tcW w:w="1710" w:type="dxa"/>
            <w:shd w:val="clear" w:color="auto" w:fill="FFFFFF" w:themeFill="background1"/>
          </w:tcPr>
          <w:p w14:paraId="433C891E"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lastRenderedPageBreak/>
              <w:t xml:space="preserve">To review the various sources </w:t>
            </w:r>
            <w:r w:rsidRPr="00A06CD0">
              <w:rPr>
                <w:rFonts w:ascii="Times New Roman" w:hAnsi="Times New Roman" w:cs="Times New Roman"/>
                <w:color w:val="000000" w:themeColor="text1"/>
                <w:sz w:val="24"/>
                <w:szCs w:val="24"/>
              </w:rPr>
              <w:lastRenderedPageBreak/>
              <w:t>of incivility in nursing</w:t>
            </w:r>
          </w:p>
        </w:tc>
        <w:tc>
          <w:tcPr>
            <w:tcW w:w="1890" w:type="dxa"/>
            <w:shd w:val="clear" w:color="auto" w:fill="FFFFFF" w:themeFill="background1"/>
          </w:tcPr>
          <w:p w14:paraId="04652981"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lastRenderedPageBreak/>
              <w:t>Descriptive survey design</w:t>
            </w:r>
          </w:p>
          <w:p w14:paraId="37F5F907"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lastRenderedPageBreak/>
              <w:t>Level VI</w:t>
            </w:r>
          </w:p>
          <w:p w14:paraId="725F601A" w14:textId="77777777" w:rsidR="00464B43" w:rsidRPr="00A06CD0" w:rsidRDefault="00464B43" w:rsidP="00464B43">
            <w:pPr>
              <w:rPr>
                <w:rFonts w:ascii="Times New Roman" w:hAnsi="Times New Roman" w:cs="Times New Roman"/>
                <w:color w:val="000000" w:themeColor="text1"/>
                <w:sz w:val="24"/>
                <w:szCs w:val="24"/>
                <w:shd w:val="clear" w:color="auto" w:fill="FFFFFF"/>
              </w:rPr>
            </w:pPr>
            <w:r w:rsidRPr="00A06CD0">
              <w:rPr>
                <w:rFonts w:ascii="Times New Roman" w:hAnsi="Times New Roman" w:cs="Times New Roman"/>
                <w:color w:val="000000" w:themeColor="text1"/>
                <w:sz w:val="24"/>
                <w:szCs w:val="24"/>
                <w:shd w:val="clear" w:color="auto" w:fill="FFFFFF"/>
              </w:rPr>
              <w:t>independent variables-general care, intermed.,  ICU, specialty care, nursing clinical support</w:t>
            </w:r>
          </w:p>
          <w:p w14:paraId="4FF6A820"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Dependent variables- general, nursing,</w:t>
            </w:r>
            <w:r>
              <w:rPr>
                <w:rFonts w:ascii="Times New Roman" w:hAnsi="Times New Roman" w:cs="Times New Roman"/>
                <w:color w:val="000000" w:themeColor="text1"/>
                <w:sz w:val="24"/>
                <w:szCs w:val="24"/>
              </w:rPr>
              <w:t xml:space="preserve"> </w:t>
            </w:r>
            <w:r w:rsidRPr="00A06CD0">
              <w:rPr>
                <w:rFonts w:ascii="Times New Roman" w:hAnsi="Times New Roman" w:cs="Times New Roman"/>
                <w:color w:val="000000" w:themeColor="text1"/>
                <w:sz w:val="24"/>
                <w:szCs w:val="24"/>
              </w:rPr>
              <w:t>supervisory, supervisor, physician incivility</w:t>
            </w:r>
          </w:p>
        </w:tc>
        <w:tc>
          <w:tcPr>
            <w:tcW w:w="1440" w:type="dxa"/>
            <w:shd w:val="clear" w:color="auto" w:fill="FFFFFF" w:themeFill="background1"/>
          </w:tcPr>
          <w:p w14:paraId="449CB602"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shd w:val="clear" w:color="auto" w:fill="FFFFFF"/>
              </w:rPr>
              <w:lastRenderedPageBreak/>
              <w:t xml:space="preserve">2, 435 nurses at a </w:t>
            </w:r>
            <w:r w:rsidRPr="00A06CD0">
              <w:rPr>
                <w:rFonts w:ascii="Times New Roman" w:hAnsi="Times New Roman" w:cs="Times New Roman"/>
                <w:color w:val="000000" w:themeColor="text1"/>
                <w:sz w:val="24"/>
                <w:szCs w:val="24"/>
                <w:shd w:val="clear" w:color="auto" w:fill="FFFFFF"/>
              </w:rPr>
              <w:lastRenderedPageBreak/>
              <w:t>southeastern Level 1 trauma center with 414 responding</w:t>
            </w:r>
          </w:p>
        </w:tc>
        <w:tc>
          <w:tcPr>
            <w:tcW w:w="1620" w:type="dxa"/>
            <w:shd w:val="clear" w:color="auto" w:fill="FFFFFF" w:themeFill="background1"/>
          </w:tcPr>
          <w:p w14:paraId="4AFF3129"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lastRenderedPageBreak/>
              <w:t xml:space="preserve">Nurse Incivility </w:t>
            </w:r>
            <w:r w:rsidRPr="00A06CD0">
              <w:rPr>
                <w:rFonts w:ascii="Times New Roman" w:hAnsi="Times New Roman" w:cs="Times New Roman"/>
                <w:color w:val="000000" w:themeColor="text1"/>
                <w:sz w:val="24"/>
                <w:szCs w:val="24"/>
              </w:rPr>
              <w:lastRenderedPageBreak/>
              <w:t>Scale Instrument</w:t>
            </w:r>
          </w:p>
          <w:p w14:paraId="3B0DC1D8"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rPr>
              <w:t>Cronbach alpha .76</w:t>
            </w:r>
          </w:p>
        </w:tc>
        <w:tc>
          <w:tcPr>
            <w:tcW w:w="1620" w:type="dxa"/>
            <w:shd w:val="clear" w:color="auto" w:fill="FFFFFF" w:themeFill="background1"/>
          </w:tcPr>
          <w:p w14:paraId="19D24E0B" w14:textId="77777777" w:rsidR="00464B43" w:rsidRPr="00A06CD0" w:rsidRDefault="00464B43" w:rsidP="00464B43">
            <w:pPr>
              <w:rPr>
                <w:rFonts w:ascii="Times New Roman" w:eastAsia="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shd w:val="clear" w:color="auto" w:fill="FFFFFF"/>
              </w:rPr>
              <w:lastRenderedPageBreak/>
              <w:t xml:space="preserve">Descriptive statistics and </w:t>
            </w:r>
            <w:r w:rsidRPr="00A06CD0">
              <w:rPr>
                <w:rFonts w:ascii="Times New Roman" w:hAnsi="Times New Roman" w:cs="Times New Roman"/>
                <w:color w:val="000000" w:themeColor="text1"/>
                <w:sz w:val="24"/>
                <w:szCs w:val="24"/>
                <w:shd w:val="clear" w:color="auto" w:fill="FFFFFF"/>
              </w:rPr>
              <w:lastRenderedPageBreak/>
              <w:t>Kruskal–Wallis test</w:t>
            </w:r>
          </w:p>
          <w:p w14:paraId="3408B5EB" w14:textId="77777777" w:rsidR="00464B43" w:rsidRPr="00A06CD0" w:rsidRDefault="00464B43" w:rsidP="00464B43">
            <w:pPr>
              <w:rPr>
                <w:rFonts w:ascii="Times New Roman" w:eastAsia="Times New Roman" w:hAnsi="Times New Roman" w:cs="Times New Roman"/>
                <w:color w:val="000000" w:themeColor="text1"/>
                <w:sz w:val="24"/>
                <w:szCs w:val="24"/>
              </w:rPr>
            </w:pPr>
          </w:p>
          <w:p w14:paraId="4D37BB82" w14:textId="77777777" w:rsidR="00464B43" w:rsidRPr="00A06CD0" w:rsidRDefault="00464B43" w:rsidP="00464B43">
            <w:pPr>
              <w:rPr>
                <w:rFonts w:ascii="Times New Roman" w:eastAsia="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shd w:val="clear" w:color="auto" w:fill="FFFFFF"/>
              </w:rPr>
              <w:t>Nurses working in intensive care and intermediate care have high rates of incivility and need interventions to reduce it</w:t>
            </w:r>
          </w:p>
        </w:tc>
        <w:tc>
          <w:tcPr>
            <w:tcW w:w="1890" w:type="dxa"/>
            <w:shd w:val="clear" w:color="auto" w:fill="FFFFFF" w:themeFill="background1"/>
          </w:tcPr>
          <w:p w14:paraId="6E213A79" w14:textId="77777777" w:rsidR="00464B43" w:rsidRPr="00A06CD0" w:rsidRDefault="00464B43" w:rsidP="00464B43">
            <w:pPr>
              <w:rPr>
                <w:rFonts w:ascii="Times New Roman" w:hAnsi="Times New Roman" w:cs="Times New Roman"/>
                <w:color w:val="000000" w:themeColor="text1"/>
                <w:sz w:val="24"/>
                <w:szCs w:val="24"/>
              </w:rPr>
            </w:pPr>
            <w:r w:rsidRPr="00A06CD0">
              <w:rPr>
                <w:rFonts w:ascii="Times New Roman" w:hAnsi="Times New Roman" w:cs="Times New Roman"/>
                <w:color w:val="000000" w:themeColor="text1"/>
                <w:sz w:val="24"/>
                <w:szCs w:val="24"/>
                <w:shd w:val="clear" w:color="auto" w:fill="FFFFFF"/>
              </w:rPr>
              <w:lastRenderedPageBreak/>
              <w:t xml:space="preserve">Nonresponse and self‐selection </w:t>
            </w:r>
            <w:r w:rsidRPr="00A06CD0">
              <w:rPr>
                <w:rFonts w:ascii="Times New Roman" w:hAnsi="Times New Roman" w:cs="Times New Roman"/>
                <w:color w:val="000000" w:themeColor="text1"/>
                <w:sz w:val="24"/>
                <w:szCs w:val="24"/>
                <w:shd w:val="clear" w:color="auto" w:fill="FFFFFF"/>
              </w:rPr>
              <w:lastRenderedPageBreak/>
              <w:t xml:space="preserve">bias, sampling error due to convenience sampling, </w:t>
            </w:r>
            <w:r>
              <w:rPr>
                <w:rFonts w:ascii="Times New Roman" w:hAnsi="Times New Roman" w:cs="Times New Roman"/>
                <w:color w:val="000000" w:themeColor="text1"/>
                <w:sz w:val="24"/>
                <w:szCs w:val="24"/>
                <w:shd w:val="clear" w:color="auto" w:fill="FFFFFF"/>
              </w:rPr>
              <w:t>challenging</w:t>
            </w:r>
            <w:r w:rsidRPr="00A06CD0">
              <w:rPr>
                <w:rFonts w:ascii="Times New Roman" w:hAnsi="Times New Roman" w:cs="Times New Roman"/>
                <w:color w:val="000000" w:themeColor="text1"/>
                <w:sz w:val="24"/>
                <w:szCs w:val="24"/>
                <w:shd w:val="clear" w:color="auto" w:fill="FFFFFF"/>
              </w:rPr>
              <w:t xml:space="preserve"> to generalize</w:t>
            </w:r>
          </w:p>
        </w:tc>
      </w:tr>
    </w:tbl>
    <w:p w14:paraId="57AD995E" w14:textId="77777777" w:rsidR="00464B43" w:rsidRPr="00A06CD0" w:rsidRDefault="00464B43" w:rsidP="00464B43">
      <w:pPr>
        <w:rPr>
          <w:rFonts w:ascii="Times New Roman" w:hAnsi="Times New Roman" w:cs="Times New Roman"/>
          <w:color w:val="000000" w:themeColor="text1"/>
          <w:sz w:val="24"/>
          <w:szCs w:val="24"/>
        </w:rPr>
      </w:pPr>
    </w:p>
    <w:p w14:paraId="39E17DB8" w14:textId="77777777" w:rsidR="00464B43" w:rsidRDefault="00464B43" w:rsidP="00464B43">
      <w:pPr>
        <w:rPr>
          <w:rFonts w:ascii="Times New Roman" w:hAnsi="Times New Roman" w:cs="Times New Roman"/>
          <w:b/>
          <w:sz w:val="20"/>
          <w:szCs w:val="20"/>
        </w:rPr>
      </w:pPr>
    </w:p>
    <w:p w14:paraId="1AA0DC21" w14:textId="77777777" w:rsidR="00464B43" w:rsidRDefault="00464B43" w:rsidP="00464B43">
      <w:pPr>
        <w:rPr>
          <w:rFonts w:ascii="Times New Roman" w:hAnsi="Times New Roman" w:cs="Times New Roman"/>
          <w:b/>
          <w:sz w:val="20"/>
          <w:szCs w:val="20"/>
        </w:rPr>
      </w:pPr>
    </w:p>
    <w:p w14:paraId="2829A120" w14:textId="77777777" w:rsidR="00464B43" w:rsidRDefault="00464B43" w:rsidP="00464B43">
      <w:pPr>
        <w:rPr>
          <w:rFonts w:ascii="Times New Roman" w:hAnsi="Times New Roman" w:cs="Times New Roman"/>
          <w:b/>
          <w:sz w:val="20"/>
          <w:szCs w:val="20"/>
        </w:rPr>
      </w:pPr>
    </w:p>
    <w:p w14:paraId="601718DF" w14:textId="77777777" w:rsidR="00464B43" w:rsidRDefault="00464B43" w:rsidP="00464B43">
      <w:pPr>
        <w:rPr>
          <w:rFonts w:ascii="Times New Roman" w:hAnsi="Times New Roman" w:cs="Times New Roman"/>
          <w:b/>
          <w:sz w:val="20"/>
          <w:szCs w:val="20"/>
        </w:rPr>
      </w:pPr>
    </w:p>
    <w:p w14:paraId="71221174" w14:textId="77777777" w:rsidR="00464B43" w:rsidRDefault="00464B43" w:rsidP="00464B43">
      <w:pPr>
        <w:rPr>
          <w:rFonts w:ascii="Times New Roman" w:hAnsi="Times New Roman" w:cs="Times New Roman"/>
          <w:b/>
          <w:sz w:val="20"/>
          <w:szCs w:val="20"/>
        </w:rPr>
      </w:pPr>
    </w:p>
    <w:p w14:paraId="4304854D" w14:textId="77777777" w:rsidR="00464B43" w:rsidRDefault="00464B43" w:rsidP="00464B43">
      <w:pPr>
        <w:rPr>
          <w:rFonts w:ascii="Times New Roman" w:hAnsi="Times New Roman" w:cs="Times New Roman"/>
          <w:b/>
          <w:sz w:val="20"/>
          <w:szCs w:val="20"/>
        </w:rPr>
      </w:pPr>
    </w:p>
    <w:p w14:paraId="1F7AC60C" w14:textId="77777777" w:rsidR="00464B43" w:rsidRDefault="00464B43" w:rsidP="00464B43">
      <w:pPr>
        <w:rPr>
          <w:rFonts w:ascii="Times New Roman" w:hAnsi="Times New Roman" w:cs="Times New Roman"/>
          <w:b/>
          <w:sz w:val="20"/>
          <w:szCs w:val="20"/>
        </w:rPr>
      </w:pPr>
    </w:p>
    <w:p w14:paraId="4D3ED36F" w14:textId="77777777" w:rsidR="00F97214" w:rsidRDefault="00F97214" w:rsidP="00464B43">
      <w:pPr>
        <w:spacing w:after="0" w:line="480" w:lineRule="auto"/>
        <w:jc w:val="center"/>
        <w:rPr>
          <w:rFonts w:ascii="Times New Roman" w:hAnsi="Times New Roman" w:cs="Times New Roman"/>
          <w:b/>
          <w:bCs/>
          <w:color w:val="000000" w:themeColor="text1"/>
          <w:sz w:val="24"/>
          <w:szCs w:val="24"/>
        </w:rPr>
      </w:pPr>
    </w:p>
    <w:p w14:paraId="2C1ECE0F" w14:textId="77777777" w:rsidR="00C446F4" w:rsidRDefault="00C446F4" w:rsidP="00464B43">
      <w:pPr>
        <w:spacing w:after="0" w:line="480" w:lineRule="auto"/>
        <w:jc w:val="center"/>
        <w:rPr>
          <w:rFonts w:ascii="Times New Roman" w:hAnsi="Times New Roman" w:cs="Times New Roman"/>
          <w:b/>
          <w:bCs/>
          <w:color w:val="000000" w:themeColor="text1"/>
          <w:sz w:val="24"/>
          <w:szCs w:val="24"/>
        </w:rPr>
      </w:pPr>
    </w:p>
    <w:p w14:paraId="36B902CB" w14:textId="77777777" w:rsidR="00C446F4" w:rsidRDefault="00C446F4" w:rsidP="00464B43">
      <w:pPr>
        <w:spacing w:after="0" w:line="480" w:lineRule="auto"/>
        <w:jc w:val="center"/>
        <w:rPr>
          <w:rFonts w:ascii="Times New Roman" w:hAnsi="Times New Roman" w:cs="Times New Roman"/>
          <w:b/>
          <w:bCs/>
          <w:color w:val="000000" w:themeColor="text1"/>
          <w:sz w:val="24"/>
          <w:szCs w:val="24"/>
        </w:rPr>
      </w:pPr>
    </w:p>
    <w:p w14:paraId="440C837D" w14:textId="77774C5A" w:rsidR="00464B43" w:rsidRDefault="00464B43" w:rsidP="00464B43">
      <w:pPr>
        <w:spacing w:after="0" w:line="480" w:lineRule="auto"/>
        <w:jc w:val="center"/>
        <w:rPr>
          <w:rFonts w:ascii="Times New Roman" w:hAnsi="Times New Roman" w:cs="Times New Roman"/>
          <w:b/>
          <w:bCs/>
          <w:color w:val="000000" w:themeColor="text1"/>
          <w:sz w:val="24"/>
          <w:szCs w:val="24"/>
        </w:rPr>
      </w:pPr>
      <w:r w:rsidRPr="008D66D2">
        <w:rPr>
          <w:rFonts w:ascii="Times New Roman" w:hAnsi="Times New Roman" w:cs="Times New Roman"/>
          <w:b/>
          <w:bCs/>
          <w:color w:val="000000" w:themeColor="text1"/>
          <w:sz w:val="24"/>
          <w:szCs w:val="24"/>
        </w:rPr>
        <w:lastRenderedPageBreak/>
        <w:t>Appen</w:t>
      </w:r>
      <w:r>
        <w:rPr>
          <w:rFonts w:ascii="Times New Roman" w:hAnsi="Times New Roman" w:cs="Times New Roman"/>
          <w:b/>
          <w:bCs/>
          <w:color w:val="000000" w:themeColor="text1"/>
          <w:sz w:val="24"/>
          <w:szCs w:val="24"/>
        </w:rPr>
        <w:t>d</w:t>
      </w:r>
      <w:r w:rsidRPr="008D66D2">
        <w:rPr>
          <w:rFonts w:ascii="Times New Roman" w:hAnsi="Times New Roman" w:cs="Times New Roman"/>
          <w:b/>
          <w:bCs/>
          <w:color w:val="000000" w:themeColor="text1"/>
          <w:sz w:val="24"/>
          <w:szCs w:val="24"/>
        </w:rPr>
        <w:t xml:space="preserve">ix </w:t>
      </w:r>
      <w:r w:rsidR="00EE4BDD">
        <w:rPr>
          <w:rFonts w:ascii="Times New Roman" w:hAnsi="Times New Roman" w:cs="Times New Roman"/>
          <w:b/>
          <w:bCs/>
          <w:color w:val="000000" w:themeColor="text1"/>
          <w:sz w:val="24"/>
          <w:szCs w:val="24"/>
        </w:rPr>
        <w:t>D- Evidence Grid</w:t>
      </w:r>
      <w:r>
        <w:rPr>
          <w:rFonts w:ascii="Times New Roman" w:hAnsi="Times New Roman" w:cs="Times New Roman"/>
          <w:b/>
          <w:bCs/>
          <w:color w:val="000000" w:themeColor="text1"/>
          <w:sz w:val="24"/>
          <w:szCs w:val="24"/>
        </w:rPr>
        <w:t xml:space="preserve"> </w:t>
      </w:r>
    </w:p>
    <w:tbl>
      <w:tblPr>
        <w:tblpPr w:leftFromText="180" w:rightFromText="180" w:vertAnchor="page" w:horzAnchor="margin" w:tblpY="2851"/>
        <w:tblW w:w="0" w:type="auto"/>
        <w:tblCellMar>
          <w:left w:w="29" w:type="dxa"/>
          <w:right w:w="29" w:type="dxa"/>
        </w:tblCellMar>
        <w:tblLook w:val="04A0" w:firstRow="1" w:lastRow="0" w:firstColumn="1" w:lastColumn="0" w:noHBand="0" w:noVBand="1"/>
      </w:tblPr>
      <w:tblGrid>
        <w:gridCol w:w="4108"/>
        <w:gridCol w:w="1530"/>
        <w:gridCol w:w="1260"/>
        <w:gridCol w:w="1350"/>
        <w:gridCol w:w="1710"/>
        <w:gridCol w:w="1432"/>
        <w:gridCol w:w="1418"/>
      </w:tblGrid>
      <w:tr w:rsidR="00464B43" w:rsidRPr="00E30C3A" w14:paraId="033DBB70" w14:textId="77777777" w:rsidTr="00464B43">
        <w:tc>
          <w:tcPr>
            <w:tcW w:w="4108" w:type="dxa"/>
          </w:tcPr>
          <w:p w14:paraId="2F1D370A" w14:textId="77777777" w:rsidR="00464B43" w:rsidRPr="00E30C3A" w:rsidRDefault="00464B43" w:rsidP="00464B43">
            <w:pPr>
              <w:rPr>
                <w:rFonts w:ascii="Times New Roman" w:hAnsi="Times New Roman" w:cs="Times New Roman"/>
                <w:b/>
                <w:bCs/>
                <w:sz w:val="24"/>
                <w:szCs w:val="24"/>
              </w:rPr>
            </w:pPr>
            <w:r w:rsidRPr="00E30C3A">
              <w:rPr>
                <w:rFonts w:ascii="Times New Roman" w:hAnsi="Times New Roman" w:cs="Times New Roman"/>
                <w:b/>
                <w:bCs/>
                <w:sz w:val="24"/>
                <w:szCs w:val="24"/>
              </w:rPr>
              <w:t>Themes</w:t>
            </w:r>
          </w:p>
        </w:tc>
        <w:tc>
          <w:tcPr>
            <w:tcW w:w="1530" w:type="dxa"/>
          </w:tcPr>
          <w:p w14:paraId="0ED5524D" w14:textId="77777777" w:rsidR="00464B43" w:rsidRPr="00E30C3A" w:rsidRDefault="00464B43" w:rsidP="00464B43">
            <w:pPr>
              <w:rPr>
                <w:rFonts w:ascii="Times New Roman" w:hAnsi="Times New Roman" w:cs="Times New Roman"/>
                <w:b/>
                <w:bCs/>
                <w:sz w:val="24"/>
                <w:szCs w:val="24"/>
              </w:rPr>
            </w:pPr>
            <w:r w:rsidRPr="00E30C3A">
              <w:rPr>
                <w:rFonts w:ascii="Times New Roman" w:hAnsi="Times New Roman" w:cs="Times New Roman"/>
                <w:b/>
                <w:bCs/>
                <w:sz w:val="24"/>
                <w:szCs w:val="24"/>
              </w:rPr>
              <w:t>Training and Interventions</w:t>
            </w:r>
          </w:p>
        </w:tc>
        <w:tc>
          <w:tcPr>
            <w:tcW w:w="1260" w:type="dxa"/>
          </w:tcPr>
          <w:p w14:paraId="28C31B62" w14:textId="77777777" w:rsidR="00464B43" w:rsidRPr="00E30C3A" w:rsidRDefault="00464B43" w:rsidP="00464B43">
            <w:pPr>
              <w:pStyle w:val="ListParagraph"/>
              <w:ind w:left="0"/>
              <w:rPr>
                <w:rFonts w:ascii="Times New Roman" w:hAnsi="Times New Roman" w:cs="Times New Roman"/>
                <w:b/>
                <w:bCs/>
                <w:sz w:val="24"/>
                <w:szCs w:val="24"/>
              </w:rPr>
            </w:pPr>
            <w:r>
              <w:rPr>
                <w:rFonts w:ascii="Times New Roman" w:hAnsi="Times New Roman" w:cs="Times New Roman"/>
                <w:b/>
                <w:bCs/>
                <w:sz w:val="24"/>
                <w:szCs w:val="24"/>
              </w:rPr>
              <w:t>Emotional Intelligence</w:t>
            </w:r>
          </w:p>
        </w:tc>
        <w:tc>
          <w:tcPr>
            <w:tcW w:w="1350" w:type="dxa"/>
          </w:tcPr>
          <w:p w14:paraId="5FFE360C" w14:textId="77777777" w:rsidR="00464B43" w:rsidRPr="00E30C3A" w:rsidRDefault="00464B43" w:rsidP="00464B43">
            <w:pPr>
              <w:rPr>
                <w:rFonts w:ascii="Times New Roman" w:hAnsi="Times New Roman" w:cs="Times New Roman"/>
                <w:b/>
                <w:bCs/>
                <w:sz w:val="24"/>
                <w:szCs w:val="24"/>
              </w:rPr>
            </w:pPr>
            <w:r>
              <w:rPr>
                <w:rFonts w:ascii="Times New Roman" w:hAnsi="Times New Roman" w:cs="Times New Roman"/>
                <w:b/>
                <w:bCs/>
                <w:sz w:val="24"/>
                <w:szCs w:val="24"/>
              </w:rPr>
              <w:t>Involvement of Leadership</w:t>
            </w:r>
          </w:p>
        </w:tc>
        <w:tc>
          <w:tcPr>
            <w:tcW w:w="1710" w:type="dxa"/>
          </w:tcPr>
          <w:p w14:paraId="366C5416" w14:textId="77777777" w:rsidR="00464B43" w:rsidRPr="00E30C3A" w:rsidRDefault="00464B43" w:rsidP="00464B43">
            <w:pPr>
              <w:rPr>
                <w:rFonts w:ascii="Times New Roman" w:hAnsi="Times New Roman" w:cs="Times New Roman"/>
                <w:b/>
                <w:bCs/>
                <w:sz w:val="24"/>
                <w:szCs w:val="24"/>
              </w:rPr>
            </w:pPr>
            <w:r>
              <w:rPr>
                <w:rFonts w:ascii="Times New Roman" w:hAnsi="Times New Roman" w:cs="Times New Roman"/>
                <w:b/>
                <w:bCs/>
                <w:sz w:val="24"/>
                <w:szCs w:val="24"/>
              </w:rPr>
              <w:t>Nurse Empowerment</w:t>
            </w:r>
          </w:p>
        </w:tc>
        <w:tc>
          <w:tcPr>
            <w:tcW w:w="1432" w:type="dxa"/>
          </w:tcPr>
          <w:p w14:paraId="74E28EC7" w14:textId="77777777" w:rsidR="00464B43" w:rsidRPr="00E30C3A" w:rsidRDefault="00464B43" w:rsidP="00464B43">
            <w:pPr>
              <w:rPr>
                <w:rFonts w:ascii="Times New Roman" w:hAnsi="Times New Roman" w:cs="Times New Roman"/>
                <w:b/>
                <w:bCs/>
                <w:sz w:val="24"/>
                <w:szCs w:val="24"/>
              </w:rPr>
            </w:pPr>
            <w:r w:rsidRPr="00E30C3A">
              <w:rPr>
                <w:rFonts w:ascii="Times New Roman" w:hAnsi="Times New Roman" w:cs="Times New Roman"/>
                <w:b/>
                <w:bCs/>
                <w:sz w:val="24"/>
                <w:szCs w:val="24"/>
              </w:rPr>
              <w:t xml:space="preserve">Coping </w:t>
            </w:r>
          </w:p>
          <w:p w14:paraId="328C70BD" w14:textId="77777777" w:rsidR="00464B43" w:rsidRPr="00E30C3A" w:rsidRDefault="00464B43" w:rsidP="00464B43">
            <w:pPr>
              <w:rPr>
                <w:rFonts w:ascii="Times New Roman" w:hAnsi="Times New Roman" w:cs="Times New Roman"/>
                <w:b/>
                <w:bCs/>
                <w:sz w:val="24"/>
                <w:szCs w:val="24"/>
              </w:rPr>
            </w:pPr>
            <w:r w:rsidRPr="00E30C3A">
              <w:rPr>
                <w:rFonts w:ascii="Times New Roman" w:hAnsi="Times New Roman" w:cs="Times New Roman"/>
                <w:b/>
                <w:bCs/>
                <w:sz w:val="24"/>
                <w:szCs w:val="24"/>
              </w:rPr>
              <w:t>S</w:t>
            </w:r>
            <w:r>
              <w:rPr>
                <w:rFonts w:ascii="Times New Roman" w:hAnsi="Times New Roman" w:cs="Times New Roman"/>
                <w:b/>
                <w:bCs/>
                <w:sz w:val="24"/>
                <w:szCs w:val="24"/>
              </w:rPr>
              <w:t>kill</w:t>
            </w:r>
            <w:r w:rsidRPr="00E30C3A">
              <w:rPr>
                <w:rFonts w:ascii="Times New Roman" w:hAnsi="Times New Roman" w:cs="Times New Roman"/>
                <w:b/>
                <w:bCs/>
                <w:sz w:val="24"/>
                <w:szCs w:val="24"/>
              </w:rPr>
              <w:t>s</w:t>
            </w:r>
          </w:p>
        </w:tc>
        <w:tc>
          <w:tcPr>
            <w:tcW w:w="1418" w:type="dxa"/>
          </w:tcPr>
          <w:p w14:paraId="50CDD3A8" w14:textId="77777777" w:rsidR="00464B43" w:rsidRPr="00E30C3A" w:rsidRDefault="00464B43" w:rsidP="00464B43">
            <w:pPr>
              <w:rPr>
                <w:rFonts w:ascii="Times New Roman" w:hAnsi="Times New Roman" w:cs="Times New Roman"/>
                <w:b/>
                <w:bCs/>
                <w:sz w:val="24"/>
                <w:szCs w:val="24"/>
              </w:rPr>
            </w:pPr>
            <w:r>
              <w:rPr>
                <w:rFonts w:ascii="Times New Roman" w:hAnsi="Times New Roman" w:cs="Times New Roman"/>
                <w:b/>
                <w:bCs/>
                <w:sz w:val="24"/>
                <w:szCs w:val="24"/>
              </w:rPr>
              <w:t>Commitment and Retention (Resiliency)</w:t>
            </w:r>
          </w:p>
        </w:tc>
      </w:tr>
      <w:tr w:rsidR="00464B43" w:rsidRPr="0098367D" w14:paraId="516815A1" w14:textId="77777777" w:rsidTr="00464B43">
        <w:tc>
          <w:tcPr>
            <w:tcW w:w="4108" w:type="dxa"/>
          </w:tcPr>
          <w:p w14:paraId="724C5E46" w14:textId="77777777" w:rsidR="00464B43" w:rsidRPr="00D331A9" w:rsidRDefault="00464B43" w:rsidP="00464B43">
            <w:pPr>
              <w:pStyle w:val="Heading1"/>
              <w:shd w:val="clear" w:color="auto" w:fill="FFFFFF"/>
              <w:spacing w:before="0"/>
              <w:rPr>
                <w:b w:val="0"/>
                <w:bCs w:val="0"/>
              </w:rPr>
            </w:pPr>
            <w:r w:rsidRPr="00D331A9">
              <w:rPr>
                <w:b w:val="0"/>
                <w:bCs w:val="0"/>
                <w:color w:val="000000" w:themeColor="text1"/>
                <w:sz w:val="24"/>
                <w:szCs w:val="24"/>
              </w:rPr>
              <w:t>Howard, S., &amp; Embree, J. L. (2020).</w:t>
            </w:r>
          </w:p>
        </w:tc>
        <w:tc>
          <w:tcPr>
            <w:tcW w:w="1530" w:type="dxa"/>
          </w:tcPr>
          <w:p w14:paraId="76C9922C" w14:textId="77777777" w:rsidR="00464B43" w:rsidRPr="0098367D" w:rsidRDefault="00464B43" w:rsidP="00464B43">
            <w:pPr>
              <w:jc w:val="center"/>
              <w:rPr>
                <w:rFonts w:ascii="Times New Roman" w:hAnsi="Times New Roman" w:cs="Times New Roman"/>
                <w:sz w:val="24"/>
                <w:szCs w:val="24"/>
              </w:rPr>
            </w:pPr>
            <w:r w:rsidRPr="0098367D">
              <w:rPr>
                <w:rFonts w:ascii="Times New Roman" w:hAnsi="Times New Roman" w:cs="Times New Roman"/>
                <w:sz w:val="24"/>
                <w:szCs w:val="24"/>
              </w:rPr>
              <w:t>X</w:t>
            </w:r>
          </w:p>
        </w:tc>
        <w:tc>
          <w:tcPr>
            <w:tcW w:w="1260" w:type="dxa"/>
          </w:tcPr>
          <w:p w14:paraId="2DF9A4BC" w14:textId="77777777" w:rsidR="00464B43" w:rsidRPr="0098367D" w:rsidRDefault="00464B43" w:rsidP="00464B43">
            <w:pPr>
              <w:jc w:val="center"/>
              <w:rPr>
                <w:rFonts w:ascii="Times New Roman" w:hAnsi="Times New Roman" w:cs="Times New Roman"/>
                <w:sz w:val="24"/>
                <w:szCs w:val="24"/>
              </w:rPr>
            </w:pPr>
          </w:p>
        </w:tc>
        <w:tc>
          <w:tcPr>
            <w:tcW w:w="1350" w:type="dxa"/>
          </w:tcPr>
          <w:p w14:paraId="5D3198C9" w14:textId="77777777" w:rsidR="00464B43" w:rsidRPr="0098367D" w:rsidRDefault="00464B43" w:rsidP="00464B43">
            <w:pPr>
              <w:jc w:val="center"/>
              <w:rPr>
                <w:rFonts w:ascii="Times New Roman" w:hAnsi="Times New Roman" w:cs="Times New Roman"/>
                <w:sz w:val="24"/>
                <w:szCs w:val="24"/>
              </w:rPr>
            </w:pPr>
          </w:p>
        </w:tc>
        <w:tc>
          <w:tcPr>
            <w:tcW w:w="1710" w:type="dxa"/>
          </w:tcPr>
          <w:p w14:paraId="52BF44B7" w14:textId="77777777" w:rsidR="00464B43" w:rsidRPr="0098367D" w:rsidRDefault="00464B43" w:rsidP="00464B43">
            <w:pPr>
              <w:jc w:val="center"/>
              <w:rPr>
                <w:rFonts w:ascii="Times New Roman" w:hAnsi="Times New Roman" w:cs="Times New Roman"/>
                <w:sz w:val="24"/>
                <w:szCs w:val="24"/>
              </w:rPr>
            </w:pPr>
          </w:p>
        </w:tc>
        <w:tc>
          <w:tcPr>
            <w:tcW w:w="1432" w:type="dxa"/>
          </w:tcPr>
          <w:p w14:paraId="0EBBF753" w14:textId="77777777" w:rsidR="00464B43" w:rsidRPr="0098367D" w:rsidRDefault="00464B43" w:rsidP="00464B43">
            <w:pPr>
              <w:jc w:val="center"/>
              <w:rPr>
                <w:rFonts w:ascii="Times New Roman" w:hAnsi="Times New Roman" w:cs="Times New Roman"/>
                <w:sz w:val="24"/>
                <w:szCs w:val="24"/>
              </w:rPr>
            </w:pPr>
          </w:p>
        </w:tc>
        <w:tc>
          <w:tcPr>
            <w:tcW w:w="1418" w:type="dxa"/>
          </w:tcPr>
          <w:p w14:paraId="5C0BF2A2" w14:textId="77777777" w:rsidR="00464B43" w:rsidRPr="0098367D" w:rsidRDefault="00464B43" w:rsidP="00464B43">
            <w:pPr>
              <w:jc w:val="center"/>
              <w:rPr>
                <w:rFonts w:ascii="Times New Roman" w:hAnsi="Times New Roman" w:cs="Times New Roman"/>
                <w:sz w:val="24"/>
                <w:szCs w:val="24"/>
              </w:rPr>
            </w:pPr>
          </w:p>
        </w:tc>
      </w:tr>
      <w:tr w:rsidR="00464B43" w:rsidRPr="0098367D" w14:paraId="76BC2068" w14:textId="77777777" w:rsidTr="00464B43">
        <w:tc>
          <w:tcPr>
            <w:tcW w:w="4108" w:type="dxa"/>
          </w:tcPr>
          <w:p w14:paraId="2112A718" w14:textId="77777777" w:rsidR="00464B43" w:rsidRPr="00D331A9" w:rsidRDefault="00464B43" w:rsidP="00464B43">
            <w:pPr>
              <w:pStyle w:val="Heading1"/>
              <w:shd w:val="clear" w:color="auto" w:fill="FFFFFF"/>
              <w:spacing w:before="0"/>
              <w:rPr>
                <w:b w:val="0"/>
                <w:bCs w:val="0"/>
              </w:rPr>
            </w:pPr>
            <w:r w:rsidRPr="00D331A9">
              <w:rPr>
                <w:b w:val="0"/>
                <w:bCs w:val="0"/>
                <w:color w:val="000000" w:themeColor="text1"/>
                <w:sz w:val="24"/>
                <w:szCs w:val="24"/>
              </w:rPr>
              <w:t>Keller, Allie, Levine (2019).</w:t>
            </w:r>
          </w:p>
        </w:tc>
        <w:tc>
          <w:tcPr>
            <w:tcW w:w="1530" w:type="dxa"/>
          </w:tcPr>
          <w:p w14:paraId="63A102E2" w14:textId="77777777" w:rsidR="00464B43" w:rsidRPr="0098367D" w:rsidRDefault="00464B43" w:rsidP="00464B43">
            <w:pPr>
              <w:jc w:val="center"/>
              <w:rPr>
                <w:rFonts w:ascii="Times New Roman" w:hAnsi="Times New Roman" w:cs="Times New Roman"/>
                <w:sz w:val="24"/>
                <w:szCs w:val="24"/>
              </w:rPr>
            </w:pPr>
            <w:r w:rsidRPr="0098367D">
              <w:rPr>
                <w:rFonts w:ascii="Times New Roman" w:hAnsi="Times New Roman" w:cs="Times New Roman"/>
                <w:sz w:val="24"/>
                <w:szCs w:val="24"/>
              </w:rPr>
              <w:t>X</w:t>
            </w:r>
          </w:p>
        </w:tc>
        <w:tc>
          <w:tcPr>
            <w:tcW w:w="1260" w:type="dxa"/>
          </w:tcPr>
          <w:p w14:paraId="32F876AA" w14:textId="77777777" w:rsidR="00464B43" w:rsidRPr="0098367D" w:rsidRDefault="00464B43" w:rsidP="00464B43">
            <w:pPr>
              <w:jc w:val="center"/>
              <w:rPr>
                <w:rFonts w:ascii="Times New Roman" w:hAnsi="Times New Roman" w:cs="Times New Roman"/>
                <w:sz w:val="24"/>
                <w:szCs w:val="24"/>
              </w:rPr>
            </w:pPr>
          </w:p>
        </w:tc>
        <w:tc>
          <w:tcPr>
            <w:tcW w:w="1350" w:type="dxa"/>
          </w:tcPr>
          <w:p w14:paraId="00ED1414" w14:textId="77777777" w:rsidR="00464B43" w:rsidRPr="0098367D" w:rsidRDefault="00464B43" w:rsidP="00464B43">
            <w:pPr>
              <w:jc w:val="center"/>
              <w:rPr>
                <w:rFonts w:ascii="Times New Roman" w:hAnsi="Times New Roman" w:cs="Times New Roman"/>
                <w:sz w:val="24"/>
                <w:szCs w:val="24"/>
              </w:rPr>
            </w:pPr>
          </w:p>
        </w:tc>
        <w:tc>
          <w:tcPr>
            <w:tcW w:w="1710" w:type="dxa"/>
          </w:tcPr>
          <w:p w14:paraId="2227FF36" w14:textId="77777777" w:rsidR="00464B43" w:rsidRPr="0098367D" w:rsidRDefault="00464B43" w:rsidP="00464B43">
            <w:pPr>
              <w:jc w:val="center"/>
              <w:rPr>
                <w:rFonts w:ascii="Times New Roman" w:hAnsi="Times New Roman" w:cs="Times New Roman"/>
                <w:sz w:val="24"/>
                <w:szCs w:val="24"/>
              </w:rPr>
            </w:pPr>
            <w:r w:rsidRPr="0098367D">
              <w:rPr>
                <w:rFonts w:ascii="Times New Roman" w:hAnsi="Times New Roman" w:cs="Times New Roman"/>
                <w:sz w:val="24"/>
                <w:szCs w:val="24"/>
              </w:rPr>
              <w:t>X</w:t>
            </w:r>
          </w:p>
        </w:tc>
        <w:tc>
          <w:tcPr>
            <w:tcW w:w="1432" w:type="dxa"/>
          </w:tcPr>
          <w:p w14:paraId="73767A14" w14:textId="77777777" w:rsidR="00464B43" w:rsidRPr="0098367D" w:rsidRDefault="00464B43" w:rsidP="00464B43">
            <w:pPr>
              <w:jc w:val="center"/>
              <w:rPr>
                <w:rFonts w:ascii="Times New Roman" w:hAnsi="Times New Roman" w:cs="Times New Roman"/>
                <w:sz w:val="24"/>
                <w:szCs w:val="24"/>
              </w:rPr>
            </w:pPr>
          </w:p>
        </w:tc>
        <w:tc>
          <w:tcPr>
            <w:tcW w:w="1418" w:type="dxa"/>
          </w:tcPr>
          <w:p w14:paraId="23365734" w14:textId="77777777" w:rsidR="00464B43" w:rsidRPr="0098367D" w:rsidRDefault="00464B43" w:rsidP="00464B43">
            <w:pPr>
              <w:jc w:val="center"/>
              <w:rPr>
                <w:rFonts w:ascii="Times New Roman" w:hAnsi="Times New Roman" w:cs="Times New Roman"/>
                <w:sz w:val="24"/>
                <w:szCs w:val="24"/>
              </w:rPr>
            </w:pPr>
          </w:p>
        </w:tc>
      </w:tr>
      <w:tr w:rsidR="00464B43" w:rsidRPr="0098367D" w14:paraId="75886989" w14:textId="77777777" w:rsidTr="00464B43">
        <w:tc>
          <w:tcPr>
            <w:tcW w:w="4108" w:type="dxa"/>
          </w:tcPr>
          <w:p w14:paraId="2A3430AA" w14:textId="77777777" w:rsidR="00464B43" w:rsidRPr="00D331A9" w:rsidRDefault="00464B43" w:rsidP="00464B43">
            <w:pPr>
              <w:spacing w:before="100" w:beforeAutospacing="1" w:after="100" w:afterAutospacing="1"/>
              <w:ind w:left="567" w:hanging="567"/>
              <w:rPr>
                <w:rFonts w:ascii="Times New Roman" w:hAnsi="Times New Roman" w:cs="Times New Roman"/>
                <w:sz w:val="24"/>
                <w:szCs w:val="24"/>
              </w:rPr>
            </w:pPr>
            <w:r w:rsidRPr="00D331A9">
              <w:rPr>
                <w:rFonts w:ascii="Times New Roman" w:eastAsia="Times New Roman" w:hAnsi="Times New Roman" w:cs="Times New Roman"/>
                <w:color w:val="000000" w:themeColor="text1"/>
                <w:sz w:val="24"/>
                <w:szCs w:val="24"/>
              </w:rPr>
              <w:t>Kang, J., &amp; Jeong, Y. J. (2019).</w:t>
            </w:r>
          </w:p>
        </w:tc>
        <w:tc>
          <w:tcPr>
            <w:tcW w:w="1530" w:type="dxa"/>
          </w:tcPr>
          <w:p w14:paraId="2F3BBF67" w14:textId="77777777" w:rsidR="00464B43" w:rsidRPr="0098367D" w:rsidRDefault="00464B43" w:rsidP="00464B43">
            <w:pPr>
              <w:jc w:val="center"/>
              <w:rPr>
                <w:rFonts w:ascii="Times New Roman" w:hAnsi="Times New Roman" w:cs="Times New Roman"/>
                <w:sz w:val="24"/>
                <w:szCs w:val="24"/>
              </w:rPr>
            </w:pPr>
            <w:r w:rsidRPr="0098367D">
              <w:rPr>
                <w:rFonts w:ascii="Times New Roman" w:hAnsi="Times New Roman" w:cs="Times New Roman"/>
                <w:sz w:val="24"/>
                <w:szCs w:val="24"/>
              </w:rPr>
              <w:t>X</w:t>
            </w:r>
          </w:p>
        </w:tc>
        <w:tc>
          <w:tcPr>
            <w:tcW w:w="1260" w:type="dxa"/>
          </w:tcPr>
          <w:p w14:paraId="222A9D80" w14:textId="77777777" w:rsidR="00464B43" w:rsidRPr="0098367D" w:rsidRDefault="00464B43" w:rsidP="00464B43">
            <w:pPr>
              <w:jc w:val="center"/>
              <w:rPr>
                <w:rFonts w:ascii="Times New Roman" w:hAnsi="Times New Roman" w:cs="Times New Roman"/>
                <w:sz w:val="24"/>
                <w:szCs w:val="24"/>
              </w:rPr>
            </w:pPr>
          </w:p>
        </w:tc>
        <w:tc>
          <w:tcPr>
            <w:tcW w:w="1350" w:type="dxa"/>
          </w:tcPr>
          <w:p w14:paraId="57E8EB20" w14:textId="77777777" w:rsidR="00464B43" w:rsidRPr="0098367D" w:rsidRDefault="00464B43" w:rsidP="00464B43">
            <w:pPr>
              <w:jc w:val="center"/>
              <w:rPr>
                <w:rFonts w:ascii="Times New Roman" w:hAnsi="Times New Roman" w:cs="Times New Roman"/>
                <w:sz w:val="24"/>
                <w:szCs w:val="24"/>
              </w:rPr>
            </w:pPr>
          </w:p>
        </w:tc>
        <w:tc>
          <w:tcPr>
            <w:tcW w:w="1710" w:type="dxa"/>
          </w:tcPr>
          <w:p w14:paraId="1D910A3C" w14:textId="77777777" w:rsidR="00464B43" w:rsidRPr="0098367D" w:rsidRDefault="00464B43" w:rsidP="00464B43">
            <w:pPr>
              <w:jc w:val="center"/>
              <w:rPr>
                <w:rFonts w:ascii="Times New Roman" w:hAnsi="Times New Roman" w:cs="Times New Roman"/>
                <w:sz w:val="24"/>
                <w:szCs w:val="24"/>
              </w:rPr>
            </w:pPr>
          </w:p>
        </w:tc>
        <w:tc>
          <w:tcPr>
            <w:tcW w:w="1432" w:type="dxa"/>
          </w:tcPr>
          <w:p w14:paraId="604270F1" w14:textId="77777777" w:rsidR="00464B43" w:rsidRPr="0098367D" w:rsidRDefault="00464B43" w:rsidP="00464B43">
            <w:pPr>
              <w:jc w:val="center"/>
              <w:rPr>
                <w:rFonts w:ascii="Times New Roman" w:hAnsi="Times New Roman" w:cs="Times New Roman"/>
                <w:sz w:val="24"/>
                <w:szCs w:val="24"/>
              </w:rPr>
            </w:pPr>
          </w:p>
        </w:tc>
        <w:tc>
          <w:tcPr>
            <w:tcW w:w="1418" w:type="dxa"/>
          </w:tcPr>
          <w:p w14:paraId="6FF3C2E3" w14:textId="77777777" w:rsidR="00464B43" w:rsidRPr="0098367D" w:rsidRDefault="00464B43" w:rsidP="00464B43">
            <w:pPr>
              <w:jc w:val="center"/>
              <w:rPr>
                <w:rFonts w:ascii="Times New Roman" w:hAnsi="Times New Roman" w:cs="Times New Roman"/>
                <w:sz w:val="24"/>
                <w:szCs w:val="24"/>
              </w:rPr>
            </w:pPr>
          </w:p>
        </w:tc>
      </w:tr>
      <w:tr w:rsidR="00464B43" w:rsidRPr="0098367D" w14:paraId="35515043" w14:textId="77777777" w:rsidTr="00464B43">
        <w:tc>
          <w:tcPr>
            <w:tcW w:w="4108" w:type="dxa"/>
          </w:tcPr>
          <w:p w14:paraId="0D459C57" w14:textId="77777777" w:rsidR="00464B43" w:rsidRPr="00D331A9" w:rsidRDefault="00464B43" w:rsidP="00464B43">
            <w:pPr>
              <w:spacing w:before="100" w:beforeAutospacing="1" w:after="100" w:afterAutospacing="1"/>
              <w:rPr>
                <w:rFonts w:ascii="Times New Roman" w:hAnsi="Times New Roman" w:cs="Times New Roman"/>
                <w:sz w:val="24"/>
                <w:szCs w:val="24"/>
              </w:rPr>
            </w:pPr>
            <w:r w:rsidRPr="00D331A9">
              <w:rPr>
                <w:rFonts w:ascii="Times New Roman" w:eastAsia="Times New Roman" w:hAnsi="Times New Roman" w:cs="Times New Roman"/>
                <w:color w:val="000000" w:themeColor="text1"/>
                <w:sz w:val="24"/>
                <w:szCs w:val="24"/>
              </w:rPr>
              <w:t>O'Connell, M., Garbark, R. L., &amp; Nader, K. C. (2019).</w:t>
            </w:r>
          </w:p>
        </w:tc>
        <w:tc>
          <w:tcPr>
            <w:tcW w:w="1530" w:type="dxa"/>
          </w:tcPr>
          <w:p w14:paraId="428B7AEA" w14:textId="77777777" w:rsidR="00464B43" w:rsidRPr="0098367D" w:rsidRDefault="00464B43" w:rsidP="00464B43">
            <w:pPr>
              <w:jc w:val="center"/>
              <w:rPr>
                <w:rFonts w:ascii="Times New Roman" w:hAnsi="Times New Roman" w:cs="Times New Roman"/>
                <w:sz w:val="24"/>
                <w:szCs w:val="24"/>
              </w:rPr>
            </w:pPr>
            <w:r w:rsidRPr="0098367D">
              <w:rPr>
                <w:rFonts w:ascii="Times New Roman" w:hAnsi="Times New Roman" w:cs="Times New Roman"/>
                <w:sz w:val="24"/>
                <w:szCs w:val="24"/>
              </w:rPr>
              <w:t>X</w:t>
            </w:r>
          </w:p>
        </w:tc>
        <w:tc>
          <w:tcPr>
            <w:tcW w:w="1260" w:type="dxa"/>
          </w:tcPr>
          <w:p w14:paraId="7BF73D85" w14:textId="77777777" w:rsidR="00464B43" w:rsidRPr="0098367D" w:rsidRDefault="00464B43" w:rsidP="00464B43">
            <w:pPr>
              <w:jc w:val="center"/>
              <w:rPr>
                <w:rFonts w:ascii="Times New Roman" w:hAnsi="Times New Roman" w:cs="Times New Roman"/>
                <w:sz w:val="24"/>
                <w:szCs w:val="24"/>
              </w:rPr>
            </w:pPr>
          </w:p>
        </w:tc>
        <w:tc>
          <w:tcPr>
            <w:tcW w:w="1350" w:type="dxa"/>
          </w:tcPr>
          <w:p w14:paraId="57000157" w14:textId="77777777" w:rsidR="00464B43" w:rsidRPr="0098367D" w:rsidRDefault="00464B43" w:rsidP="00464B43">
            <w:pPr>
              <w:jc w:val="center"/>
              <w:rPr>
                <w:rFonts w:ascii="Times New Roman" w:hAnsi="Times New Roman" w:cs="Times New Roman"/>
                <w:sz w:val="24"/>
                <w:szCs w:val="24"/>
              </w:rPr>
            </w:pPr>
          </w:p>
        </w:tc>
        <w:tc>
          <w:tcPr>
            <w:tcW w:w="1710" w:type="dxa"/>
          </w:tcPr>
          <w:p w14:paraId="36404158" w14:textId="77777777" w:rsidR="00464B43" w:rsidRPr="0098367D" w:rsidRDefault="00464B43" w:rsidP="00464B43">
            <w:pPr>
              <w:jc w:val="center"/>
              <w:rPr>
                <w:rFonts w:ascii="Times New Roman" w:hAnsi="Times New Roman" w:cs="Times New Roman"/>
                <w:sz w:val="24"/>
                <w:szCs w:val="24"/>
              </w:rPr>
            </w:pPr>
            <w:r w:rsidRPr="0098367D">
              <w:rPr>
                <w:rFonts w:ascii="Times New Roman" w:hAnsi="Times New Roman" w:cs="Times New Roman"/>
                <w:sz w:val="24"/>
                <w:szCs w:val="24"/>
              </w:rPr>
              <w:t>X</w:t>
            </w:r>
          </w:p>
        </w:tc>
        <w:tc>
          <w:tcPr>
            <w:tcW w:w="1432" w:type="dxa"/>
          </w:tcPr>
          <w:p w14:paraId="5A17A588" w14:textId="77777777" w:rsidR="00464B43" w:rsidRPr="0098367D" w:rsidRDefault="00464B43" w:rsidP="00464B43">
            <w:pPr>
              <w:jc w:val="center"/>
              <w:rPr>
                <w:rFonts w:ascii="Times New Roman" w:hAnsi="Times New Roman" w:cs="Times New Roman"/>
                <w:sz w:val="24"/>
                <w:szCs w:val="24"/>
              </w:rPr>
            </w:pPr>
          </w:p>
        </w:tc>
        <w:tc>
          <w:tcPr>
            <w:tcW w:w="1418" w:type="dxa"/>
          </w:tcPr>
          <w:p w14:paraId="58364712" w14:textId="77777777" w:rsidR="00464B43" w:rsidRPr="0098367D" w:rsidRDefault="00464B43" w:rsidP="00464B43">
            <w:pPr>
              <w:jc w:val="center"/>
              <w:rPr>
                <w:rFonts w:ascii="Times New Roman" w:hAnsi="Times New Roman" w:cs="Times New Roman"/>
                <w:sz w:val="24"/>
                <w:szCs w:val="24"/>
              </w:rPr>
            </w:pPr>
            <w:r w:rsidRPr="0098367D">
              <w:rPr>
                <w:rFonts w:ascii="Times New Roman" w:hAnsi="Times New Roman" w:cs="Times New Roman"/>
                <w:sz w:val="24"/>
                <w:szCs w:val="24"/>
              </w:rPr>
              <w:t>X</w:t>
            </w:r>
          </w:p>
        </w:tc>
      </w:tr>
      <w:tr w:rsidR="00464B43" w:rsidRPr="0098367D" w14:paraId="2D2C49B6" w14:textId="77777777" w:rsidTr="00464B43">
        <w:tc>
          <w:tcPr>
            <w:tcW w:w="4108" w:type="dxa"/>
          </w:tcPr>
          <w:p w14:paraId="0B80E233" w14:textId="77777777" w:rsidR="00464B43" w:rsidRPr="00D331A9" w:rsidRDefault="00464B43" w:rsidP="00464B43">
            <w:pPr>
              <w:spacing w:before="100" w:beforeAutospacing="1" w:after="100" w:afterAutospacing="1"/>
              <w:rPr>
                <w:rFonts w:ascii="Times New Roman" w:hAnsi="Times New Roman" w:cs="Times New Roman"/>
                <w:sz w:val="24"/>
                <w:szCs w:val="24"/>
              </w:rPr>
            </w:pPr>
            <w:r w:rsidRPr="00D331A9">
              <w:rPr>
                <w:rFonts w:ascii="Times New Roman" w:eastAsia="Times New Roman" w:hAnsi="Times New Roman" w:cs="Times New Roman"/>
                <w:color w:val="000000" w:themeColor="text1"/>
                <w:sz w:val="24"/>
                <w:szCs w:val="24"/>
              </w:rPr>
              <w:t>Razzi, C. C., &amp; Bianchi, A. L. (2019).</w:t>
            </w:r>
          </w:p>
        </w:tc>
        <w:tc>
          <w:tcPr>
            <w:tcW w:w="1530" w:type="dxa"/>
          </w:tcPr>
          <w:p w14:paraId="6A72796B" w14:textId="77777777" w:rsidR="00464B43" w:rsidRPr="0098367D" w:rsidRDefault="00464B43" w:rsidP="00464B43">
            <w:pPr>
              <w:jc w:val="center"/>
              <w:rPr>
                <w:rFonts w:ascii="Times New Roman" w:hAnsi="Times New Roman" w:cs="Times New Roman"/>
                <w:sz w:val="24"/>
                <w:szCs w:val="24"/>
              </w:rPr>
            </w:pPr>
            <w:r w:rsidRPr="0098367D">
              <w:rPr>
                <w:rFonts w:ascii="Times New Roman" w:hAnsi="Times New Roman" w:cs="Times New Roman"/>
                <w:sz w:val="24"/>
                <w:szCs w:val="24"/>
              </w:rPr>
              <w:t>X</w:t>
            </w:r>
          </w:p>
        </w:tc>
        <w:tc>
          <w:tcPr>
            <w:tcW w:w="1260" w:type="dxa"/>
          </w:tcPr>
          <w:p w14:paraId="44A8F53B" w14:textId="77777777" w:rsidR="00464B43" w:rsidRPr="0098367D" w:rsidRDefault="00464B43" w:rsidP="00464B43">
            <w:pPr>
              <w:jc w:val="center"/>
              <w:rPr>
                <w:rFonts w:ascii="Times New Roman" w:hAnsi="Times New Roman" w:cs="Times New Roman"/>
                <w:sz w:val="24"/>
                <w:szCs w:val="24"/>
              </w:rPr>
            </w:pPr>
          </w:p>
        </w:tc>
        <w:tc>
          <w:tcPr>
            <w:tcW w:w="1350" w:type="dxa"/>
          </w:tcPr>
          <w:p w14:paraId="20D4BFD6" w14:textId="77777777" w:rsidR="00464B43" w:rsidRPr="0098367D" w:rsidRDefault="00464B43" w:rsidP="00464B43">
            <w:pPr>
              <w:jc w:val="center"/>
              <w:rPr>
                <w:rFonts w:ascii="Times New Roman" w:hAnsi="Times New Roman" w:cs="Times New Roman"/>
                <w:sz w:val="24"/>
                <w:szCs w:val="24"/>
              </w:rPr>
            </w:pPr>
          </w:p>
        </w:tc>
        <w:tc>
          <w:tcPr>
            <w:tcW w:w="1710" w:type="dxa"/>
          </w:tcPr>
          <w:p w14:paraId="1CD041B2" w14:textId="77777777" w:rsidR="00464B43" w:rsidRPr="0098367D" w:rsidRDefault="00464B43" w:rsidP="00464B43">
            <w:pPr>
              <w:jc w:val="center"/>
              <w:rPr>
                <w:rFonts w:ascii="Times New Roman" w:hAnsi="Times New Roman" w:cs="Times New Roman"/>
                <w:sz w:val="24"/>
                <w:szCs w:val="24"/>
              </w:rPr>
            </w:pPr>
            <w:r w:rsidRPr="0098367D">
              <w:rPr>
                <w:rFonts w:ascii="Times New Roman" w:hAnsi="Times New Roman" w:cs="Times New Roman"/>
                <w:sz w:val="24"/>
                <w:szCs w:val="24"/>
              </w:rPr>
              <w:t>X</w:t>
            </w:r>
          </w:p>
        </w:tc>
        <w:tc>
          <w:tcPr>
            <w:tcW w:w="1432" w:type="dxa"/>
          </w:tcPr>
          <w:p w14:paraId="7C75120B" w14:textId="77777777" w:rsidR="00464B43" w:rsidRPr="0098367D" w:rsidRDefault="00464B43" w:rsidP="00464B43">
            <w:pPr>
              <w:jc w:val="center"/>
              <w:rPr>
                <w:rFonts w:ascii="Times New Roman" w:hAnsi="Times New Roman" w:cs="Times New Roman"/>
                <w:sz w:val="24"/>
                <w:szCs w:val="24"/>
              </w:rPr>
            </w:pPr>
            <w:r w:rsidRPr="0098367D">
              <w:rPr>
                <w:rFonts w:ascii="Times New Roman" w:hAnsi="Times New Roman" w:cs="Times New Roman"/>
                <w:sz w:val="24"/>
                <w:szCs w:val="24"/>
              </w:rPr>
              <w:t>X</w:t>
            </w:r>
          </w:p>
        </w:tc>
        <w:tc>
          <w:tcPr>
            <w:tcW w:w="1418" w:type="dxa"/>
          </w:tcPr>
          <w:p w14:paraId="32421BAB" w14:textId="77777777" w:rsidR="00464B43" w:rsidRPr="0098367D" w:rsidRDefault="00464B43" w:rsidP="00464B43">
            <w:pPr>
              <w:jc w:val="center"/>
              <w:rPr>
                <w:rFonts w:ascii="Times New Roman" w:hAnsi="Times New Roman" w:cs="Times New Roman"/>
                <w:sz w:val="24"/>
                <w:szCs w:val="24"/>
              </w:rPr>
            </w:pPr>
          </w:p>
        </w:tc>
      </w:tr>
      <w:tr w:rsidR="00464B43" w:rsidRPr="0098367D" w14:paraId="4F9B311D" w14:textId="77777777" w:rsidTr="00464B43">
        <w:trPr>
          <w:trHeight w:val="677"/>
        </w:trPr>
        <w:tc>
          <w:tcPr>
            <w:tcW w:w="4108" w:type="dxa"/>
          </w:tcPr>
          <w:p w14:paraId="171495C0" w14:textId="77777777" w:rsidR="00464B43" w:rsidRPr="00D331A9" w:rsidRDefault="00464B43" w:rsidP="00464B43">
            <w:pPr>
              <w:rPr>
                <w:rFonts w:ascii="Times New Roman" w:hAnsi="Times New Roman" w:cs="Times New Roman"/>
                <w:sz w:val="24"/>
                <w:szCs w:val="24"/>
              </w:rPr>
            </w:pPr>
            <w:r w:rsidRPr="00D331A9">
              <w:rPr>
                <w:rFonts w:ascii="Times New Roman" w:hAnsi="Times New Roman" w:cs="Times New Roman"/>
                <w:color w:val="000000" w:themeColor="text1"/>
                <w:sz w:val="24"/>
                <w:szCs w:val="24"/>
              </w:rPr>
              <w:t>Kile, Eaton, M., Devalpine, M., &amp; Gilbert, R. (2018).</w:t>
            </w:r>
          </w:p>
        </w:tc>
        <w:tc>
          <w:tcPr>
            <w:tcW w:w="1530" w:type="dxa"/>
          </w:tcPr>
          <w:p w14:paraId="0BC196EF" w14:textId="77777777" w:rsidR="00464B43" w:rsidRPr="0098367D" w:rsidRDefault="00464B43" w:rsidP="00464B43">
            <w:pPr>
              <w:jc w:val="center"/>
              <w:rPr>
                <w:rFonts w:ascii="Times New Roman" w:hAnsi="Times New Roman" w:cs="Times New Roman"/>
                <w:sz w:val="24"/>
                <w:szCs w:val="24"/>
              </w:rPr>
            </w:pPr>
            <w:r w:rsidRPr="0098367D">
              <w:rPr>
                <w:rFonts w:ascii="Times New Roman" w:hAnsi="Times New Roman" w:cs="Times New Roman"/>
                <w:sz w:val="24"/>
                <w:szCs w:val="24"/>
              </w:rPr>
              <w:t>X</w:t>
            </w:r>
          </w:p>
        </w:tc>
        <w:tc>
          <w:tcPr>
            <w:tcW w:w="1260" w:type="dxa"/>
          </w:tcPr>
          <w:p w14:paraId="1CC7FA6F" w14:textId="77777777" w:rsidR="00464B43" w:rsidRPr="0098367D" w:rsidRDefault="00464B43" w:rsidP="00464B43">
            <w:pPr>
              <w:jc w:val="center"/>
              <w:rPr>
                <w:rFonts w:ascii="Times New Roman" w:hAnsi="Times New Roman" w:cs="Times New Roman"/>
                <w:sz w:val="24"/>
                <w:szCs w:val="24"/>
              </w:rPr>
            </w:pPr>
          </w:p>
        </w:tc>
        <w:tc>
          <w:tcPr>
            <w:tcW w:w="1350" w:type="dxa"/>
          </w:tcPr>
          <w:p w14:paraId="3EDF4339" w14:textId="77777777" w:rsidR="00464B43" w:rsidRPr="0098367D" w:rsidRDefault="00464B43" w:rsidP="00464B43">
            <w:pPr>
              <w:jc w:val="center"/>
              <w:rPr>
                <w:rFonts w:ascii="Times New Roman" w:hAnsi="Times New Roman" w:cs="Times New Roman"/>
                <w:sz w:val="24"/>
                <w:szCs w:val="24"/>
              </w:rPr>
            </w:pPr>
          </w:p>
        </w:tc>
        <w:tc>
          <w:tcPr>
            <w:tcW w:w="1710" w:type="dxa"/>
          </w:tcPr>
          <w:p w14:paraId="1622C5D0" w14:textId="77777777" w:rsidR="00464B43" w:rsidRPr="0098367D" w:rsidRDefault="00464B43" w:rsidP="00464B43">
            <w:pPr>
              <w:jc w:val="center"/>
              <w:rPr>
                <w:rFonts w:ascii="Times New Roman" w:hAnsi="Times New Roman" w:cs="Times New Roman"/>
                <w:sz w:val="24"/>
                <w:szCs w:val="24"/>
              </w:rPr>
            </w:pPr>
          </w:p>
        </w:tc>
        <w:tc>
          <w:tcPr>
            <w:tcW w:w="1432" w:type="dxa"/>
          </w:tcPr>
          <w:p w14:paraId="4F0B89D0" w14:textId="77777777" w:rsidR="00464B43" w:rsidRPr="0098367D" w:rsidRDefault="00464B43" w:rsidP="00464B43">
            <w:pPr>
              <w:jc w:val="center"/>
              <w:rPr>
                <w:rFonts w:ascii="Times New Roman" w:hAnsi="Times New Roman" w:cs="Times New Roman"/>
                <w:sz w:val="24"/>
                <w:szCs w:val="24"/>
              </w:rPr>
            </w:pPr>
          </w:p>
        </w:tc>
        <w:tc>
          <w:tcPr>
            <w:tcW w:w="1418" w:type="dxa"/>
          </w:tcPr>
          <w:p w14:paraId="08B2D4D2" w14:textId="77777777" w:rsidR="00464B43" w:rsidRPr="0098367D" w:rsidRDefault="00464B43" w:rsidP="00464B43">
            <w:pPr>
              <w:jc w:val="center"/>
              <w:rPr>
                <w:rFonts w:ascii="Times New Roman" w:hAnsi="Times New Roman" w:cs="Times New Roman"/>
                <w:sz w:val="24"/>
                <w:szCs w:val="24"/>
              </w:rPr>
            </w:pPr>
          </w:p>
        </w:tc>
      </w:tr>
      <w:tr w:rsidR="00464B43" w:rsidRPr="0098367D" w14:paraId="7FE9A740" w14:textId="77777777" w:rsidTr="00464B43">
        <w:tc>
          <w:tcPr>
            <w:tcW w:w="4108" w:type="dxa"/>
          </w:tcPr>
          <w:p w14:paraId="0FB8018D" w14:textId="77777777" w:rsidR="00464B43" w:rsidRPr="00D331A9" w:rsidRDefault="00464B43" w:rsidP="00464B43">
            <w:pPr>
              <w:pStyle w:val="Heading1"/>
              <w:shd w:val="clear" w:color="auto" w:fill="FFFFFF"/>
              <w:rPr>
                <w:b w:val="0"/>
                <w:bCs w:val="0"/>
              </w:rPr>
            </w:pPr>
            <w:r w:rsidRPr="00D331A9">
              <w:rPr>
                <w:b w:val="0"/>
                <w:bCs w:val="0"/>
                <w:color w:val="000000" w:themeColor="text1"/>
                <w:sz w:val="24"/>
                <w:szCs w:val="24"/>
              </w:rPr>
              <w:t>Da Silva, J. L. Da Oliveira, W. A., De Carlos, D. M., Da Silva Lizzi, E. A. S., Rosário, R., Silva, M. (2018).</w:t>
            </w:r>
          </w:p>
        </w:tc>
        <w:tc>
          <w:tcPr>
            <w:tcW w:w="1530" w:type="dxa"/>
          </w:tcPr>
          <w:p w14:paraId="212033CC" w14:textId="77777777" w:rsidR="00464B43" w:rsidRPr="0098367D" w:rsidRDefault="00464B43" w:rsidP="00464B43">
            <w:pPr>
              <w:jc w:val="center"/>
              <w:rPr>
                <w:rFonts w:ascii="Times New Roman" w:hAnsi="Times New Roman" w:cs="Times New Roman"/>
                <w:sz w:val="24"/>
                <w:szCs w:val="24"/>
              </w:rPr>
            </w:pPr>
            <w:r w:rsidRPr="0098367D">
              <w:rPr>
                <w:rFonts w:ascii="Times New Roman" w:hAnsi="Times New Roman" w:cs="Times New Roman"/>
                <w:sz w:val="24"/>
                <w:szCs w:val="24"/>
              </w:rPr>
              <w:t>X</w:t>
            </w:r>
          </w:p>
        </w:tc>
        <w:tc>
          <w:tcPr>
            <w:tcW w:w="1260" w:type="dxa"/>
          </w:tcPr>
          <w:p w14:paraId="6B6FEE13" w14:textId="77777777" w:rsidR="00464B43" w:rsidRPr="0098367D" w:rsidRDefault="00464B43" w:rsidP="00464B43">
            <w:pPr>
              <w:jc w:val="center"/>
              <w:rPr>
                <w:rFonts w:ascii="Times New Roman" w:hAnsi="Times New Roman" w:cs="Times New Roman"/>
                <w:sz w:val="24"/>
                <w:szCs w:val="24"/>
              </w:rPr>
            </w:pPr>
          </w:p>
        </w:tc>
        <w:tc>
          <w:tcPr>
            <w:tcW w:w="1350" w:type="dxa"/>
          </w:tcPr>
          <w:p w14:paraId="400D4E5B" w14:textId="77777777" w:rsidR="00464B43" w:rsidRPr="0098367D" w:rsidRDefault="00464B43" w:rsidP="00464B43">
            <w:pPr>
              <w:jc w:val="center"/>
              <w:rPr>
                <w:rFonts w:ascii="Times New Roman" w:hAnsi="Times New Roman" w:cs="Times New Roman"/>
                <w:sz w:val="24"/>
                <w:szCs w:val="24"/>
              </w:rPr>
            </w:pPr>
          </w:p>
        </w:tc>
        <w:tc>
          <w:tcPr>
            <w:tcW w:w="1710" w:type="dxa"/>
          </w:tcPr>
          <w:p w14:paraId="5983D1D9" w14:textId="77777777" w:rsidR="00464B43" w:rsidRPr="0098367D" w:rsidRDefault="00464B43" w:rsidP="00464B43">
            <w:pPr>
              <w:jc w:val="center"/>
              <w:rPr>
                <w:rFonts w:ascii="Times New Roman" w:hAnsi="Times New Roman" w:cs="Times New Roman"/>
                <w:sz w:val="24"/>
                <w:szCs w:val="24"/>
              </w:rPr>
            </w:pPr>
          </w:p>
        </w:tc>
        <w:tc>
          <w:tcPr>
            <w:tcW w:w="1432" w:type="dxa"/>
          </w:tcPr>
          <w:p w14:paraId="3116550A" w14:textId="77777777" w:rsidR="00464B43" w:rsidRPr="0098367D" w:rsidRDefault="00464B43" w:rsidP="00464B43">
            <w:pPr>
              <w:jc w:val="center"/>
              <w:rPr>
                <w:rFonts w:ascii="Times New Roman" w:hAnsi="Times New Roman" w:cs="Times New Roman"/>
                <w:sz w:val="24"/>
                <w:szCs w:val="24"/>
              </w:rPr>
            </w:pPr>
          </w:p>
        </w:tc>
        <w:tc>
          <w:tcPr>
            <w:tcW w:w="1418" w:type="dxa"/>
          </w:tcPr>
          <w:p w14:paraId="40C926FE" w14:textId="77777777" w:rsidR="00464B43" w:rsidRPr="0098367D" w:rsidRDefault="00464B43" w:rsidP="00464B43">
            <w:pPr>
              <w:jc w:val="center"/>
              <w:rPr>
                <w:rFonts w:ascii="Times New Roman" w:hAnsi="Times New Roman" w:cs="Times New Roman"/>
                <w:sz w:val="24"/>
                <w:szCs w:val="24"/>
              </w:rPr>
            </w:pPr>
          </w:p>
        </w:tc>
      </w:tr>
      <w:tr w:rsidR="00464B43" w:rsidRPr="0098367D" w14:paraId="0670A217" w14:textId="77777777" w:rsidTr="00464B43">
        <w:tc>
          <w:tcPr>
            <w:tcW w:w="4108" w:type="dxa"/>
          </w:tcPr>
          <w:p w14:paraId="41C23F4E" w14:textId="77777777" w:rsidR="00464B43" w:rsidRPr="00D331A9" w:rsidRDefault="00464B43" w:rsidP="00464B43">
            <w:pPr>
              <w:spacing w:before="100" w:beforeAutospacing="1" w:after="100" w:afterAutospacing="1"/>
              <w:rPr>
                <w:rFonts w:ascii="Times New Roman" w:hAnsi="Times New Roman" w:cs="Times New Roman"/>
                <w:sz w:val="24"/>
                <w:szCs w:val="24"/>
              </w:rPr>
            </w:pPr>
            <w:r w:rsidRPr="00D331A9">
              <w:rPr>
                <w:rFonts w:ascii="Times New Roman" w:eastAsia="Times New Roman" w:hAnsi="Times New Roman" w:cs="Times New Roman"/>
                <w:color w:val="000000" w:themeColor="text1"/>
                <w:sz w:val="24"/>
                <w:szCs w:val="24"/>
              </w:rPr>
              <w:t>Rutherford, D. E., Gillespie, G. L., &amp; Smith, C. R. (2018).</w:t>
            </w:r>
          </w:p>
        </w:tc>
        <w:tc>
          <w:tcPr>
            <w:tcW w:w="1530" w:type="dxa"/>
          </w:tcPr>
          <w:p w14:paraId="54037351" w14:textId="77777777" w:rsidR="00464B43" w:rsidRPr="0098367D" w:rsidRDefault="00464B43" w:rsidP="00464B43">
            <w:pPr>
              <w:jc w:val="center"/>
              <w:rPr>
                <w:rFonts w:ascii="Times New Roman" w:hAnsi="Times New Roman" w:cs="Times New Roman"/>
                <w:sz w:val="24"/>
                <w:szCs w:val="24"/>
              </w:rPr>
            </w:pPr>
            <w:r w:rsidRPr="0098367D">
              <w:rPr>
                <w:rFonts w:ascii="Times New Roman" w:hAnsi="Times New Roman" w:cs="Times New Roman"/>
                <w:sz w:val="24"/>
                <w:szCs w:val="24"/>
              </w:rPr>
              <w:t>X</w:t>
            </w:r>
          </w:p>
        </w:tc>
        <w:tc>
          <w:tcPr>
            <w:tcW w:w="1260" w:type="dxa"/>
          </w:tcPr>
          <w:p w14:paraId="236BDE6B" w14:textId="77777777" w:rsidR="00464B43" w:rsidRPr="0098367D" w:rsidRDefault="00464B43" w:rsidP="00464B43">
            <w:pPr>
              <w:jc w:val="center"/>
              <w:rPr>
                <w:rFonts w:ascii="Times New Roman" w:hAnsi="Times New Roman" w:cs="Times New Roman"/>
                <w:sz w:val="24"/>
                <w:szCs w:val="24"/>
              </w:rPr>
            </w:pPr>
          </w:p>
        </w:tc>
        <w:tc>
          <w:tcPr>
            <w:tcW w:w="1350" w:type="dxa"/>
          </w:tcPr>
          <w:p w14:paraId="7C40693D" w14:textId="77777777" w:rsidR="00464B43" w:rsidRPr="0098367D" w:rsidRDefault="00464B43" w:rsidP="00464B43">
            <w:pPr>
              <w:jc w:val="center"/>
              <w:rPr>
                <w:rFonts w:ascii="Times New Roman" w:hAnsi="Times New Roman" w:cs="Times New Roman"/>
                <w:sz w:val="24"/>
                <w:szCs w:val="24"/>
              </w:rPr>
            </w:pPr>
          </w:p>
        </w:tc>
        <w:tc>
          <w:tcPr>
            <w:tcW w:w="1710" w:type="dxa"/>
          </w:tcPr>
          <w:p w14:paraId="4E12361B" w14:textId="77777777" w:rsidR="00464B43" w:rsidRPr="0098367D" w:rsidRDefault="00464B43" w:rsidP="00464B43">
            <w:pPr>
              <w:jc w:val="center"/>
              <w:rPr>
                <w:rFonts w:ascii="Times New Roman" w:hAnsi="Times New Roman" w:cs="Times New Roman"/>
                <w:sz w:val="24"/>
                <w:szCs w:val="24"/>
              </w:rPr>
            </w:pPr>
            <w:r w:rsidRPr="0098367D">
              <w:rPr>
                <w:rFonts w:ascii="Times New Roman" w:hAnsi="Times New Roman" w:cs="Times New Roman"/>
                <w:sz w:val="24"/>
                <w:szCs w:val="24"/>
              </w:rPr>
              <w:t>X</w:t>
            </w:r>
          </w:p>
        </w:tc>
        <w:tc>
          <w:tcPr>
            <w:tcW w:w="1432" w:type="dxa"/>
          </w:tcPr>
          <w:p w14:paraId="2BB287D8" w14:textId="77777777" w:rsidR="00464B43" w:rsidRPr="0098367D" w:rsidRDefault="00464B43" w:rsidP="00464B43">
            <w:pPr>
              <w:jc w:val="center"/>
              <w:rPr>
                <w:rFonts w:ascii="Times New Roman" w:hAnsi="Times New Roman" w:cs="Times New Roman"/>
                <w:sz w:val="24"/>
                <w:szCs w:val="24"/>
              </w:rPr>
            </w:pPr>
            <w:r w:rsidRPr="0098367D">
              <w:rPr>
                <w:rFonts w:ascii="Times New Roman" w:hAnsi="Times New Roman" w:cs="Times New Roman"/>
                <w:sz w:val="24"/>
                <w:szCs w:val="24"/>
              </w:rPr>
              <w:t>X</w:t>
            </w:r>
          </w:p>
        </w:tc>
        <w:tc>
          <w:tcPr>
            <w:tcW w:w="1418" w:type="dxa"/>
          </w:tcPr>
          <w:p w14:paraId="7B1241BB" w14:textId="77777777" w:rsidR="00464B43" w:rsidRPr="0098367D" w:rsidRDefault="00464B43" w:rsidP="00464B43">
            <w:pPr>
              <w:jc w:val="center"/>
              <w:rPr>
                <w:rFonts w:ascii="Times New Roman" w:hAnsi="Times New Roman" w:cs="Times New Roman"/>
                <w:sz w:val="24"/>
                <w:szCs w:val="24"/>
              </w:rPr>
            </w:pPr>
          </w:p>
        </w:tc>
      </w:tr>
      <w:tr w:rsidR="00464B43" w:rsidRPr="0098367D" w14:paraId="754DD88E" w14:textId="77777777" w:rsidTr="00464B43">
        <w:tc>
          <w:tcPr>
            <w:tcW w:w="4108" w:type="dxa"/>
          </w:tcPr>
          <w:p w14:paraId="2A070946" w14:textId="77777777" w:rsidR="00464B43" w:rsidRPr="0098367D" w:rsidRDefault="00464B43" w:rsidP="00464B43">
            <w:pPr>
              <w:rPr>
                <w:rFonts w:ascii="Times New Roman" w:hAnsi="Times New Roman" w:cs="Times New Roman"/>
                <w:sz w:val="24"/>
                <w:szCs w:val="24"/>
              </w:rPr>
            </w:pPr>
            <w:r w:rsidRPr="0098367D">
              <w:rPr>
                <w:rFonts w:ascii="Times New Roman" w:eastAsia="Times New Roman" w:hAnsi="Times New Roman" w:cs="Times New Roman"/>
                <w:color w:val="000000" w:themeColor="text1"/>
                <w:sz w:val="24"/>
                <w:szCs w:val="24"/>
              </w:rPr>
              <w:t>Sanner-Stiehr, E. (2018).</w:t>
            </w:r>
          </w:p>
        </w:tc>
        <w:tc>
          <w:tcPr>
            <w:tcW w:w="1530" w:type="dxa"/>
          </w:tcPr>
          <w:p w14:paraId="6AFB8FC1" w14:textId="77777777" w:rsidR="00464B43" w:rsidRPr="0098367D" w:rsidRDefault="00464B43" w:rsidP="00464B43">
            <w:pPr>
              <w:jc w:val="center"/>
              <w:rPr>
                <w:rFonts w:ascii="Times New Roman" w:hAnsi="Times New Roman" w:cs="Times New Roman"/>
                <w:sz w:val="24"/>
                <w:szCs w:val="24"/>
              </w:rPr>
            </w:pPr>
            <w:r w:rsidRPr="0098367D">
              <w:rPr>
                <w:rFonts w:ascii="Times New Roman" w:hAnsi="Times New Roman" w:cs="Times New Roman"/>
                <w:sz w:val="24"/>
                <w:szCs w:val="24"/>
              </w:rPr>
              <w:t>X</w:t>
            </w:r>
          </w:p>
        </w:tc>
        <w:tc>
          <w:tcPr>
            <w:tcW w:w="1260" w:type="dxa"/>
          </w:tcPr>
          <w:p w14:paraId="4FC6CA56" w14:textId="77777777" w:rsidR="00464B43" w:rsidRPr="0098367D" w:rsidRDefault="00464B43" w:rsidP="00464B43">
            <w:pPr>
              <w:jc w:val="center"/>
              <w:rPr>
                <w:rFonts w:ascii="Times New Roman" w:hAnsi="Times New Roman" w:cs="Times New Roman"/>
                <w:sz w:val="24"/>
                <w:szCs w:val="24"/>
              </w:rPr>
            </w:pPr>
          </w:p>
        </w:tc>
        <w:tc>
          <w:tcPr>
            <w:tcW w:w="1350" w:type="dxa"/>
          </w:tcPr>
          <w:p w14:paraId="184D1C63" w14:textId="77777777" w:rsidR="00464B43" w:rsidRPr="0098367D" w:rsidRDefault="00464B43" w:rsidP="00464B43">
            <w:pPr>
              <w:jc w:val="center"/>
              <w:rPr>
                <w:rFonts w:ascii="Times New Roman" w:hAnsi="Times New Roman" w:cs="Times New Roman"/>
                <w:sz w:val="24"/>
                <w:szCs w:val="24"/>
              </w:rPr>
            </w:pPr>
          </w:p>
        </w:tc>
        <w:tc>
          <w:tcPr>
            <w:tcW w:w="1710" w:type="dxa"/>
          </w:tcPr>
          <w:p w14:paraId="6146BEF4" w14:textId="77777777" w:rsidR="00464B43" w:rsidRPr="0098367D" w:rsidRDefault="00464B43" w:rsidP="00464B43">
            <w:pPr>
              <w:jc w:val="center"/>
              <w:rPr>
                <w:rFonts w:ascii="Times New Roman" w:hAnsi="Times New Roman" w:cs="Times New Roman"/>
                <w:sz w:val="24"/>
                <w:szCs w:val="24"/>
              </w:rPr>
            </w:pPr>
          </w:p>
        </w:tc>
        <w:tc>
          <w:tcPr>
            <w:tcW w:w="1432" w:type="dxa"/>
          </w:tcPr>
          <w:p w14:paraId="7218914C" w14:textId="77777777" w:rsidR="00464B43" w:rsidRPr="0098367D" w:rsidRDefault="00464B43" w:rsidP="00464B43">
            <w:pPr>
              <w:jc w:val="center"/>
              <w:rPr>
                <w:rFonts w:ascii="Times New Roman" w:hAnsi="Times New Roman" w:cs="Times New Roman"/>
                <w:sz w:val="24"/>
                <w:szCs w:val="24"/>
              </w:rPr>
            </w:pPr>
            <w:r w:rsidRPr="0098367D">
              <w:rPr>
                <w:rFonts w:ascii="Times New Roman" w:hAnsi="Times New Roman" w:cs="Times New Roman"/>
                <w:sz w:val="24"/>
                <w:szCs w:val="24"/>
              </w:rPr>
              <w:t>X</w:t>
            </w:r>
          </w:p>
        </w:tc>
        <w:tc>
          <w:tcPr>
            <w:tcW w:w="1418" w:type="dxa"/>
          </w:tcPr>
          <w:p w14:paraId="338AF7B6" w14:textId="77777777" w:rsidR="00464B43" w:rsidRPr="0098367D" w:rsidRDefault="00464B43" w:rsidP="00464B43">
            <w:pPr>
              <w:jc w:val="center"/>
              <w:rPr>
                <w:rFonts w:ascii="Times New Roman" w:hAnsi="Times New Roman" w:cs="Times New Roman"/>
                <w:sz w:val="24"/>
                <w:szCs w:val="24"/>
              </w:rPr>
            </w:pPr>
            <w:r w:rsidRPr="0098367D">
              <w:rPr>
                <w:rFonts w:ascii="Times New Roman" w:hAnsi="Times New Roman" w:cs="Times New Roman"/>
                <w:sz w:val="24"/>
                <w:szCs w:val="24"/>
              </w:rPr>
              <w:t>X</w:t>
            </w:r>
          </w:p>
        </w:tc>
      </w:tr>
      <w:tr w:rsidR="00464B43" w:rsidRPr="0098367D" w14:paraId="1CC6477D" w14:textId="77777777" w:rsidTr="00464B43">
        <w:tc>
          <w:tcPr>
            <w:tcW w:w="4108" w:type="dxa"/>
          </w:tcPr>
          <w:p w14:paraId="4679BED0" w14:textId="77777777" w:rsidR="00464B43" w:rsidRPr="0098367D" w:rsidRDefault="00464B43" w:rsidP="00464B43">
            <w:pPr>
              <w:rPr>
                <w:rFonts w:ascii="Times New Roman" w:hAnsi="Times New Roman" w:cs="Times New Roman"/>
                <w:sz w:val="24"/>
                <w:szCs w:val="24"/>
              </w:rPr>
            </w:pPr>
            <w:r w:rsidRPr="0098367D">
              <w:rPr>
                <w:rFonts w:ascii="Times New Roman" w:eastAsia="Times New Roman" w:hAnsi="Times New Roman" w:cs="Times New Roman"/>
                <w:color w:val="000000" w:themeColor="text1"/>
                <w:sz w:val="24"/>
                <w:szCs w:val="24"/>
              </w:rPr>
              <w:t>Gillen, P. A., Sinclair, M., Kernohan, W. G., Begley, C. M., &amp; Luyben, A. G. (2017).</w:t>
            </w:r>
          </w:p>
        </w:tc>
        <w:tc>
          <w:tcPr>
            <w:tcW w:w="1530" w:type="dxa"/>
          </w:tcPr>
          <w:p w14:paraId="479A1BE3" w14:textId="77777777" w:rsidR="00464B43" w:rsidRPr="0098367D" w:rsidRDefault="00464B43" w:rsidP="00464B43">
            <w:pPr>
              <w:jc w:val="center"/>
              <w:rPr>
                <w:rFonts w:ascii="Times New Roman" w:hAnsi="Times New Roman" w:cs="Times New Roman"/>
                <w:sz w:val="24"/>
                <w:szCs w:val="24"/>
              </w:rPr>
            </w:pPr>
            <w:r w:rsidRPr="0098367D">
              <w:rPr>
                <w:rFonts w:ascii="Times New Roman" w:hAnsi="Times New Roman" w:cs="Times New Roman"/>
                <w:sz w:val="24"/>
                <w:szCs w:val="24"/>
              </w:rPr>
              <w:t>X</w:t>
            </w:r>
          </w:p>
        </w:tc>
        <w:tc>
          <w:tcPr>
            <w:tcW w:w="1260" w:type="dxa"/>
          </w:tcPr>
          <w:p w14:paraId="7E2CA3A2" w14:textId="77777777" w:rsidR="00464B43" w:rsidRPr="0098367D" w:rsidRDefault="00464B43" w:rsidP="00464B43">
            <w:pPr>
              <w:jc w:val="center"/>
              <w:rPr>
                <w:rFonts w:ascii="Times New Roman" w:hAnsi="Times New Roman" w:cs="Times New Roman"/>
                <w:sz w:val="24"/>
                <w:szCs w:val="24"/>
              </w:rPr>
            </w:pPr>
          </w:p>
        </w:tc>
        <w:tc>
          <w:tcPr>
            <w:tcW w:w="1350" w:type="dxa"/>
          </w:tcPr>
          <w:p w14:paraId="118E8BB2" w14:textId="77777777" w:rsidR="00464B43" w:rsidRPr="0098367D" w:rsidRDefault="00464B43" w:rsidP="00464B43">
            <w:pPr>
              <w:jc w:val="center"/>
              <w:rPr>
                <w:rFonts w:ascii="Times New Roman" w:hAnsi="Times New Roman" w:cs="Times New Roman"/>
                <w:sz w:val="24"/>
                <w:szCs w:val="24"/>
              </w:rPr>
            </w:pPr>
          </w:p>
        </w:tc>
        <w:tc>
          <w:tcPr>
            <w:tcW w:w="1710" w:type="dxa"/>
          </w:tcPr>
          <w:p w14:paraId="2491D94C" w14:textId="77777777" w:rsidR="00464B43" w:rsidRPr="0098367D" w:rsidRDefault="00464B43" w:rsidP="00464B43">
            <w:pPr>
              <w:jc w:val="center"/>
              <w:rPr>
                <w:rFonts w:ascii="Times New Roman" w:hAnsi="Times New Roman" w:cs="Times New Roman"/>
                <w:sz w:val="24"/>
                <w:szCs w:val="24"/>
              </w:rPr>
            </w:pPr>
          </w:p>
        </w:tc>
        <w:tc>
          <w:tcPr>
            <w:tcW w:w="1432" w:type="dxa"/>
          </w:tcPr>
          <w:p w14:paraId="0A4A03D7" w14:textId="77777777" w:rsidR="00464B43" w:rsidRPr="0098367D" w:rsidRDefault="00464B43" w:rsidP="00464B43">
            <w:pPr>
              <w:jc w:val="center"/>
              <w:rPr>
                <w:rFonts w:ascii="Times New Roman" w:hAnsi="Times New Roman" w:cs="Times New Roman"/>
                <w:sz w:val="24"/>
                <w:szCs w:val="24"/>
              </w:rPr>
            </w:pPr>
          </w:p>
        </w:tc>
        <w:tc>
          <w:tcPr>
            <w:tcW w:w="1418" w:type="dxa"/>
          </w:tcPr>
          <w:p w14:paraId="548210AB" w14:textId="77777777" w:rsidR="00464B43" w:rsidRPr="0098367D" w:rsidRDefault="00464B43" w:rsidP="00464B43">
            <w:pPr>
              <w:jc w:val="center"/>
              <w:rPr>
                <w:rFonts w:ascii="Times New Roman" w:hAnsi="Times New Roman" w:cs="Times New Roman"/>
                <w:sz w:val="24"/>
                <w:szCs w:val="24"/>
              </w:rPr>
            </w:pPr>
            <w:r w:rsidRPr="0098367D">
              <w:rPr>
                <w:rFonts w:ascii="Times New Roman" w:hAnsi="Times New Roman" w:cs="Times New Roman"/>
                <w:sz w:val="24"/>
                <w:szCs w:val="24"/>
              </w:rPr>
              <w:t>X</w:t>
            </w:r>
          </w:p>
        </w:tc>
      </w:tr>
      <w:tr w:rsidR="00464B43" w:rsidRPr="0098367D" w14:paraId="31B338CF" w14:textId="77777777" w:rsidTr="00464B43">
        <w:tc>
          <w:tcPr>
            <w:tcW w:w="4108" w:type="dxa"/>
          </w:tcPr>
          <w:p w14:paraId="7DB1584E" w14:textId="77777777" w:rsidR="00464B43" w:rsidRPr="0098367D" w:rsidRDefault="00464B43" w:rsidP="00464B43">
            <w:pPr>
              <w:pStyle w:val="NormalWeb"/>
              <w:ind w:left="-30" w:firstLine="30"/>
            </w:pPr>
            <w:r w:rsidRPr="0098367D">
              <w:rPr>
                <w:color w:val="000000" w:themeColor="text1"/>
              </w:rPr>
              <w:lastRenderedPageBreak/>
              <w:t>Ulrich L., Gillespie, G. L., Boesch, M. C., Bateman, K. M., &amp; Grubb, P. L. (2017).</w:t>
            </w:r>
          </w:p>
        </w:tc>
        <w:tc>
          <w:tcPr>
            <w:tcW w:w="1530" w:type="dxa"/>
          </w:tcPr>
          <w:p w14:paraId="179596A2" w14:textId="77777777" w:rsidR="00464B43" w:rsidRPr="0098367D" w:rsidRDefault="00464B43" w:rsidP="00464B43">
            <w:pPr>
              <w:jc w:val="center"/>
              <w:rPr>
                <w:rFonts w:ascii="Times New Roman" w:hAnsi="Times New Roman" w:cs="Times New Roman"/>
                <w:sz w:val="24"/>
                <w:szCs w:val="24"/>
              </w:rPr>
            </w:pPr>
            <w:r w:rsidRPr="0098367D">
              <w:rPr>
                <w:rFonts w:ascii="Times New Roman" w:hAnsi="Times New Roman" w:cs="Times New Roman"/>
                <w:sz w:val="24"/>
                <w:szCs w:val="24"/>
              </w:rPr>
              <w:t>X</w:t>
            </w:r>
          </w:p>
        </w:tc>
        <w:tc>
          <w:tcPr>
            <w:tcW w:w="1260" w:type="dxa"/>
          </w:tcPr>
          <w:p w14:paraId="60C086B6" w14:textId="77777777" w:rsidR="00464B43" w:rsidRPr="0098367D" w:rsidRDefault="00464B43" w:rsidP="00464B43">
            <w:pPr>
              <w:jc w:val="center"/>
              <w:rPr>
                <w:rFonts w:ascii="Times New Roman" w:hAnsi="Times New Roman" w:cs="Times New Roman"/>
                <w:sz w:val="24"/>
                <w:szCs w:val="24"/>
              </w:rPr>
            </w:pPr>
          </w:p>
        </w:tc>
        <w:tc>
          <w:tcPr>
            <w:tcW w:w="1350" w:type="dxa"/>
          </w:tcPr>
          <w:p w14:paraId="54FCE75B" w14:textId="77777777" w:rsidR="00464B43" w:rsidRPr="0098367D" w:rsidRDefault="00464B43" w:rsidP="00464B43">
            <w:pPr>
              <w:jc w:val="center"/>
              <w:rPr>
                <w:rFonts w:ascii="Times New Roman" w:hAnsi="Times New Roman" w:cs="Times New Roman"/>
                <w:sz w:val="24"/>
                <w:szCs w:val="24"/>
              </w:rPr>
            </w:pPr>
          </w:p>
        </w:tc>
        <w:tc>
          <w:tcPr>
            <w:tcW w:w="1710" w:type="dxa"/>
          </w:tcPr>
          <w:p w14:paraId="054475D7" w14:textId="77777777" w:rsidR="00464B43" w:rsidRPr="0098367D" w:rsidRDefault="00464B43" w:rsidP="00464B43">
            <w:pPr>
              <w:jc w:val="center"/>
              <w:rPr>
                <w:rFonts w:ascii="Times New Roman" w:hAnsi="Times New Roman" w:cs="Times New Roman"/>
                <w:sz w:val="24"/>
                <w:szCs w:val="24"/>
              </w:rPr>
            </w:pPr>
          </w:p>
        </w:tc>
        <w:tc>
          <w:tcPr>
            <w:tcW w:w="1432" w:type="dxa"/>
          </w:tcPr>
          <w:p w14:paraId="2E695C2C" w14:textId="77777777" w:rsidR="00464B43" w:rsidRPr="0098367D" w:rsidRDefault="00464B43" w:rsidP="00464B43">
            <w:pPr>
              <w:jc w:val="center"/>
              <w:rPr>
                <w:rFonts w:ascii="Times New Roman" w:hAnsi="Times New Roman" w:cs="Times New Roman"/>
                <w:sz w:val="24"/>
                <w:szCs w:val="24"/>
              </w:rPr>
            </w:pPr>
          </w:p>
        </w:tc>
        <w:tc>
          <w:tcPr>
            <w:tcW w:w="1418" w:type="dxa"/>
          </w:tcPr>
          <w:p w14:paraId="1B01DE20" w14:textId="77777777" w:rsidR="00464B43" w:rsidRPr="0098367D" w:rsidRDefault="00464B43" w:rsidP="00464B43">
            <w:pPr>
              <w:jc w:val="center"/>
              <w:rPr>
                <w:rFonts w:ascii="Times New Roman" w:hAnsi="Times New Roman" w:cs="Times New Roman"/>
                <w:sz w:val="24"/>
                <w:szCs w:val="24"/>
              </w:rPr>
            </w:pPr>
          </w:p>
        </w:tc>
      </w:tr>
      <w:tr w:rsidR="00464B43" w:rsidRPr="0098367D" w14:paraId="7115BF02" w14:textId="77777777" w:rsidTr="00464B43">
        <w:tc>
          <w:tcPr>
            <w:tcW w:w="4108" w:type="dxa"/>
          </w:tcPr>
          <w:p w14:paraId="4397261B" w14:textId="77777777" w:rsidR="00464B43" w:rsidRPr="0098367D" w:rsidRDefault="00464B43" w:rsidP="00464B43">
            <w:pPr>
              <w:spacing w:before="100" w:beforeAutospacing="1" w:after="100" w:afterAutospacing="1"/>
              <w:rPr>
                <w:rFonts w:ascii="Times New Roman" w:hAnsi="Times New Roman" w:cs="Times New Roman"/>
                <w:sz w:val="24"/>
                <w:szCs w:val="24"/>
              </w:rPr>
            </w:pPr>
            <w:r w:rsidRPr="0098367D">
              <w:rPr>
                <w:rFonts w:ascii="Times New Roman" w:eastAsia="Times New Roman" w:hAnsi="Times New Roman" w:cs="Times New Roman"/>
                <w:color w:val="000000" w:themeColor="text1"/>
                <w:sz w:val="24"/>
                <w:szCs w:val="24"/>
              </w:rPr>
              <w:t>Gillespie, G. L., Grubb, P. L., Brown, K., Boesch, M. C., &amp; Ulrich, D. L. (2017).</w:t>
            </w:r>
          </w:p>
        </w:tc>
        <w:tc>
          <w:tcPr>
            <w:tcW w:w="1530" w:type="dxa"/>
          </w:tcPr>
          <w:p w14:paraId="189DA989" w14:textId="77777777" w:rsidR="00464B43" w:rsidRPr="0098367D" w:rsidRDefault="00464B43" w:rsidP="00464B43">
            <w:pPr>
              <w:jc w:val="center"/>
              <w:rPr>
                <w:rFonts w:ascii="Times New Roman" w:hAnsi="Times New Roman" w:cs="Times New Roman"/>
                <w:sz w:val="24"/>
                <w:szCs w:val="24"/>
              </w:rPr>
            </w:pPr>
            <w:r w:rsidRPr="0098367D">
              <w:rPr>
                <w:rFonts w:ascii="Times New Roman" w:hAnsi="Times New Roman" w:cs="Times New Roman"/>
                <w:sz w:val="24"/>
                <w:szCs w:val="24"/>
              </w:rPr>
              <w:t>X</w:t>
            </w:r>
          </w:p>
        </w:tc>
        <w:tc>
          <w:tcPr>
            <w:tcW w:w="1260" w:type="dxa"/>
          </w:tcPr>
          <w:p w14:paraId="737DAA6F" w14:textId="77777777" w:rsidR="00464B43" w:rsidRPr="0098367D" w:rsidRDefault="00464B43" w:rsidP="00464B43">
            <w:pPr>
              <w:jc w:val="center"/>
              <w:rPr>
                <w:rFonts w:ascii="Times New Roman" w:hAnsi="Times New Roman" w:cs="Times New Roman"/>
                <w:sz w:val="24"/>
                <w:szCs w:val="24"/>
              </w:rPr>
            </w:pPr>
          </w:p>
        </w:tc>
        <w:tc>
          <w:tcPr>
            <w:tcW w:w="1350" w:type="dxa"/>
          </w:tcPr>
          <w:p w14:paraId="370050F9" w14:textId="77777777" w:rsidR="00464B43" w:rsidRPr="0098367D" w:rsidRDefault="00464B43" w:rsidP="00464B43">
            <w:pPr>
              <w:jc w:val="center"/>
              <w:rPr>
                <w:rFonts w:ascii="Times New Roman" w:hAnsi="Times New Roman" w:cs="Times New Roman"/>
                <w:sz w:val="24"/>
                <w:szCs w:val="24"/>
              </w:rPr>
            </w:pPr>
          </w:p>
        </w:tc>
        <w:tc>
          <w:tcPr>
            <w:tcW w:w="1710" w:type="dxa"/>
          </w:tcPr>
          <w:p w14:paraId="222F229F" w14:textId="77777777" w:rsidR="00464B43" w:rsidRPr="0098367D" w:rsidRDefault="00464B43" w:rsidP="00464B43">
            <w:pPr>
              <w:jc w:val="center"/>
              <w:rPr>
                <w:rFonts w:ascii="Times New Roman" w:hAnsi="Times New Roman" w:cs="Times New Roman"/>
                <w:sz w:val="24"/>
                <w:szCs w:val="24"/>
              </w:rPr>
            </w:pPr>
          </w:p>
        </w:tc>
        <w:tc>
          <w:tcPr>
            <w:tcW w:w="1432" w:type="dxa"/>
          </w:tcPr>
          <w:p w14:paraId="054FF027" w14:textId="77777777" w:rsidR="00464B43" w:rsidRPr="0098367D" w:rsidRDefault="00464B43" w:rsidP="00464B43">
            <w:pPr>
              <w:jc w:val="center"/>
              <w:rPr>
                <w:rFonts w:ascii="Times New Roman" w:hAnsi="Times New Roman" w:cs="Times New Roman"/>
                <w:sz w:val="24"/>
                <w:szCs w:val="24"/>
              </w:rPr>
            </w:pPr>
          </w:p>
        </w:tc>
        <w:tc>
          <w:tcPr>
            <w:tcW w:w="1418" w:type="dxa"/>
          </w:tcPr>
          <w:p w14:paraId="66BCB918" w14:textId="77777777" w:rsidR="00464B43" w:rsidRPr="0098367D" w:rsidRDefault="00464B43" w:rsidP="00464B43">
            <w:pPr>
              <w:jc w:val="center"/>
              <w:rPr>
                <w:rFonts w:ascii="Times New Roman" w:hAnsi="Times New Roman" w:cs="Times New Roman"/>
                <w:sz w:val="24"/>
                <w:szCs w:val="24"/>
              </w:rPr>
            </w:pPr>
          </w:p>
        </w:tc>
      </w:tr>
      <w:tr w:rsidR="00464B43" w:rsidRPr="0098367D" w14:paraId="286A843C" w14:textId="77777777" w:rsidTr="00464B43">
        <w:tc>
          <w:tcPr>
            <w:tcW w:w="4108" w:type="dxa"/>
          </w:tcPr>
          <w:p w14:paraId="6A4DA224" w14:textId="77777777" w:rsidR="00464B43" w:rsidRPr="0098367D" w:rsidRDefault="00464B43" w:rsidP="00464B43">
            <w:pPr>
              <w:spacing w:before="100" w:beforeAutospacing="1" w:after="100" w:afterAutospacing="1"/>
              <w:ind w:left="-30" w:firstLine="30"/>
              <w:rPr>
                <w:rFonts w:ascii="Times New Roman" w:hAnsi="Times New Roman" w:cs="Times New Roman"/>
                <w:sz w:val="24"/>
                <w:szCs w:val="24"/>
              </w:rPr>
            </w:pPr>
            <w:r w:rsidRPr="0098367D">
              <w:rPr>
                <w:rFonts w:ascii="Times New Roman" w:hAnsi="Times New Roman" w:cs="Times New Roman"/>
                <w:color w:val="000000" w:themeColor="text1"/>
                <w:sz w:val="24"/>
                <w:szCs w:val="24"/>
              </w:rPr>
              <w:t>Meng, W., Koh, S.</w:t>
            </w:r>
            <w:r w:rsidRPr="0098367D">
              <w:rPr>
                <w:rFonts w:ascii="Times New Roman" w:eastAsia="Times New Roman" w:hAnsi="Times New Roman" w:cs="Times New Roman"/>
                <w:color w:val="000000" w:themeColor="text1"/>
                <w:sz w:val="24"/>
                <w:szCs w:val="24"/>
              </w:rPr>
              <w:t xml:space="preserve"> (2016).</w:t>
            </w:r>
          </w:p>
        </w:tc>
        <w:tc>
          <w:tcPr>
            <w:tcW w:w="1530" w:type="dxa"/>
          </w:tcPr>
          <w:p w14:paraId="3F522701" w14:textId="77777777" w:rsidR="00464B43" w:rsidRPr="0098367D" w:rsidRDefault="00464B43" w:rsidP="00464B43">
            <w:pPr>
              <w:jc w:val="center"/>
              <w:rPr>
                <w:rFonts w:ascii="Times New Roman" w:hAnsi="Times New Roman" w:cs="Times New Roman"/>
                <w:sz w:val="24"/>
                <w:szCs w:val="24"/>
              </w:rPr>
            </w:pPr>
            <w:r w:rsidRPr="0098367D">
              <w:rPr>
                <w:rFonts w:ascii="Times New Roman" w:hAnsi="Times New Roman" w:cs="Times New Roman"/>
                <w:sz w:val="24"/>
                <w:szCs w:val="24"/>
              </w:rPr>
              <w:t>X</w:t>
            </w:r>
          </w:p>
        </w:tc>
        <w:tc>
          <w:tcPr>
            <w:tcW w:w="1260" w:type="dxa"/>
          </w:tcPr>
          <w:p w14:paraId="4DAF28BB" w14:textId="77777777" w:rsidR="00464B43" w:rsidRPr="0098367D" w:rsidRDefault="00464B43" w:rsidP="00464B43">
            <w:pPr>
              <w:jc w:val="center"/>
              <w:rPr>
                <w:rFonts w:ascii="Times New Roman" w:hAnsi="Times New Roman" w:cs="Times New Roman"/>
                <w:sz w:val="24"/>
                <w:szCs w:val="24"/>
              </w:rPr>
            </w:pPr>
          </w:p>
        </w:tc>
        <w:tc>
          <w:tcPr>
            <w:tcW w:w="1350" w:type="dxa"/>
          </w:tcPr>
          <w:p w14:paraId="53BA5FD4" w14:textId="77777777" w:rsidR="00464B43" w:rsidRPr="0098367D" w:rsidRDefault="00464B43" w:rsidP="00464B43">
            <w:pPr>
              <w:jc w:val="center"/>
              <w:rPr>
                <w:rFonts w:ascii="Times New Roman" w:hAnsi="Times New Roman" w:cs="Times New Roman"/>
                <w:sz w:val="24"/>
                <w:szCs w:val="24"/>
              </w:rPr>
            </w:pPr>
          </w:p>
        </w:tc>
        <w:tc>
          <w:tcPr>
            <w:tcW w:w="1710" w:type="dxa"/>
          </w:tcPr>
          <w:p w14:paraId="2FFB3650" w14:textId="77777777" w:rsidR="00464B43" w:rsidRPr="0098367D" w:rsidRDefault="00464B43" w:rsidP="00464B43">
            <w:pPr>
              <w:jc w:val="center"/>
              <w:rPr>
                <w:rFonts w:ascii="Times New Roman" w:hAnsi="Times New Roman" w:cs="Times New Roman"/>
                <w:sz w:val="24"/>
                <w:szCs w:val="24"/>
              </w:rPr>
            </w:pPr>
          </w:p>
        </w:tc>
        <w:tc>
          <w:tcPr>
            <w:tcW w:w="1432" w:type="dxa"/>
          </w:tcPr>
          <w:p w14:paraId="535F5CEC" w14:textId="77777777" w:rsidR="00464B43" w:rsidRPr="0098367D" w:rsidRDefault="00464B43" w:rsidP="00464B43">
            <w:pPr>
              <w:jc w:val="center"/>
              <w:rPr>
                <w:rFonts w:ascii="Times New Roman" w:hAnsi="Times New Roman" w:cs="Times New Roman"/>
                <w:sz w:val="24"/>
                <w:szCs w:val="24"/>
              </w:rPr>
            </w:pPr>
            <w:r w:rsidRPr="0098367D">
              <w:rPr>
                <w:rFonts w:ascii="Times New Roman" w:hAnsi="Times New Roman" w:cs="Times New Roman"/>
                <w:sz w:val="24"/>
                <w:szCs w:val="24"/>
              </w:rPr>
              <w:t>X</w:t>
            </w:r>
          </w:p>
        </w:tc>
        <w:tc>
          <w:tcPr>
            <w:tcW w:w="1418" w:type="dxa"/>
          </w:tcPr>
          <w:p w14:paraId="0C7CBCFA" w14:textId="77777777" w:rsidR="00464B43" w:rsidRPr="0098367D" w:rsidRDefault="00464B43" w:rsidP="00464B43">
            <w:pPr>
              <w:jc w:val="center"/>
              <w:rPr>
                <w:rFonts w:ascii="Times New Roman" w:hAnsi="Times New Roman" w:cs="Times New Roman"/>
                <w:sz w:val="24"/>
                <w:szCs w:val="24"/>
              </w:rPr>
            </w:pPr>
            <w:r w:rsidRPr="0098367D">
              <w:rPr>
                <w:rFonts w:ascii="Times New Roman" w:hAnsi="Times New Roman" w:cs="Times New Roman"/>
                <w:sz w:val="24"/>
                <w:szCs w:val="24"/>
              </w:rPr>
              <w:t>X</w:t>
            </w:r>
          </w:p>
        </w:tc>
      </w:tr>
      <w:tr w:rsidR="00464B43" w:rsidRPr="0098367D" w14:paraId="34BA409E" w14:textId="77777777" w:rsidTr="00464B43">
        <w:tc>
          <w:tcPr>
            <w:tcW w:w="4108" w:type="dxa"/>
          </w:tcPr>
          <w:p w14:paraId="195FBB3B" w14:textId="77777777" w:rsidR="00464B43" w:rsidRPr="0098367D" w:rsidRDefault="00464B43" w:rsidP="00464B43">
            <w:pPr>
              <w:spacing w:before="100" w:beforeAutospacing="1" w:after="100" w:afterAutospacing="1"/>
              <w:ind w:left="-30" w:firstLine="30"/>
              <w:rPr>
                <w:rFonts w:ascii="Times New Roman" w:hAnsi="Times New Roman" w:cs="Times New Roman"/>
                <w:sz w:val="24"/>
                <w:szCs w:val="24"/>
              </w:rPr>
            </w:pPr>
            <w:r w:rsidRPr="0098367D">
              <w:rPr>
                <w:rFonts w:ascii="Times New Roman" w:eastAsia="Times New Roman" w:hAnsi="Times New Roman" w:cs="Times New Roman"/>
                <w:color w:val="000000" w:themeColor="text1"/>
                <w:sz w:val="24"/>
                <w:szCs w:val="24"/>
              </w:rPr>
              <w:t>Gillespie, G. L., Brown, K., Grubb, P., Shay, A., &amp; Montoya, K. (2015).</w:t>
            </w:r>
          </w:p>
        </w:tc>
        <w:tc>
          <w:tcPr>
            <w:tcW w:w="1530" w:type="dxa"/>
          </w:tcPr>
          <w:p w14:paraId="089E7A36" w14:textId="77777777" w:rsidR="00464B43" w:rsidRPr="0098367D" w:rsidRDefault="00464B43" w:rsidP="00464B43">
            <w:pPr>
              <w:jc w:val="center"/>
              <w:rPr>
                <w:rFonts w:ascii="Times New Roman" w:hAnsi="Times New Roman" w:cs="Times New Roman"/>
                <w:sz w:val="24"/>
                <w:szCs w:val="24"/>
              </w:rPr>
            </w:pPr>
            <w:r w:rsidRPr="0098367D">
              <w:rPr>
                <w:rFonts w:ascii="Times New Roman" w:hAnsi="Times New Roman" w:cs="Times New Roman"/>
                <w:sz w:val="24"/>
                <w:szCs w:val="24"/>
              </w:rPr>
              <w:t>X</w:t>
            </w:r>
          </w:p>
        </w:tc>
        <w:tc>
          <w:tcPr>
            <w:tcW w:w="1260" w:type="dxa"/>
          </w:tcPr>
          <w:p w14:paraId="42C330CD" w14:textId="77777777" w:rsidR="00464B43" w:rsidRPr="0098367D" w:rsidRDefault="00464B43" w:rsidP="00464B43">
            <w:pPr>
              <w:jc w:val="center"/>
              <w:rPr>
                <w:rFonts w:ascii="Times New Roman" w:hAnsi="Times New Roman" w:cs="Times New Roman"/>
                <w:sz w:val="24"/>
                <w:szCs w:val="24"/>
              </w:rPr>
            </w:pPr>
            <w:r w:rsidRPr="0098367D">
              <w:rPr>
                <w:rFonts w:ascii="Times New Roman" w:hAnsi="Times New Roman" w:cs="Times New Roman"/>
                <w:sz w:val="24"/>
                <w:szCs w:val="24"/>
              </w:rPr>
              <w:t>X</w:t>
            </w:r>
          </w:p>
        </w:tc>
        <w:tc>
          <w:tcPr>
            <w:tcW w:w="1350" w:type="dxa"/>
          </w:tcPr>
          <w:p w14:paraId="5533F160" w14:textId="77777777" w:rsidR="00464B43" w:rsidRPr="0098367D" w:rsidRDefault="00464B43" w:rsidP="00464B43">
            <w:pPr>
              <w:jc w:val="center"/>
              <w:rPr>
                <w:rFonts w:ascii="Times New Roman" w:hAnsi="Times New Roman" w:cs="Times New Roman"/>
                <w:sz w:val="24"/>
                <w:szCs w:val="24"/>
              </w:rPr>
            </w:pPr>
          </w:p>
        </w:tc>
        <w:tc>
          <w:tcPr>
            <w:tcW w:w="1710" w:type="dxa"/>
          </w:tcPr>
          <w:p w14:paraId="44BFE5F6" w14:textId="77777777" w:rsidR="00464B43" w:rsidRPr="0098367D" w:rsidRDefault="00464B43" w:rsidP="00464B43">
            <w:pPr>
              <w:jc w:val="center"/>
              <w:rPr>
                <w:rFonts w:ascii="Times New Roman" w:hAnsi="Times New Roman" w:cs="Times New Roman"/>
                <w:sz w:val="24"/>
                <w:szCs w:val="24"/>
              </w:rPr>
            </w:pPr>
            <w:r w:rsidRPr="0098367D">
              <w:rPr>
                <w:rFonts w:ascii="Times New Roman" w:hAnsi="Times New Roman" w:cs="Times New Roman"/>
                <w:sz w:val="24"/>
                <w:szCs w:val="24"/>
              </w:rPr>
              <w:t>X</w:t>
            </w:r>
          </w:p>
        </w:tc>
        <w:tc>
          <w:tcPr>
            <w:tcW w:w="1432" w:type="dxa"/>
          </w:tcPr>
          <w:p w14:paraId="10E5F266" w14:textId="77777777" w:rsidR="00464B43" w:rsidRPr="0098367D" w:rsidRDefault="00464B43" w:rsidP="00464B43">
            <w:pPr>
              <w:jc w:val="center"/>
              <w:rPr>
                <w:rFonts w:ascii="Times New Roman" w:hAnsi="Times New Roman" w:cs="Times New Roman"/>
                <w:sz w:val="24"/>
                <w:szCs w:val="24"/>
              </w:rPr>
            </w:pPr>
            <w:r w:rsidRPr="0098367D">
              <w:rPr>
                <w:rFonts w:ascii="Times New Roman" w:hAnsi="Times New Roman" w:cs="Times New Roman"/>
                <w:sz w:val="24"/>
                <w:szCs w:val="24"/>
              </w:rPr>
              <w:t>X</w:t>
            </w:r>
          </w:p>
        </w:tc>
        <w:tc>
          <w:tcPr>
            <w:tcW w:w="1418" w:type="dxa"/>
          </w:tcPr>
          <w:p w14:paraId="6090F956" w14:textId="77777777" w:rsidR="00464B43" w:rsidRPr="0098367D" w:rsidRDefault="00464B43" w:rsidP="00464B43">
            <w:pPr>
              <w:jc w:val="center"/>
              <w:rPr>
                <w:rFonts w:ascii="Times New Roman" w:hAnsi="Times New Roman" w:cs="Times New Roman"/>
                <w:sz w:val="24"/>
                <w:szCs w:val="24"/>
              </w:rPr>
            </w:pPr>
          </w:p>
        </w:tc>
      </w:tr>
      <w:tr w:rsidR="00464B43" w:rsidRPr="0098367D" w14:paraId="1C19206A" w14:textId="77777777" w:rsidTr="00464B43">
        <w:tc>
          <w:tcPr>
            <w:tcW w:w="4108" w:type="dxa"/>
          </w:tcPr>
          <w:p w14:paraId="684DC836" w14:textId="77777777" w:rsidR="00464B43" w:rsidRPr="0098367D" w:rsidRDefault="00464B43" w:rsidP="00464B43">
            <w:pPr>
              <w:pStyle w:val="NormalWeb"/>
            </w:pPr>
            <w:r w:rsidRPr="0098367D">
              <w:rPr>
                <w:color w:val="000000" w:themeColor="text1"/>
              </w:rPr>
              <w:t>Liaw, S. Y., Koh, Y., Dawood, R., Kowitlawakul, Y., Zhou, W., &amp; Lau, S. T. (2014).</w:t>
            </w:r>
          </w:p>
        </w:tc>
        <w:tc>
          <w:tcPr>
            <w:tcW w:w="1530" w:type="dxa"/>
          </w:tcPr>
          <w:p w14:paraId="0B069F28" w14:textId="77777777" w:rsidR="00464B43" w:rsidRPr="0098367D" w:rsidRDefault="00464B43" w:rsidP="00464B43">
            <w:pPr>
              <w:jc w:val="center"/>
              <w:rPr>
                <w:rFonts w:ascii="Times New Roman" w:hAnsi="Times New Roman" w:cs="Times New Roman"/>
                <w:sz w:val="24"/>
                <w:szCs w:val="24"/>
              </w:rPr>
            </w:pPr>
            <w:r w:rsidRPr="0098367D">
              <w:rPr>
                <w:rFonts w:ascii="Times New Roman" w:hAnsi="Times New Roman" w:cs="Times New Roman"/>
                <w:sz w:val="24"/>
                <w:szCs w:val="24"/>
              </w:rPr>
              <w:t>X</w:t>
            </w:r>
          </w:p>
        </w:tc>
        <w:tc>
          <w:tcPr>
            <w:tcW w:w="1260" w:type="dxa"/>
          </w:tcPr>
          <w:p w14:paraId="1814655A" w14:textId="77777777" w:rsidR="00464B43" w:rsidRPr="0098367D" w:rsidRDefault="00464B43" w:rsidP="00464B43">
            <w:pPr>
              <w:jc w:val="center"/>
              <w:rPr>
                <w:rFonts w:ascii="Times New Roman" w:hAnsi="Times New Roman" w:cs="Times New Roman"/>
                <w:sz w:val="24"/>
                <w:szCs w:val="24"/>
              </w:rPr>
            </w:pPr>
          </w:p>
        </w:tc>
        <w:tc>
          <w:tcPr>
            <w:tcW w:w="1350" w:type="dxa"/>
          </w:tcPr>
          <w:p w14:paraId="6180DA6D" w14:textId="77777777" w:rsidR="00464B43" w:rsidRPr="0098367D" w:rsidRDefault="00464B43" w:rsidP="00464B43">
            <w:pPr>
              <w:jc w:val="center"/>
              <w:rPr>
                <w:rFonts w:ascii="Times New Roman" w:hAnsi="Times New Roman" w:cs="Times New Roman"/>
                <w:sz w:val="24"/>
                <w:szCs w:val="24"/>
              </w:rPr>
            </w:pPr>
          </w:p>
        </w:tc>
        <w:tc>
          <w:tcPr>
            <w:tcW w:w="1710" w:type="dxa"/>
          </w:tcPr>
          <w:p w14:paraId="2748724C" w14:textId="77777777" w:rsidR="00464B43" w:rsidRPr="0098367D" w:rsidRDefault="00464B43" w:rsidP="00464B43">
            <w:pPr>
              <w:jc w:val="center"/>
              <w:rPr>
                <w:rFonts w:ascii="Times New Roman" w:hAnsi="Times New Roman" w:cs="Times New Roman"/>
                <w:sz w:val="24"/>
                <w:szCs w:val="24"/>
              </w:rPr>
            </w:pPr>
          </w:p>
        </w:tc>
        <w:tc>
          <w:tcPr>
            <w:tcW w:w="1432" w:type="dxa"/>
          </w:tcPr>
          <w:p w14:paraId="21559A43" w14:textId="77777777" w:rsidR="00464B43" w:rsidRPr="0098367D" w:rsidRDefault="00464B43" w:rsidP="00464B43">
            <w:pPr>
              <w:jc w:val="center"/>
              <w:rPr>
                <w:rFonts w:ascii="Times New Roman" w:hAnsi="Times New Roman" w:cs="Times New Roman"/>
                <w:sz w:val="24"/>
                <w:szCs w:val="24"/>
              </w:rPr>
            </w:pPr>
            <w:r w:rsidRPr="0098367D">
              <w:rPr>
                <w:rFonts w:ascii="Times New Roman" w:hAnsi="Times New Roman" w:cs="Times New Roman"/>
                <w:sz w:val="24"/>
                <w:szCs w:val="24"/>
              </w:rPr>
              <w:t>X</w:t>
            </w:r>
          </w:p>
        </w:tc>
        <w:tc>
          <w:tcPr>
            <w:tcW w:w="1418" w:type="dxa"/>
          </w:tcPr>
          <w:p w14:paraId="6C0BCF35" w14:textId="77777777" w:rsidR="00464B43" w:rsidRPr="0098367D" w:rsidRDefault="00464B43" w:rsidP="00464B43">
            <w:pPr>
              <w:jc w:val="center"/>
              <w:rPr>
                <w:rFonts w:ascii="Times New Roman" w:hAnsi="Times New Roman" w:cs="Times New Roman"/>
                <w:sz w:val="24"/>
                <w:szCs w:val="24"/>
              </w:rPr>
            </w:pPr>
          </w:p>
        </w:tc>
      </w:tr>
      <w:tr w:rsidR="00464B43" w:rsidRPr="0098367D" w14:paraId="4FC19DD9" w14:textId="77777777" w:rsidTr="00464B43">
        <w:tc>
          <w:tcPr>
            <w:tcW w:w="4108" w:type="dxa"/>
          </w:tcPr>
          <w:p w14:paraId="0AFD353D" w14:textId="77777777" w:rsidR="00464B43" w:rsidRPr="0098367D" w:rsidRDefault="00464B43" w:rsidP="00464B43">
            <w:pPr>
              <w:rPr>
                <w:rFonts w:ascii="Times New Roman" w:hAnsi="Times New Roman" w:cs="Times New Roman"/>
                <w:sz w:val="24"/>
                <w:szCs w:val="24"/>
              </w:rPr>
            </w:pPr>
            <w:r w:rsidRPr="0098367D">
              <w:rPr>
                <w:rFonts w:ascii="Times New Roman" w:eastAsia="Times New Roman" w:hAnsi="Times New Roman" w:cs="Times New Roman"/>
                <w:color w:val="000000" w:themeColor="text1"/>
                <w:sz w:val="24"/>
                <w:szCs w:val="24"/>
              </w:rPr>
              <w:t xml:space="preserve">Hurley, J., Hutchinson, M., Kozlowski, D., Gadd, M., &amp; Van Vorst, S. (2020). </w:t>
            </w:r>
          </w:p>
        </w:tc>
        <w:tc>
          <w:tcPr>
            <w:tcW w:w="1530" w:type="dxa"/>
          </w:tcPr>
          <w:p w14:paraId="2EF01783" w14:textId="77777777" w:rsidR="00464B43" w:rsidRPr="0098367D" w:rsidRDefault="00464B43" w:rsidP="00464B43">
            <w:pPr>
              <w:jc w:val="center"/>
              <w:rPr>
                <w:rFonts w:ascii="Times New Roman" w:hAnsi="Times New Roman" w:cs="Times New Roman"/>
                <w:sz w:val="24"/>
                <w:szCs w:val="24"/>
              </w:rPr>
            </w:pPr>
            <w:r w:rsidRPr="0098367D">
              <w:rPr>
                <w:rFonts w:ascii="Times New Roman" w:hAnsi="Times New Roman" w:cs="Times New Roman"/>
                <w:sz w:val="24"/>
                <w:szCs w:val="24"/>
              </w:rPr>
              <w:t>X</w:t>
            </w:r>
          </w:p>
        </w:tc>
        <w:tc>
          <w:tcPr>
            <w:tcW w:w="1260" w:type="dxa"/>
          </w:tcPr>
          <w:p w14:paraId="4BC2D8D4" w14:textId="77777777" w:rsidR="00464B43" w:rsidRPr="0098367D" w:rsidRDefault="00464B43" w:rsidP="00464B43">
            <w:pPr>
              <w:jc w:val="center"/>
              <w:rPr>
                <w:rFonts w:ascii="Times New Roman" w:hAnsi="Times New Roman" w:cs="Times New Roman"/>
                <w:sz w:val="24"/>
                <w:szCs w:val="24"/>
              </w:rPr>
            </w:pPr>
            <w:r w:rsidRPr="0098367D">
              <w:rPr>
                <w:rFonts w:ascii="Times New Roman" w:hAnsi="Times New Roman" w:cs="Times New Roman"/>
                <w:sz w:val="24"/>
                <w:szCs w:val="24"/>
              </w:rPr>
              <w:t>X</w:t>
            </w:r>
          </w:p>
        </w:tc>
        <w:tc>
          <w:tcPr>
            <w:tcW w:w="1350" w:type="dxa"/>
          </w:tcPr>
          <w:p w14:paraId="0D05077F" w14:textId="77777777" w:rsidR="00464B43" w:rsidRPr="0098367D" w:rsidRDefault="00464B43" w:rsidP="00464B43">
            <w:pPr>
              <w:jc w:val="center"/>
              <w:rPr>
                <w:rFonts w:ascii="Times New Roman" w:hAnsi="Times New Roman" w:cs="Times New Roman"/>
                <w:sz w:val="24"/>
                <w:szCs w:val="24"/>
              </w:rPr>
            </w:pPr>
          </w:p>
        </w:tc>
        <w:tc>
          <w:tcPr>
            <w:tcW w:w="1710" w:type="dxa"/>
          </w:tcPr>
          <w:p w14:paraId="14FD5BBF" w14:textId="77777777" w:rsidR="00464B43" w:rsidRPr="0098367D" w:rsidRDefault="00464B43" w:rsidP="00464B43">
            <w:pPr>
              <w:jc w:val="center"/>
              <w:rPr>
                <w:rFonts w:ascii="Times New Roman" w:hAnsi="Times New Roman" w:cs="Times New Roman"/>
                <w:sz w:val="24"/>
                <w:szCs w:val="24"/>
              </w:rPr>
            </w:pPr>
          </w:p>
        </w:tc>
        <w:tc>
          <w:tcPr>
            <w:tcW w:w="1432" w:type="dxa"/>
          </w:tcPr>
          <w:p w14:paraId="56B5623C" w14:textId="77777777" w:rsidR="00464B43" w:rsidRPr="0098367D" w:rsidRDefault="00464B43" w:rsidP="00464B43">
            <w:pPr>
              <w:jc w:val="center"/>
              <w:rPr>
                <w:rFonts w:ascii="Times New Roman" w:hAnsi="Times New Roman" w:cs="Times New Roman"/>
                <w:sz w:val="24"/>
                <w:szCs w:val="24"/>
              </w:rPr>
            </w:pPr>
          </w:p>
        </w:tc>
        <w:tc>
          <w:tcPr>
            <w:tcW w:w="1418" w:type="dxa"/>
          </w:tcPr>
          <w:p w14:paraId="07868C50" w14:textId="77777777" w:rsidR="00464B43" w:rsidRPr="0098367D" w:rsidRDefault="00464B43" w:rsidP="00464B43">
            <w:pPr>
              <w:jc w:val="center"/>
              <w:rPr>
                <w:rFonts w:ascii="Times New Roman" w:hAnsi="Times New Roman" w:cs="Times New Roman"/>
                <w:sz w:val="24"/>
                <w:szCs w:val="24"/>
              </w:rPr>
            </w:pPr>
          </w:p>
        </w:tc>
      </w:tr>
      <w:tr w:rsidR="00464B43" w:rsidRPr="0098367D" w14:paraId="7325F282" w14:textId="77777777" w:rsidTr="00464B43">
        <w:tc>
          <w:tcPr>
            <w:tcW w:w="4108" w:type="dxa"/>
          </w:tcPr>
          <w:p w14:paraId="51D15DEE" w14:textId="77777777" w:rsidR="00464B43" w:rsidRPr="0098367D" w:rsidRDefault="00464B43" w:rsidP="00464B43">
            <w:pPr>
              <w:spacing w:before="100" w:beforeAutospacing="1" w:after="100" w:afterAutospacing="1"/>
              <w:ind w:left="-30" w:hanging="90"/>
              <w:rPr>
                <w:rFonts w:ascii="Times New Roman" w:hAnsi="Times New Roman" w:cs="Times New Roman"/>
                <w:sz w:val="24"/>
                <w:szCs w:val="24"/>
              </w:rPr>
            </w:pPr>
            <w:r w:rsidRPr="0098367D">
              <w:rPr>
                <w:rFonts w:ascii="Times New Roman" w:eastAsia="Times New Roman" w:hAnsi="Times New Roman" w:cs="Times New Roman"/>
                <w:color w:val="000000" w:themeColor="text1"/>
                <w:sz w:val="24"/>
                <w:szCs w:val="24"/>
              </w:rPr>
              <w:t xml:space="preserve">Chan, J. C., Sit, E. N., &amp; Lau, W. (2014). </w:t>
            </w:r>
          </w:p>
        </w:tc>
        <w:tc>
          <w:tcPr>
            <w:tcW w:w="1530" w:type="dxa"/>
          </w:tcPr>
          <w:p w14:paraId="680D53F7" w14:textId="77777777" w:rsidR="00464B43" w:rsidRPr="0098367D" w:rsidRDefault="00464B43" w:rsidP="00464B43">
            <w:pPr>
              <w:jc w:val="center"/>
              <w:rPr>
                <w:rFonts w:ascii="Times New Roman" w:hAnsi="Times New Roman" w:cs="Times New Roman"/>
                <w:sz w:val="24"/>
                <w:szCs w:val="24"/>
              </w:rPr>
            </w:pPr>
          </w:p>
        </w:tc>
        <w:tc>
          <w:tcPr>
            <w:tcW w:w="1260" w:type="dxa"/>
          </w:tcPr>
          <w:p w14:paraId="625B2922" w14:textId="77777777" w:rsidR="00464B43" w:rsidRPr="0098367D" w:rsidRDefault="00464B43" w:rsidP="00464B43">
            <w:pPr>
              <w:jc w:val="center"/>
              <w:rPr>
                <w:rFonts w:ascii="Times New Roman" w:hAnsi="Times New Roman" w:cs="Times New Roman"/>
                <w:sz w:val="24"/>
                <w:szCs w:val="24"/>
              </w:rPr>
            </w:pPr>
            <w:r w:rsidRPr="0098367D">
              <w:rPr>
                <w:rFonts w:ascii="Times New Roman" w:hAnsi="Times New Roman" w:cs="Times New Roman"/>
                <w:sz w:val="24"/>
                <w:szCs w:val="24"/>
              </w:rPr>
              <w:t>X</w:t>
            </w:r>
          </w:p>
        </w:tc>
        <w:tc>
          <w:tcPr>
            <w:tcW w:w="1350" w:type="dxa"/>
          </w:tcPr>
          <w:p w14:paraId="5E45E799" w14:textId="77777777" w:rsidR="00464B43" w:rsidRPr="0098367D" w:rsidRDefault="00464B43" w:rsidP="00464B43">
            <w:pPr>
              <w:jc w:val="center"/>
              <w:rPr>
                <w:rFonts w:ascii="Times New Roman" w:hAnsi="Times New Roman" w:cs="Times New Roman"/>
                <w:sz w:val="24"/>
                <w:szCs w:val="24"/>
              </w:rPr>
            </w:pPr>
          </w:p>
        </w:tc>
        <w:tc>
          <w:tcPr>
            <w:tcW w:w="1710" w:type="dxa"/>
          </w:tcPr>
          <w:p w14:paraId="3AD2C827" w14:textId="77777777" w:rsidR="00464B43" w:rsidRPr="0098367D" w:rsidRDefault="00464B43" w:rsidP="00464B43">
            <w:pPr>
              <w:jc w:val="center"/>
              <w:rPr>
                <w:rFonts w:ascii="Times New Roman" w:hAnsi="Times New Roman" w:cs="Times New Roman"/>
                <w:sz w:val="24"/>
                <w:szCs w:val="24"/>
              </w:rPr>
            </w:pPr>
          </w:p>
        </w:tc>
        <w:tc>
          <w:tcPr>
            <w:tcW w:w="1432" w:type="dxa"/>
          </w:tcPr>
          <w:p w14:paraId="43554567" w14:textId="77777777" w:rsidR="00464B43" w:rsidRPr="0098367D" w:rsidRDefault="00464B43" w:rsidP="00464B43">
            <w:pPr>
              <w:jc w:val="center"/>
              <w:rPr>
                <w:rFonts w:ascii="Times New Roman" w:hAnsi="Times New Roman" w:cs="Times New Roman"/>
                <w:sz w:val="24"/>
                <w:szCs w:val="24"/>
              </w:rPr>
            </w:pPr>
          </w:p>
        </w:tc>
        <w:tc>
          <w:tcPr>
            <w:tcW w:w="1418" w:type="dxa"/>
          </w:tcPr>
          <w:p w14:paraId="395453F7" w14:textId="77777777" w:rsidR="00464B43" w:rsidRPr="0098367D" w:rsidRDefault="00464B43" w:rsidP="00464B43">
            <w:pPr>
              <w:jc w:val="center"/>
              <w:rPr>
                <w:rFonts w:ascii="Times New Roman" w:hAnsi="Times New Roman" w:cs="Times New Roman"/>
                <w:sz w:val="24"/>
                <w:szCs w:val="24"/>
              </w:rPr>
            </w:pPr>
          </w:p>
        </w:tc>
      </w:tr>
      <w:tr w:rsidR="00464B43" w:rsidRPr="0098367D" w14:paraId="3D341EFE" w14:textId="77777777" w:rsidTr="00464B43">
        <w:tc>
          <w:tcPr>
            <w:tcW w:w="4108" w:type="dxa"/>
          </w:tcPr>
          <w:p w14:paraId="11D565E2" w14:textId="77777777" w:rsidR="00464B43" w:rsidRPr="0098367D" w:rsidRDefault="00464B43" w:rsidP="00464B43">
            <w:pPr>
              <w:rPr>
                <w:rFonts w:ascii="Times New Roman" w:hAnsi="Times New Roman" w:cs="Times New Roman"/>
                <w:sz w:val="24"/>
                <w:szCs w:val="24"/>
              </w:rPr>
            </w:pPr>
            <w:r w:rsidRPr="0098367D">
              <w:rPr>
                <w:rFonts w:ascii="Times New Roman" w:hAnsi="Times New Roman" w:cs="Times New Roman"/>
                <w:color w:val="000000" w:themeColor="text1"/>
                <w:sz w:val="24"/>
                <w:szCs w:val="24"/>
              </w:rPr>
              <w:t>Sagarat, Qan’ir, Azzam, Obeidat, Khalifeh (2018</w:t>
            </w:r>
            <w:r>
              <w:rPr>
                <w:rFonts w:ascii="Times New Roman" w:hAnsi="Times New Roman" w:cs="Times New Roman"/>
                <w:color w:val="000000" w:themeColor="text1"/>
                <w:sz w:val="24"/>
                <w:szCs w:val="24"/>
              </w:rPr>
              <w:t>).</w:t>
            </w:r>
          </w:p>
        </w:tc>
        <w:tc>
          <w:tcPr>
            <w:tcW w:w="1530" w:type="dxa"/>
          </w:tcPr>
          <w:p w14:paraId="42B23DEF" w14:textId="77777777" w:rsidR="00464B43" w:rsidRPr="0098367D" w:rsidRDefault="00464B43" w:rsidP="00464B43">
            <w:pPr>
              <w:jc w:val="center"/>
              <w:rPr>
                <w:rFonts w:ascii="Times New Roman" w:hAnsi="Times New Roman" w:cs="Times New Roman"/>
                <w:sz w:val="24"/>
                <w:szCs w:val="24"/>
              </w:rPr>
            </w:pPr>
          </w:p>
        </w:tc>
        <w:tc>
          <w:tcPr>
            <w:tcW w:w="1260" w:type="dxa"/>
          </w:tcPr>
          <w:p w14:paraId="4AFEC175" w14:textId="77777777" w:rsidR="00464B43" w:rsidRPr="0098367D" w:rsidRDefault="00464B43" w:rsidP="00464B43">
            <w:pPr>
              <w:jc w:val="center"/>
              <w:rPr>
                <w:rFonts w:ascii="Times New Roman" w:hAnsi="Times New Roman" w:cs="Times New Roman"/>
                <w:sz w:val="24"/>
                <w:szCs w:val="24"/>
              </w:rPr>
            </w:pPr>
          </w:p>
        </w:tc>
        <w:tc>
          <w:tcPr>
            <w:tcW w:w="1350" w:type="dxa"/>
          </w:tcPr>
          <w:p w14:paraId="2A5071DC" w14:textId="77777777" w:rsidR="00464B43" w:rsidRPr="0098367D" w:rsidRDefault="00464B43" w:rsidP="00464B43">
            <w:pPr>
              <w:jc w:val="center"/>
              <w:rPr>
                <w:rFonts w:ascii="Times New Roman" w:hAnsi="Times New Roman" w:cs="Times New Roman"/>
                <w:sz w:val="24"/>
                <w:szCs w:val="24"/>
              </w:rPr>
            </w:pPr>
            <w:r w:rsidRPr="0098367D">
              <w:rPr>
                <w:rFonts w:ascii="Times New Roman" w:hAnsi="Times New Roman" w:cs="Times New Roman"/>
                <w:sz w:val="24"/>
                <w:szCs w:val="24"/>
              </w:rPr>
              <w:t>X</w:t>
            </w:r>
          </w:p>
        </w:tc>
        <w:tc>
          <w:tcPr>
            <w:tcW w:w="1710" w:type="dxa"/>
          </w:tcPr>
          <w:p w14:paraId="6B2CBBEB" w14:textId="77777777" w:rsidR="00464B43" w:rsidRPr="0098367D" w:rsidRDefault="00464B43" w:rsidP="00464B43">
            <w:pPr>
              <w:jc w:val="center"/>
              <w:rPr>
                <w:rFonts w:ascii="Times New Roman" w:hAnsi="Times New Roman" w:cs="Times New Roman"/>
                <w:sz w:val="24"/>
                <w:szCs w:val="24"/>
              </w:rPr>
            </w:pPr>
          </w:p>
        </w:tc>
        <w:tc>
          <w:tcPr>
            <w:tcW w:w="1432" w:type="dxa"/>
          </w:tcPr>
          <w:p w14:paraId="2E320CA6" w14:textId="77777777" w:rsidR="00464B43" w:rsidRPr="0098367D" w:rsidRDefault="00464B43" w:rsidP="00464B43">
            <w:pPr>
              <w:jc w:val="center"/>
              <w:rPr>
                <w:rFonts w:ascii="Times New Roman" w:hAnsi="Times New Roman" w:cs="Times New Roman"/>
                <w:sz w:val="24"/>
                <w:szCs w:val="24"/>
              </w:rPr>
            </w:pPr>
          </w:p>
        </w:tc>
        <w:tc>
          <w:tcPr>
            <w:tcW w:w="1418" w:type="dxa"/>
          </w:tcPr>
          <w:p w14:paraId="511C13E5" w14:textId="77777777" w:rsidR="00464B43" w:rsidRPr="0098367D" w:rsidRDefault="00464B43" w:rsidP="00464B43">
            <w:pPr>
              <w:jc w:val="center"/>
              <w:rPr>
                <w:rFonts w:ascii="Times New Roman" w:hAnsi="Times New Roman" w:cs="Times New Roman"/>
                <w:sz w:val="24"/>
                <w:szCs w:val="24"/>
              </w:rPr>
            </w:pPr>
          </w:p>
        </w:tc>
      </w:tr>
      <w:tr w:rsidR="00464B43" w:rsidRPr="0098367D" w14:paraId="1533DDB9" w14:textId="77777777" w:rsidTr="00464B43">
        <w:tc>
          <w:tcPr>
            <w:tcW w:w="4108" w:type="dxa"/>
          </w:tcPr>
          <w:p w14:paraId="1395D835" w14:textId="77777777" w:rsidR="00464B43" w:rsidRPr="0098367D" w:rsidRDefault="00464B43" w:rsidP="00464B43">
            <w:pPr>
              <w:spacing w:before="100" w:beforeAutospacing="1" w:after="100" w:afterAutospacing="1"/>
              <w:ind w:hanging="475"/>
              <w:rPr>
                <w:rFonts w:ascii="Times New Roman" w:hAnsi="Times New Roman" w:cs="Times New Roman"/>
                <w:sz w:val="24"/>
                <w:szCs w:val="24"/>
              </w:rPr>
            </w:pPr>
            <w:r w:rsidRPr="0098367D">
              <w:rPr>
                <w:rFonts w:ascii="Times New Roman" w:eastAsia="Times New Roman" w:hAnsi="Times New Roman" w:cs="Times New Roman"/>
                <w:color w:val="000000" w:themeColor="text1"/>
                <w:sz w:val="24"/>
                <w:szCs w:val="24"/>
              </w:rPr>
              <w:t xml:space="preserve">LabLeBrague, L. J., McEnroe‐Petitte, D. M., Amri, M. A., Fronda, D. C., &amp; Obeidat, A. A. (2018). </w:t>
            </w:r>
          </w:p>
        </w:tc>
        <w:tc>
          <w:tcPr>
            <w:tcW w:w="1530" w:type="dxa"/>
          </w:tcPr>
          <w:p w14:paraId="76942C3D" w14:textId="77777777" w:rsidR="00464B43" w:rsidRPr="0098367D" w:rsidRDefault="00464B43" w:rsidP="00464B43">
            <w:pPr>
              <w:jc w:val="center"/>
              <w:rPr>
                <w:rFonts w:ascii="Times New Roman" w:hAnsi="Times New Roman" w:cs="Times New Roman"/>
                <w:sz w:val="24"/>
                <w:szCs w:val="24"/>
              </w:rPr>
            </w:pPr>
          </w:p>
        </w:tc>
        <w:tc>
          <w:tcPr>
            <w:tcW w:w="1260" w:type="dxa"/>
          </w:tcPr>
          <w:p w14:paraId="2D7208D6" w14:textId="77777777" w:rsidR="00464B43" w:rsidRPr="0098367D" w:rsidRDefault="00464B43" w:rsidP="00464B43">
            <w:pPr>
              <w:jc w:val="center"/>
              <w:rPr>
                <w:rFonts w:ascii="Times New Roman" w:hAnsi="Times New Roman" w:cs="Times New Roman"/>
                <w:sz w:val="24"/>
                <w:szCs w:val="24"/>
              </w:rPr>
            </w:pPr>
          </w:p>
        </w:tc>
        <w:tc>
          <w:tcPr>
            <w:tcW w:w="1350" w:type="dxa"/>
          </w:tcPr>
          <w:p w14:paraId="0AC9CA25" w14:textId="77777777" w:rsidR="00464B43" w:rsidRPr="0098367D" w:rsidRDefault="00464B43" w:rsidP="00464B43">
            <w:pPr>
              <w:jc w:val="center"/>
              <w:rPr>
                <w:rFonts w:ascii="Times New Roman" w:hAnsi="Times New Roman" w:cs="Times New Roman"/>
                <w:sz w:val="24"/>
                <w:szCs w:val="24"/>
              </w:rPr>
            </w:pPr>
            <w:r w:rsidRPr="0098367D">
              <w:rPr>
                <w:rFonts w:ascii="Times New Roman" w:hAnsi="Times New Roman" w:cs="Times New Roman"/>
                <w:sz w:val="24"/>
                <w:szCs w:val="24"/>
              </w:rPr>
              <w:t>X</w:t>
            </w:r>
          </w:p>
        </w:tc>
        <w:tc>
          <w:tcPr>
            <w:tcW w:w="1710" w:type="dxa"/>
          </w:tcPr>
          <w:p w14:paraId="7A5C9D18" w14:textId="77777777" w:rsidR="00464B43" w:rsidRPr="0098367D" w:rsidRDefault="00464B43" w:rsidP="00464B43">
            <w:pPr>
              <w:jc w:val="center"/>
              <w:rPr>
                <w:rFonts w:ascii="Times New Roman" w:hAnsi="Times New Roman" w:cs="Times New Roman"/>
                <w:sz w:val="24"/>
                <w:szCs w:val="24"/>
              </w:rPr>
            </w:pPr>
          </w:p>
        </w:tc>
        <w:tc>
          <w:tcPr>
            <w:tcW w:w="1432" w:type="dxa"/>
          </w:tcPr>
          <w:p w14:paraId="4E038FA3" w14:textId="77777777" w:rsidR="00464B43" w:rsidRPr="0098367D" w:rsidRDefault="00464B43" w:rsidP="00464B43">
            <w:pPr>
              <w:jc w:val="center"/>
              <w:rPr>
                <w:rFonts w:ascii="Times New Roman" w:hAnsi="Times New Roman" w:cs="Times New Roman"/>
                <w:sz w:val="24"/>
                <w:szCs w:val="24"/>
              </w:rPr>
            </w:pPr>
            <w:r w:rsidRPr="0098367D">
              <w:rPr>
                <w:rFonts w:ascii="Times New Roman" w:hAnsi="Times New Roman" w:cs="Times New Roman"/>
                <w:sz w:val="24"/>
                <w:szCs w:val="24"/>
              </w:rPr>
              <w:t>X</w:t>
            </w:r>
          </w:p>
        </w:tc>
        <w:tc>
          <w:tcPr>
            <w:tcW w:w="1418" w:type="dxa"/>
          </w:tcPr>
          <w:p w14:paraId="79AA4C09" w14:textId="77777777" w:rsidR="00464B43" w:rsidRPr="0098367D" w:rsidRDefault="00464B43" w:rsidP="00464B43">
            <w:pPr>
              <w:jc w:val="center"/>
              <w:rPr>
                <w:rFonts w:ascii="Times New Roman" w:hAnsi="Times New Roman" w:cs="Times New Roman"/>
                <w:sz w:val="24"/>
                <w:szCs w:val="24"/>
              </w:rPr>
            </w:pPr>
          </w:p>
        </w:tc>
      </w:tr>
      <w:tr w:rsidR="00464B43" w:rsidRPr="0098367D" w14:paraId="536D2385" w14:textId="77777777" w:rsidTr="00464B43">
        <w:tc>
          <w:tcPr>
            <w:tcW w:w="4108" w:type="dxa"/>
          </w:tcPr>
          <w:p w14:paraId="01CDBDC7" w14:textId="77777777" w:rsidR="00464B43" w:rsidRPr="0098367D" w:rsidRDefault="00464B43" w:rsidP="00464B43">
            <w:pPr>
              <w:pStyle w:val="NormalWeb"/>
              <w:tabs>
                <w:tab w:val="left" w:pos="90"/>
              </w:tabs>
              <w:ind w:left="-30" w:firstLine="30"/>
            </w:pPr>
            <w:r w:rsidRPr="0098367D">
              <w:rPr>
                <w:color w:val="000000" w:themeColor="text1"/>
              </w:rPr>
              <w:t>Thompson</w:t>
            </w:r>
            <w:r>
              <w:rPr>
                <w:color w:val="000000" w:themeColor="text1"/>
              </w:rPr>
              <w:t>,</w:t>
            </w:r>
            <w:r w:rsidRPr="0098367D">
              <w:rPr>
                <w:color w:val="000000" w:themeColor="text1"/>
              </w:rPr>
              <w:t xml:space="preserve"> R., &amp; George L. (2016). </w:t>
            </w:r>
          </w:p>
        </w:tc>
        <w:tc>
          <w:tcPr>
            <w:tcW w:w="1530" w:type="dxa"/>
          </w:tcPr>
          <w:p w14:paraId="4CF63E47" w14:textId="77777777" w:rsidR="00464B43" w:rsidRPr="0098367D" w:rsidRDefault="00464B43" w:rsidP="00464B43">
            <w:pPr>
              <w:jc w:val="center"/>
              <w:rPr>
                <w:rFonts w:ascii="Times New Roman" w:hAnsi="Times New Roman" w:cs="Times New Roman"/>
                <w:sz w:val="24"/>
                <w:szCs w:val="24"/>
              </w:rPr>
            </w:pPr>
            <w:r w:rsidRPr="0098367D">
              <w:rPr>
                <w:rFonts w:ascii="Times New Roman" w:hAnsi="Times New Roman" w:cs="Times New Roman"/>
                <w:sz w:val="24"/>
                <w:szCs w:val="24"/>
              </w:rPr>
              <w:t>X</w:t>
            </w:r>
          </w:p>
        </w:tc>
        <w:tc>
          <w:tcPr>
            <w:tcW w:w="1260" w:type="dxa"/>
          </w:tcPr>
          <w:p w14:paraId="1DC01279" w14:textId="77777777" w:rsidR="00464B43" w:rsidRPr="0098367D" w:rsidRDefault="00464B43" w:rsidP="00464B43">
            <w:pPr>
              <w:jc w:val="center"/>
              <w:rPr>
                <w:rFonts w:ascii="Times New Roman" w:hAnsi="Times New Roman" w:cs="Times New Roman"/>
                <w:sz w:val="24"/>
                <w:szCs w:val="24"/>
              </w:rPr>
            </w:pPr>
          </w:p>
        </w:tc>
        <w:tc>
          <w:tcPr>
            <w:tcW w:w="1350" w:type="dxa"/>
          </w:tcPr>
          <w:p w14:paraId="6C916CEB" w14:textId="77777777" w:rsidR="00464B43" w:rsidRPr="0098367D" w:rsidRDefault="00464B43" w:rsidP="00464B43">
            <w:pPr>
              <w:jc w:val="center"/>
              <w:rPr>
                <w:rFonts w:ascii="Times New Roman" w:hAnsi="Times New Roman" w:cs="Times New Roman"/>
                <w:sz w:val="24"/>
                <w:szCs w:val="24"/>
              </w:rPr>
            </w:pPr>
            <w:r w:rsidRPr="0098367D">
              <w:rPr>
                <w:rFonts w:ascii="Times New Roman" w:hAnsi="Times New Roman" w:cs="Times New Roman"/>
                <w:sz w:val="24"/>
                <w:szCs w:val="24"/>
              </w:rPr>
              <w:t>X</w:t>
            </w:r>
          </w:p>
        </w:tc>
        <w:tc>
          <w:tcPr>
            <w:tcW w:w="1710" w:type="dxa"/>
          </w:tcPr>
          <w:p w14:paraId="220C5FB8" w14:textId="77777777" w:rsidR="00464B43" w:rsidRPr="0098367D" w:rsidRDefault="00464B43" w:rsidP="00464B43">
            <w:pPr>
              <w:jc w:val="center"/>
              <w:rPr>
                <w:rFonts w:ascii="Times New Roman" w:hAnsi="Times New Roman" w:cs="Times New Roman"/>
                <w:sz w:val="24"/>
                <w:szCs w:val="24"/>
              </w:rPr>
            </w:pPr>
          </w:p>
        </w:tc>
        <w:tc>
          <w:tcPr>
            <w:tcW w:w="1432" w:type="dxa"/>
          </w:tcPr>
          <w:p w14:paraId="4FC0E27F" w14:textId="77777777" w:rsidR="00464B43" w:rsidRPr="0098367D" w:rsidRDefault="00464B43" w:rsidP="00464B43">
            <w:pPr>
              <w:jc w:val="center"/>
              <w:rPr>
                <w:rFonts w:ascii="Times New Roman" w:hAnsi="Times New Roman" w:cs="Times New Roman"/>
                <w:sz w:val="24"/>
                <w:szCs w:val="24"/>
              </w:rPr>
            </w:pPr>
            <w:r w:rsidRPr="0098367D">
              <w:rPr>
                <w:rFonts w:ascii="Times New Roman" w:hAnsi="Times New Roman" w:cs="Times New Roman"/>
                <w:sz w:val="24"/>
                <w:szCs w:val="24"/>
              </w:rPr>
              <w:t>X</w:t>
            </w:r>
          </w:p>
        </w:tc>
        <w:tc>
          <w:tcPr>
            <w:tcW w:w="1418" w:type="dxa"/>
          </w:tcPr>
          <w:p w14:paraId="35BDF502" w14:textId="77777777" w:rsidR="00464B43" w:rsidRPr="0098367D" w:rsidRDefault="00464B43" w:rsidP="00464B43">
            <w:pPr>
              <w:jc w:val="center"/>
              <w:rPr>
                <w:rFonts w:ascii="Times New Roman" w:hAnsi="Times New Roman" w:cs="Times New Roman"/>
                <w:sz w:val="24"/>
                <w:szCs w:val="24"/>
              </w:rPr>
            </w:pPr>
          </w:p>
        </w:tc>
      </w:tr>
      <w:tr w:rsidR="00464B43" w:rsidRPr="0098367D" w14:paraId="2F2FD5BD" w14:textId="77777777" w:rsidTr="00464B43">
        <w:tc>
          <w:tcPr>
            <w:tcW w:w="4108" w:type="dxa"/>
          </w:tcPr>
          <w:p w14:paraId="1CF87E55" w14:textId="77777777" w:rsidR="00464B43" w:rsidRPr="0098367D" w:rsidRDefault="00464B43" w:rsidP="00464B43">
            <w:pPr>
              <w:spacing w:before="100" w:beforeAutospacing="1" w:after="100" w:afterAutospacing="1"/>
              <w:ind w:left="-30" w:firstLine="30"/>
              <w:rPr>
                <w:rFonts w:ascii="Times New Roman" w:hAnsi="Times New Roman" w:cs="Times New Roman"/>
                <w:sz w:val="24"/>
                <w:szCs w:val="24"/>
              </w:rPr>
            </w:pPr>
            <w:r w:rsidRPr="0098367D">
              <w:rPr>
                <w:rFonts w:ascii="Times New Roman" w:eastAsia="Times New Roman" w:hAnsi="Times New Roman" w:cs="Times New Roman"/>
                <w:color w:val="000000" w:themeColor="text1"/>
                <w:sz w:val="24"/>
                <w:szCs w:val="24"/>
              </w:rPr>
              <w:t xml:space="preserve">Balevre M., Balevre, P. S., &amp; Chesire, D. J. (2018). </w:t>
            </w:r>
          </w:p>
        </w:tc>
        <w:tc>
          <w:tcPr>
            <w:tcW w:w="1530" w:type="dxa"/>
          </w:tcPr>
          <w:p w14:paraId="041354A1" w14:textId="77777777" w:rsidR="00464B43" w:rsidRPr="0098367D" w:rsidRDefault="00464B43" w:rsidP="00464B43">
            <w:pPr>
              <w:jc w:val="center"/>
              <w:rPr>
                <w:rFonts w:ascii="Times New Roman" w:hAnsi="Times New Roman" w:cs="Times New Roman"/>
                <w:sz w:val="24"/>
                <w:szCs w:val="24"/>
              </w:rPr>
            </w:pPr>
          </w:p>
        </w:tc>
        <w:tc>
          <w:tcPr>
            <w:tcW w:w="1260" w:type="dxa"/>
          </w:tcPr>
          <w:p w14:paraId="74A25E7B" w14:textId="77777777" w:rsidR="00464B43" w:rsidRPr="0098367D" w:rsidRDefault="00464B43" w:rsidP="00464B43">
            <w:pPr>
              <w:jc w:val="center"/>
              <w:rPr>
                <w:rFonts w:ascii="Times New Roman" w:hAnsi="Times New Roman" w:cs="Times New Roman"/>
                <w:sz w:val="24"/>
                <w:szCs w:val="24"/>
              </w:rPr>
            </w:pPr>
          </w:p>
        </w:tc>
        <w:tc>
          <w:tcPr>
            <w:tcW w:w="1350" w:type="dxa"/>
          </w:tcPr>
          <w:p w14:paraId="140F8527" w14:textId="77777777" w:rsidR="00464B43" w:rsidRPr="0098367D" w:rsidRDefault="00464B43" w:rsidP="00464B43">
            <w:pPr>
              <w:jc w:val="center"/>
              <w:rPr>
                <w:rFonts w:ascii="Times New Roman" w:hAnsi="Times New Roman" w:cs="Times New Roman"/>
                <w:sz w:val="24"/>
                <w:szCs w:val="24"/>
              </w:rPr>
            </w:pPr>
          </w:p>
        </w:tc>
        <w:tc>
          <w:tcPr>
            <w:tcW w:w="1710" w:type="dxa"/>
          </w:tcPr>
          <w:p w14:paraId="3273F55F" w14:textId="77777777" w:rsidR="00464B43" w:rsidRPr="0098367D" w:rsidRDefault="00464B43" w:rsidP="00464B43">
            <w:pPr>
              <w:jc w:val="center"/>
              <w:rPr>
                <w:rFonts w:ascii="Times New Roman" w:hAnsi="Times New Roman" w:cs="Times New Roman"/>
                <w:sz w:val="24"/>
                <w:szCs w:val="24"/>
              </w:rPr>
            </w:pPr>
            <w:r w:rsidRPr="0098367D">
              <w:rPr>
                <w:rFonts w:ascii="Times New Roman" w:hAnsi="Times New Roman" w:cs="Times New Roman"/>
                <w:sz w:val="24"/>
                <w:szCs w:val="24"/>
              </w:rPr>
              <w:t>X</w:t>
            </w:r>
          </w:p>
        </w:tc>
        <w:tc>
          <w:tcPr>
            <w:tcW w:w="1432" w:type="dxa"/>
          </w:tcPr>
          <w:p w14:paraId="25990CF0" w14:textId="77777777" w:rsidR="00464B43" w:rsidRPr="0098367D" w:rsidRDefault="00464B43" w:rsidP="00464B43">
            <w:pPr>
              <w:jc w:val="center"/>
              <w:rPr>
                <w:rFonts w:ascii="Times New Roman" w:hAnsi="Times New Roman" w:cs="Times New Roman"/>
                <w:sz w:val="24"/>
                <w:szCs w:val="24"/>
              </w:rPr>
            </w:pPr>
          </w:p>
        </w:tc>
        <w:tc>
          <w:tcPr>
            <w:tcW w:w="1418" w:type="dxa"/>
          </w:tcPr>
          <w:p w14:paraId="7B921B57" w14:textId="77777777" w:rsidR="00464B43" w:rsidRPr="0098367D" w:rsidRDefault="00464B43" w:rsidP="00464B43">
            <w:pPr>
              <w:jc w:val="center"/>
              <w:rPr>
                <w:rFonts w:ascii="Times New Roman" w:hAnsi="Times New Roman" w:cs="Times New Roman"/>
                <w:sz w:val="24"/>
                <w:szCs w:val="24"/>
              </w:rPr>
            </w:pPr>
            <w:r w:rsidRPr="0098367D">
              <w:rPr>
                <w:rFonts w:ascii="Times New Roman" w:hAnsi="Times New Roman" w:cs="Times New Roman"/>
                <w:sz w:val="24"/>
                <w:szCs w:val="24"/>
              </w:rPr>
              <w:t>X</w:t>
            </w:r>
          </w:p>
        </w:tc>
      </w:tr>
      <w:tr w:rsidR="00464B43" w:rsidRPr="0098367D" w14:paraId="1A4652BF" w14:textId="77777777" w:rsidTr="00464B43">
        <w:tc>
          <w:tcPr>
            <w:tcW w:w="4108" w:type="dxa"/>
          </w:tcPr>
          <w:p w14:paraId="59277452" w14:textId="77777777" w:rsidR="00464B43" w:rsidRPr="0098367D" w:rsidRDefault="00464B43" w:rsidP="00464B43">
            <w:pPr>
              <w:spacing w:before="100" w:beforeAutospacing="1" w:after="100" w:afterAutospacing="1"/>
              <w:ind w:left="-30" w:firstLine="30"/>
              <w:rPr>
                <w:rFonts w:ascii="Times New Roman" w:hAnsi="Times New Roman" w:cs="Times New Roman"/>
                <w:sz w:val="24"/>
                <w:szCs w:val="24"/>
              </w:rPr>
            </w:pPr>
            <w:r w:rsidRPr="0098367D">
              <w:rPr>
                <w:rFonts w:ascii="Times New Roman" w:eastAsia="Times New Roman" w:hAnsi="Times New Roman" w:cs="Times New Roman"/>
                <w:color w:val="000000" w:themeColor="text1"/>
                <w:sz w:val="24"/>
                <w:szCs w:val="24"/>
              </w:rPr>
              <w:t>Sauer, P. A., Thompson, C. E., &amp; Verzella, M. M. (2018).</w:t>
            </w:r>
          </w:p>
        </w:tc>
        <w:tc>
          <w:tcPr>
            <w:tcW w:w="1530" w:type="dxa"/>
          </w:tcPr>
          <w:p w14:paraId="59A664A0" w14:textId="77777777" w:rsidR="00464B43" w:rsidRPr="0098367D" w:rsidRDefault="00464B43" w:rsidP="00464B43">
            <w:pPr>
              <w:jc w:val="center"/>
              <w:rPr>
                <w:rFonts w:ascii="Times New Roman" w:hAnsi="Times New Roman" w:cs="Times New Roman"/>
                <w:sz w:val="24"/>
                <w:szCs w:val="24"/>
              </w:rPr>
            </w:pPr>
          </w:p>
        </w:tc>
        <w:tc>
          <w:tcPr>
            <w:tcW w:w="1260" w:type="dxa"/>
          </w:tcPr>
          <w:p w14:paraId="5F6F2B1C" w14:textId="77777777" w:rsidR="00464B43" w:rsidRPr="0098367D" w:rsidRDefault="00464B43" w:rsidP="00464B43">
            <w:pPr>
              <w:jc w:val="center"/>
              <w:rPr>
                <w:rFonts w:ascii="Times New Roman" w:hAnsi="Times New Roman" w:cs="Times New Roman"/>
                <w:sz w:val="24"/>
                <w:szCs w:val="24"/>
              </w:rPr>
            </w:pPr>
          </w:p>
        </w:tc>
        <w:tc>
          <w:tcPr>
            <w:tcW w:w="1350" w:type="dxa"/>
          </w:tcPr>
          <w:p w14:paraId="46D5BAF8" w14:textId="77777777" w:rsidR="00464B43" w:rsidRPr="0098367D" w:rsidRDefault="00464B43" w:rsidP="00464B43">
            <w:pPr>
              <w:jc w:val="center"/>
              <w:rPr>
                <w:rFonts w:ascii="Times New Roman" w:hAnsi="Times New Roman" w:cs="Times New Roman"/>
                <w:sz w:val="24"/>
                <w:szCs w:val="24"/>
              </w:rPr>
            </w:pPr>
          </w:p>
        </w:tc>
        <w:tc>
          <w:tcPr>
            <w:tcW w:w="1710" w:type="dxa"/>
          </w:tcPr>
          <w:p w14:paraId="1072A838" w14:textId="77777777" w:rsidR="00464B43" w:rsidRPr="0098367D" w:rsidRDefault="00464B43" w:rsidP="00464B43">
            <w:pPr>
              <w:jc w:val="center"/>
              <w:rPr>
                <w:rFonts w:ascii="Times New Roman" w:hAnsi="Times New Roman" w:cs="Times New Roman"/>
                <w:sz w:val="24"/>
                <w:szCs w:val="24"/>
              </w:rPr>
            </w:pPr>
            <w:r w:rsidRPr="0098367D">
              <w:rPr>
                <w:rFonts w:ascii="Times New Roman" w:hAnsi="Times New Roman" w:cs="Times New Roman"/>
                <w:sz w:val="24"/>
                <w:szCs w:val="24"/>
              </w:rPr>
              <w:t>X</w:t>
            </w:r>
          </w:p>
        </w:tc>
        <w:tc>
          <w:tcPr>
            <w:tcW w:w="1432" w:type="dxa"/>
          </w:tcPr>
          <w:p w14:paraId="19AC23F1" w14:textId="77777777" w:rsidR="00464B43" w:rsidRPr="0098367D" w:rsidRDefault="00464B43" w:rsidP="00464B43">
            <w:pPr>
              <w:jc w:val="center"/>
              <w:rPr>
                <w:rFonts w:ascii="Times New Roman" w:hAnsi="Times New Roman" w:cs="Times New Roman"/>
                <w:sz w:val="24"/>
                <w:szCs w:val="24"/>
              </w:rPr>
            </w:pPr>
          </w:p>
        </w:tc>
        <w:tc>
          <w:tcPr>
            <w:tcW w:w="1418" w:type="dxa"/>
          </w:tcPr>
          <w:p w14:paraId="7BEBA5D8" w14:textId="77777777" w:rsidR="00464B43" w:rsidRPr="0098367D" w:rsidRDefault="00464B43" w:rsidP="00464B43">
            <w:pPr>
              <w:jc w:val="center"/>
              <w:rPr>
                <w:rFonts w:ascii="Times New Roman" w:hAnsi="Times New Roman" w:cs="Times New Roman"/>
                <w:sz w:val="24"/>
                <w:szCs w:val="24"/>
              </w:rPr>
            </w:pPr>
          </w:p>
        </w:tc>
      </w:tr>
      <w:tr w:rsidR="00464B43" w:rsidRPr="0098367D" w14:paraId="3528CD4F" w14:textId="77777777" w:rsidTr="00464B43">
        <w:tc>
          <w:tcPr>
            <w:tcW w:w="4108" w:type="dxa"/>
          </w:tcPr>
          <w:p w14:paraId="16E125DB" w14:textId="77777777" w:rsidR="00464B43" w:rsidRPr="0098367D" w:rsidRDefault="00464B43" w:rsidP="00464B43">
            <w:pPr>
              <w:pStyle w:val="NormalWeb"/>
            </w:pPr>
            <w:r w:rsidRPr="0098367D">
              <w:rPr>
                <w:color w:val="000000" w:themeColor="text1"/>
              </w:rPr>
              <w:t xml:space="preserve">Kaiser, J. A. (2017). </w:t>
            </w:r>
          </w:p>
        </w:tc>
        <w:tc>
          <w:tcPr>
            <w:tcW w:w="1530" w:type="dxa"/>
          </w:tcPr>
          <w:p w14:paraId="56760C70" w14:textId="77777777" w:rsidR="00464B43" w:rsidRPr="0098367D" w:rsidRDefault="00464B43" w:rsidP="00464B43">
            <w:pPr>
              <w:jc w:val="center"/>
              <w:rPr>
                <w:rFonts w:ascii="Times New Roman" w:hAnsi="Times New Roman" w:cs="Times New Roman"/>
                <w:sz w:val="24"/>
                <w:szCs w:val="24"/>
              </w:rPr>
            </w:pPr>
          </w:p>
        </w:tc>
        <w:tc>
          <w:tcPr>
            <w:tcW w:w="1260" w:type="dxa"/>
          </w:tcPr>
          <w:p w14:paraId="09C80247" w14:textId="77777777" w:rsidR="00464B43" w:rsidRPr="0098367D" w:rsidRDefault="00464B43" w:rsidP="00464B43">
            <w:pPr>
              <w:jc w:val="center"/>
              <w:rPr>
                <w:rFonts w:ascii="Times New Roman" w:hAnsi="Times New Roman" w:cs="Times New Roman"/>
                <w:sz w:val="24"/>
                <w:szCs w:val="24"/>
              </w:rPr>
            </w:pPr>
          </w:p>
        </w:tc>
        <w:tc>
          <w:tcPr>
            <w:tcW w:w="1350" w:type="dxa"/>
          </w:tcPr>
          <w:p w14:paraId="590C0C3F" w14:textId="77777777" w:rsidR="00464B43" w:rsidRPr="0098367D" w:rsidRDefault="00464B43" w:rsidP="00464B43">
            <w:pPr>
              <w:jc w:val="center"/>
              <w:rPr>
                <w:rFonts w:ascii="Times New Roman" w:hAnsi="Times New Roman" w:cs="Times New Roman"/>
                <w:sz w:val="24"/>
                <w:szCs w:val="24"/>
              </w:rPr>
            </w:pPr>
            <w:r w:rsidRPr="0098367D">
              <w:rPr>
                <w:rFonts w:ascii="Times New Roman" w:hAnsi="Times New Roman" w:cs="Times New Roman"/>
                <w:sz w:val="24"/>
                <w:szCs w:val="24"/>
              </w:rPr>
              <w:t>X</w:t>
            </w:r>
          </w:p>
        </w:tc>
        <w:tc>
          <w:tcPr>
            <w:tcW w:w="1710" w:type="dxa"/>
          </w:tcPr>
          <w:p w14:paraId="3E3EBE67" w14:textId="77777777" w:rsidR="00464B43" w:rsidRPr="0098367D" w:rsidRDefault="00464B43" w:rsidP="00464B43">
            <w:pPr>
              <w:jc w:val="center"/>
              <w:rPr>
                <w:rFonts w:ascii="Times New Roman" w:hAnsi="Times New Roman" w:cs="Times New Roman"/>
                <w:sz w:val="24"/>
                <w:szCs w:val="24"/>
              </w:rPr>
            </w:pPr>
            <w:r w:rsidRPr="0098367D">
              <w:rPr>
                <w:rFonts w:ascii="Times New Roman" w:hAnsi="Times New Roman" w:cs="Times New Roman"/>
                <w:sz w:val="24"/>
                <w:szCs w:val="24"/>
              </w:rPr>
              <w:t>X</w:t>
            </w:r>
          </w:p>
        </w:tc>
        <w:tc>
          <w:tcPr>
            <w:tcW w:w="1432" w:type="dxa"/>
          </w:tcPr>
          <w:p w14:paraId="081B5661" w14:textId="77777777" w:rsidR="00464B43" w:rsidRPr="0098367D" w:rsidRDefault="00464B43" w:rsidP="00464B43">
            <w:pPr>
              <w:jc w:val="center"/>
              <w:rPr>
                <w:rFonts w:ascii="Times New Roman" w:hAnsi="Times New Roman" w:cs="Times New Roman"/>
                <w:sz w:val="24"/>
                <w:szCs w:val="24"/>
              </w:rPr>
            </w:pPr>
          </w:p>
        </w:tc>
        <w:tc>
          <w:tcPr>
            <w:tcW w:w="1418" w:type="dxa"/>
          </w:tcPr>
          <w:p w14:paraId="1BCD7C5D" w14:textId="77777777" w:rsidR="00464B43" w:rsidRPr="0098367D" w:rsidRDefault="00464B43" w:rsidP="00464B43">
            <w:pPr>
              <w:jc w:val="center"/>
              <w:rPr>
                <w:rFonts w:ascii="Times New Roman" w:hAnsi="Times New Roman" w:cs="Times New Roman"/>
                <w:sz w:val="24"/>
                <w:szCs w:val="24"/>
              </w:rPr>
            </w:pPr>
          </w:p>
        </w:tc>
      </w:tr>
      <w:tr w:rsidR="00464B43" w:rsidRPr="0098367D" w14:paraId="7CB5A0B5" w14:textId="77777777" w:rsidTr="00464B43">
        <w:tc>
          <w:tcPr>
            <w:tcW w:w="4108" w:type="dxa"/>
          </w:tcPr>
          <w:p w14:paraId="79591B26" w14:textId="77777777" w:rsidR="00464B43" w:rsidRPr="0098367D" w:rsidRDefault="00464B43" w:rsidP="00464B43">
            <w:pPr>
              <w:pStyle w:val="NormalWeb"/>
            </w:pPr>
            <w:r w:rsidRPr="0098367D">
              <w:rPr>
                <w:color w:val="000000" w:themeColor="text1"/>
              </w:rPr>
              <w:t xml:space="preserve">Read, E., &amp; Laschinger, H. (2015). </w:t>
            </w:r>
          </w:p>
        </w:tc>
        <w:tc>
          <w:tcPr>
            <w:tcW w:w="1530" w:type="dxa"/>
          </w:tcPr>
          <w:p w14:paraId="6A737DA2" w14:textId="77777777" w:rsidR="00464B43" w:rsidRPr="0098367D" w:rsidRDefault="00464B43" w:rsidP="00464B43">
            <w:pPr>
              <w:jc w:val="center"/>
              <w:rPr>
                <w:rFonts w:ascii="Times New Roman" w:hAnsi="Times New Roman" w:cs="Times New Roman"/>
                <w:sz w:val="24"/>
                <w:szCs w:val="24"/>
              </w:rPr>
            </w:pPr>
          </w:p>
        </w:tc>
        <w:tc>
          <w:tcPr>
            <w:tcW w:w="1260" w:type="dxa"/>
          </w:tcPr>
          <w:p w14:paraId="6BA7A15E" w14:textId="77777777" w:rsidR="00464B43" w:rsidRPr="0098367D" w:rsidRDefault="00464B43" w:rsidP="00464B43">
            <w:pPr>
              <w:jc w:val="center"/>
              <w:rPr>
                <w:rFonts w:ascii="Times New Roman" w:hAnsi="Times New Roman" w:cs="Times New Roman"/>
                <w:sz w:val="24"/>
                <w:szCs w:val="24"/>
              </w:rPr>
            </w:pPr>
          </w:p>
        </w:tc>
        <w:tc>
          <w:tcPr>
            <w:tcW w:w="1350" w:type="dxa"/>
          </w:tcPr>
          <w:p w14:paraId="18E6741C" w14:textId="77777777" w:rsidR="00464B43" w:rsidRPr="0098367D" w:rsidRDefault="00464B43" w:rsidP="00464B43">
            <w:pPr>
              <w:jc w:val="center"/>
              <w:rPr>
                <w:rFonts w:ascii="Times New Roman" w:hAnsi="Times New Roman" w:cs="Times New Roman"/>
                <w:sz w:val="24"/>
                <w:szCs w:val="24"/>
              </w:rPr>
            </w:pPr>
          </w:p>
        </w:tc>
        <w:tc>
          <w:tcPr>
            <w:tcW w:w="1710" w:type="dxa"/>
          </w:tcPr>
          <w:p w14:paraId="5C010B72" w14:textId="77777777" w:rsidR="00464B43" w:rsidRPr="0098367D" w:rsidRDefault="00464B43" w:rsidP="00464B43">
            <w:pPr>
              <w:jc w:val="center"/>
              <w:rPr>
                <w:rFonts w:ascii="Times New Roman" w:hAnsi="Times New Roman" w:cs="Times New Roman"/>
                <w:sz w:val="24"/>
                <w:szCs w:val="24"/>
              </w:rPr>
            </w:pPr>
            <w:r w:rsidRPr="0098367D">
              <w:rPr>
                <w:rFonts w:ascii="Times New Roman" w:hAnsi="Times New Roman" w:cs="Times New Roman"/>
                <w:sz w:val="24"/>
                <w:szCs w:val="24"/>
              </w:rPr>
              <w:t>X</w:t>
            </w:r>
          </w:p>
        </w:tc>
        <w:tc>
          <w:tcPr>
            <w:tcW w:w="1432" w:type="dxa"/>
          </w:tcPr>
          <w:p w14:paraId="2F20F3E0" w14:textId="77777777" w:rsidR="00464B43" w:rsidRPr="0098367D" w:rsidRDefault="00464B43" w:rsidP="00464B43">
            <w:pPr>
              <w:jc w:val="center"/>
              <w:rPr>
                <w:rFonts w:ascii="Times New Roman" w:hAnsi="Times New Roman" w:cs="Times New Roman"/>
                <w:sz w:val="24"/>
                <w:szCs w:val="24"/>
              </w:rPr>
            </w:pPr>
          </w:p>
        </w:tc>
        <w:tc>
          <w:tcPr>
            <w:tcW w:w="1418" w:type="dxa"/>
          </w:tcPr>
          <w:p w14:paraId="1E389B97" w14:textId="77777777" w:rsidR="00464B43" w:rsidRPr="0098367D" w:rsidRDefault="00464B43" w:rsidP="00464B43">
            <w:pPr>
              <w:jc w:val="center"/>
              <w:rPr>
                <w:rFonts w:ascii="Times New Roman" w:hAnsi="Times New Roman" w:cs="Times New Roman"/>
                <w:sz w:val="24"/>
                <w:szCs w:val="24"/>
              </w:rPr>
            </w:pPr>
          </w:p>
        </w:tc>
      </w:tr>
      <w:tr w:rsidR="00464B43" w:rsidRPr="0098367D" w14:paraId="580769FB" w14:textId="77777777" w:rsidTr="00464B43">
        <w:tc>
          <w:tcPr>
            <w:tcW w:w="4108" w:type="dxa"/>
          </w:tcPr>
          <w:p w14:paraId="5EE32A13" w14:textId="77777777" w:rsidR="00464B43" w:rsidRPr="0098367D" w:rsidRDefault="00464B43" w:rsidP="00464B43">
            <w:pPr>
              <w:pStyle w:val="NormalWeb"/>
            </w:pPr>
            <w:r w:rsidRPr="0098367D">
              <w:rPr>
                <w:color w:val="000000" w:themeColor="text1"/>
              </w:rPr>
              <w:t xml:space="preserve">Wing, T., Regan, S., &amp; Laschinger, H. K. S. (2015). </w:t>
            </w:r>
          </w:p>
        </w:tc>
        <w:tc>
          <w:tcPr>
            <w:tcW w:w="1530" w:type="dxa"/>
          </w:tcPr>
          <w:p w14:paraId="4BD21183" w14:textId="77777777" w:rsidR="00464B43" w:rsidRPr="0098367D" w:rsidRDefault="00464B43" w:rsidP="00464B43">
            <w:pPr>
              <w:jc w:val="center"/>
              <w:rPr>
                <w:rFonts w:ascii="Times New Roman" w:hAnsi="Times New Roman" w:cs="Times New Roman"/>
                <w:sz w:val="24"/>
                <w:szCs w:val="24"/>
              </w:rPr>
            </w:pPr>
          </w:p>
        </w:tc>
        <w:tc>
          <w:tcPr>
            <w:tcW w:w="1260" w:type="dxa"/>
          </w:tcPr>
          <w:p w14:paraId="54F6BD08" w14:textId="77777777" w:rsidR="00464B43" w:rsidRPr="0098367D" w:rsidRDefault="00464B43" w:rsidP="00464B43">
            <w:pPr>
              <w:jc w:val="center"/>
              <w:rPr>
                <w:rFonts w:ascii="Times New Roman" w:hAnsi="Times New Roman" w:cs="Times New Roman"/>
                <w:sz w:val="24"/>
                <w:szCs w:val="24"/>
              </w:rPr>
            </w:pPr>
          </w:p>
        </w:tc>
        <w:tc>
          <w:tcPr>
            <w:tcW w:w="1350" w:type="dxa"/>
          </w:tcPr>
          <w:p w14:paraId="18BED212" w14:textId="77777777" w:rsidR="00464B43" w:rsidRPr="0098367D" w:rsidRDefault="00464B43" w:rsidP="00464B43">
            <w:pPr>
              <w:jc w:val="center"/>
              <w:rPr>
                <w:rFonts w:ascii="Times New Roman" w:hAnsi="Times New Roman" w:cs="Times New Roman"/>
                <w:sz w:val="24"/>
                <w:szCs w:val="24"/>
              </w:rPr>
            </w:pPr>
          </w:p>
        </w:tc>
        <w:tc>
          <w:tcPr>
            <w:tcW w:w="1710" w:type="dxa"/>
          </w:tcPr>
          <w:p w14:paraId="6B8DC12C" w14:textId="77777777" w:rsidR="00464B43" w:rsidRPr="0098367D" w:rsidRDefault="00464B43" w:rsidP="00464B43">
            <w:pPr>
              <w:jc w:val="center"/>
              <w:rPr>
                <w:rFonts w:ascii="Times New Roman" w:hAnsi="Times New Roman" w:cs="Times New Roman"/>
                <w:sz w:val="24"/>
                <w:szCs w:val="24"/>
              </w:rPr>
            </w:pPr>
            <w:r w:rsidRPr="0098367D">
              <w:rPr>
                <w:rFonts w:ascii="Times New Roman" w:hAnsi="Times New Roman" w:cs="Times New Roman"/>
                <w:sz w:val="24"/>
                <w:szCs w:val="24"/>
              </w:rPr>
              <w:t>X</w:t>
            </w:r>
          </w:p>
        </w:tc>
        <w:tc>
          <w:tcPr>
            <w:tcW w:w="1432" w:type="dxa"/>
          </w:tcPr>
          <w:p w14:paraId="38389D83" w14:textId="77777777" w:rsidR="00464B43" w:rsidRPr="0098367D" w:rsidRDefault="00464B43" w:rsidP="00464B43">
            <w:pPr>
              <w:jc w:val="center"/>
              <w:rPr>
                <w:rFonts w:ascii="Times New Roman" w:hAnsi="Times New Roman" w:cs="Times New Roman"/>
                <w:sz w:val="24"/>
                <w:szCs w:val="24"/>
              </w:rPr>
            </w:pPr>
          </w:p>
        </w:tc>
        <w:tc>
          <w:tcPr>
            <w:tcW w:w="1418" w:type="dxa"/>
          </w:tcPr>
          <w:p w14:paraId="6EFF6D0C" w14:textId="77777777" w:rsidR="00464B43" w:rsidRPr="0098367D" w:rsidRDefault="00464B43" w:rsidP="00464B43">
            <w:pPr>
              <w:jc w:val="center"/>
              <w:rPr>
                <w:rFonts w:ascii="Times New Roman" w:hAnsi="Times New Roman" w:cs="Times New Roman"/>
                <w:sz w:val="24"/>
                <w:szCs w:val="24"/>
              </w:rPr>
            </w:pPr>
          </w:p>
        </w:tc>
      </w:tr>
      <w:tr w:rsidR="00464B43" w:rsidRPr="0098367D" w14:paraId="6941DDCB" w14:textId="77777777" w:rsidTr="00464B43">
        <w:tc>
          <w:tcPr>
            <w:tcW w:w="4108" w:type="dxa"/>
          </w:tcPr>
          <w:p w14:paraId="2F79AF81" w14:textId="77777777" w:rsidR="00464B43" w:rsidRPr="0098367D" w:rsidRDefault="00464B43" w:rsidP="00464B43">
            <w:pPr>
              <w:pStyle w:val="NormalWeb"/>
            </w:pPr>
            <w:r w:rsidRPr="0098367D">
              <w:rPr>
                <w:color w:val="000000" w:themeColor="text1"/>
              </w:rPr>
              <w:lastRenderedPageBreak/>
              <w:t>Laschinger, H. K., Wong, C. A., &amp; Grau, A. L. (2012</w:t>
            </w:r>
            <w:r>
              <w:rPr>
                <w:color w:val="000000" w:themeColor="text1"/>
              </w:rPr>
              <w:t>).</w:t>
            </w:r>
            <w:r w:rsidRPr="0098367D">
              <w:rPr>
                <w:color w:val="000000" w:themeColor="text1"/>
              </w:rPr>
              <w:t xml:space="preserve"> </w:t>
            </w:r>
          </w:p>
        </w:tc>
        <w:tc>
          <w:tcPr>
            <w:tcW w:w="1530" w:type="dxa"/>
          </w:tcPr>
          <w:p w14:paraId="6A4EC239" w14:textId="77777777" w:rsidR="00464B43" w:rsidRPr="0098367D" w:rsidRDefault="00464B43" w:rsidP="00464B43">
            <w:pPr>
              <w:jc w:val="center"/>
              <w:rPr>
                <w:rFonts w:ascii="Times New Roman" w:hAnsi="Times New Roman" w:cs="Times New Roman"/>
                <w:sz w:val="24"/>
                <w:szCs w:val="24"/>
              </w:rPr>
            </w:pPr>
          </w:p>
        </w:tc>
        <w:tc>
          <w:tcPr>
            <w:tcW w:w="1260" w:type="dxa"/>
          </w:tcPr>
          <w:p w14:paraId="6A7E0728" w14:textId="77777777" w:rsidR="00464B43" w:rsidRPr="0098367D" w:rsidRDefault="00464B43" w:rsidP="00464B43">
            <w:pPr>
              <w:jc w:val="center"/>
              <w:rPr>
                <w:rFonts w:ascii="Times New Roman" w:hAnsi="Times New Roman" w:cs="Times New Roman"/>
                <w:sz w:val="24"/>
                <w:szCs w:val="24"/>
              </w:rPr>
            </w:pPr>
          </w:p>
        </w:tc>
        <w:tc>
          <w:tcPr>
            <w:tcW w:w="1350" w:type="dxa"/>
          </w:tcPr>
          <w:p w14:paraId="7FE56C6F" w14:textId="77777777" w:rsidR="00464B43" w:rsidRPr="0098367D" w:rsidRDefault="00464B43" w:rsidP="00464B43">
            <w:pPr>
              <w:jc w:val="center"/>
              <w:rPr>
                <w:rFonts w:ascii="Times New Roman" w:hAnsi="Times New Roman" w:cs="Times New Roman"/>
                <w:sz w:val="24"/>
                <w:szCs w:val="24"/>
              </w:rPr>
            </w:pPr>
            <w:r w:rsidRPr="0098367D">
              <w:rPr>
                <w:rFonts w:ascii="Times New Roman" w:hAnsi="Times New Roman" w:cs="Times New Roman"/>
                <w:sz w:val="24"/>
                <w:szCs w:val="24"/>
              </w:rPr>
              <w:t>X</w:t>
            </w:r>
          </w:p>
        </w:tc>
        <w:tc>
          <w:tcPr>
            <w:tcW w:w="1710" w:type="dxa"/>
          </w:tcPr>
          <w:p w14:paraId="1F7DD58A" w14:textId="77777777" w:rsidR="00464B43" w:rsidRPr="0098367D" w:rsidRDefault="00464B43" w:rsidP="00464B43">
            <w:pPr>
              <w:jc w:val="center"/>
              <w:rPr>
                <w:rFonts w:ascii="Times New Roman" w:hAnsi="Times New Roman" w:cs="Times New Roman"/>
                <w:sz w:val="24"/>
                <w:szCs w:val="24"/>
              </w:rPr>
            </w:pPr>
            <w:r w:rsidRPr="0098367D">
              <w:rPr>
                <w:rFonts w:ascii="Times New Roman" w:hAnsi="Times New Roman" w:cs="Times New Roman"/>
                <w:sz w:val="24"/>
                <w:szCs w:val="24"/>
              </w:rPr>
              <w:t>X</w:t>
            </w:r>
          </w:p>
        </w:tc>
        <w:tc>
          <w:tcPr>
            <w:tcW w:w="1432" w:type="dxa"/>
          </w:tcPr>
          <w:p w14:paraId="3975C24F" w14:textId="77777777" w:rsidR="00464B43" w:rsidRPr="0098367D" w:rsidRDefault="00464B43" w:rsidP="00464B43">
            <w:pPr>
              <w:jc w:val="center"/>
              <w:rPr>
                <w:rFonts w:ascii="Times New Roman" w:hAnsi="Times New Roman" w:cs="Times New Roman"/>
                <w:sz w:val="24"/>
                <w:szCs w:val="24"/>
              </w:rPr>
            </w:pPr>
          </w:p>
        </w:tc>
        <w:tc>
          <w:tcPr>
            <w:tcW w:w="1418" w:type="dxa"/>
          </w:tcPr>
          <w:p w14:paraId="75AC2CDC" w14:textId="77777777" w:rsidR="00464B43" w:rsidRPr="0098367D" w:rsidRDefault="00464B43" w:rsidP="00464B43">
            <w:pPr>
              <w:jc w:val="center"/>
              <w:rPr>
                <w:rFonts w:ascii="Times New Roman" w:hAnsi="Times New Roman" w:cs="Times New Roman"/>
                <w:sz w:val="24"/>
                <w:szCs w:val="24"/>
              </w:rPr>
            </w:pPr>
          </w:p>
        </w:tc>
      </w:tr>
      <w:tr w:rsidR="00464B43" w:rsidRPr="0098367D" w14:paraId="62D2E39C" w14:textId="77777777" w:rsidTr="00464B43">
        <w:tc>
          <w:tcPr>
            <w:tcW w:w="4108" w:type="dxa"/>
          </w:tcPr>
          <w:p w14:paraId="1EE6A7EA" w14:textId="77777777" w:rsidR="00464B43" w:rsidRPr="0098367D" w:rsidRDefault="00464B43" w:rsidP="00464B43">
            <w:pPr>
              <w:pStyle w:val="NormalWeb"/>
            </w:pPr>
            <w:r w:rsidRPr="0098367D">
              <w:rPr>
                <w:color w:val="000000" w:themeColor="text1"/>
              </w:rPr>
              <w:t xml:space="preserve">Bambi, S., Guazzini, A., Piredda, M., Lucchini, A., Marinis, M. G. D., &amp; Rasero, L. (2019). </w:t>
            </w:r>
          </w:p>
        </w:tc>
        <w:tc>
          <w:tcPr>
            <w:tcW w:w="1530" w:type="dxa"/>
          </w:tcPr>
          <w:p w14:paraId="11C47674" w14:textId="77777777" w:rsidR="00464B43" w:rsidRPr="0098367D" w:rsidRDefault="00464B43" w:rsidP="00464B43">
            <w:pPr>
              <w:jc w:val="center"/>
              <w:rPr>
                <w:rFonts w:ascii="Times New Roman" w:hAnsi="Times New Roman" w:cs="Times New Roman"/>
                <w:sz w:val="24"/>
                <w:szCs w:val="24"/>
              </w:rPr>
            </w:pPr>
          </w:p>
        </w:tc>
        <w:tc>
          <w:tcPr>
            <w:tcW w:w="1260" w:type="dxa"/>
          </w:tcPr>
          <w:p w14:paraId="39010DB1" w14:textId="77777777" w:rsidR="00464B43" w:rsidRPr="0098367D" w:rsidRDefault="00464B43" w:rsidP="00464B43">
            <w:pPr>
              <w:jc w:val="center"/>
              <w:rPr>
                <w:rFonts w:ascii="Times New Roman" w:hAnsi="Times New Roman" w:cs="Times New Roman"/>
                <w:sz w:val="24"/>
                <w:szCs w:val="24"/>
              </w:rPr>
            </w:pPr>
          </w:p>
        </w:tc>
        <w:tc>
          <w:tcPr>
            <w:tcW w:w="1350" w:type="dxa"/>
          </w:tcPr>
          <w:p w14:paraId="78771910" w14:textId="77777777" w:rsidR="00464B43" w:rsidRPr="0098367D" w:rsidRDefault="00464B43" w:rsidP="00464B43">
            <w:pPr>
              <w:jc w:val="center"/>
              <w:rPr>
                <w:rFonts w:ascii="Times New Roman" w:hAnsi="Times New Roman" w:cs="Times New Roman"/>
                <w:sz w:val="24"/>
                <w:szCs w:val="24"/>
              </w:rPr>
            </w:pPr>
            <w:r w:rsidRPr="0098367D">
              <w:rPr>
                <w:rFonts w:ascii="Times New Roman" w:hAnsi="Times New Roman" w:cs="Times New Roman"/>
                <w:sz w:val="24"/>
                <w:szCs w:val="24"/>
              </w:rPr>
              <w:t>X</w:t>
            </w:r>
          </w:p>
        </w:tc>
        <w:tc>
          <w:tcPr>
            <w:tcW w:w="1710" w:type="dxa"/>
          </w:tcPr>
          <w:p w14:paraId="0C096BE2" w14:textId="77777777" w:rsidR="00464B43" w:rsidRPr="0098367D" w:rsidRDefault="00464B43" w:rsidP="00464B43">
            <w:pPr>
              <w:jc w:val="center"/>
              <w:rPr>
                <w:rFonts w:ascii="Times New Roman" w:hAnsi="Times New Roman" w:cs="Times New Roman"/>
                <w:sz w:val="24"/>
                <w:szCs w:val="24"/>
              </w:rPr>
            </w:pPr>
          </w:p>
        </w:tc>
        <w:tc>
          <w:tcPr>
            <w:tcW w:w="1432" w:type="dxa"/>
          </w:tcPr>
          <w:p w14:paraId="607C7452" w14:textId="77777777" w:rsidR="00464B43" w:rsidRPr="0098367D" w:rsidRDefault="00464B43" w:rsidP="00464B43">
            <w:pPr>
              <w:jc w:val="center"/>
              <w:rPr>
                <w:rFonts w:ascii="Times New Roman" w:hAnsi="Times New Roman" w:cs="Times New Roman"/>
                <w:sz w:val="24"/>
                <w:szCs w:val="24"/>
              </w:rPr>
            </w:pPr>
            <w:r w:rsidRPr="0098367D">
              <w:rPr>
                <w:rFonts w:ascii="Times New Roman" w:hAnsi="Times New Roman" w:cs="Times New Roman"/>
                <w:sz w:val="24"/>
                <w:szCs w:val="24"/>
              </w:rPr>
              <w:t>X</w:t>
            </w:r>
          </w:p>
        </w:tc>
        <w:tc>
          <w:tcPr>
            <w:tcW w:w="1418" w:type="dxa"/>
          </w:tcPr>
          <w:p w14:paraId="218768F9" w14:textId="77777777" w:rsidR="00464B43" w:rsidRPr="0098367D" w:rsidRDefault="00464B43" w:rsidP="00464B43">
            <w:pPr>
              <w:jc w:val="center"/>
              <w:rPr>
                <w:rFonts w:ascii="Times New Roman" w:hAnsi="Times New Roman" w:cs="Times New Roman"/>
                <w:sz w:val="24"/>
                <w:szCs w:val="24"/>
              </w:rPr>
            </w:pPr>
            <w:r w:rsidRPr="0098367D">
              <w:rPr>
                <w:rFonts w:ascii="Times New Roman" w:hAnsi="Times New Roman" w:cs="Times New Roman"/>
                <w:sz w:val="24"/>
                <w:szCs w:val="24"/>
              </w:rPr>
              <w:t>X</w:t>
            </w:r>
          </w:p>
        </w:tc>
      </w:tr>
      <w:tr w:rsidR="00464B43" w:rsidRPr="0098367D" w14:paraId="48F7369B" w14:textId="77777777" w:rsidTr="00464B43">
        <w:tc>
          <w:tcPr>
            <w:tcW w:w="4108" w:type="dxa"/>
          </w:tcPr>
          <w:p w14:paraId="7F21D3F9" w14:textId="5888A10B" w:rsidR="00464B43" w:rsidRPr="0098367D" w:rsidRDefault="00464B43" w:rsidP="00D331A9">
            <w:pPr>
              <w:rPr>
                <w:rFonts w:ascii="Times New Roman" w:hAnsi="Times New Roman" w:cs="Times New Roman"/>
                <w:sz w:val="24"/>
                <w:szCs w:val="24"/>
              </w:rPr>
            </w:pPr>
            <w:r w:rsidRPr="0098367D">
              <w:rPr>
                <w:rFonts w:ascii="Times New Roman" w:hAnsi="Times New Roman" w:cs="Times New Roman"/>
                <w:color w:val="000000" w:themeColor="text1"/>
                <w:sz w:val="24"/>
                <w:szCs w:val="24"/>
              </w:rPr>
              <w:t xml:space="preserve">Salinas-Harrison, D. L. (2018). </w:t>
            </w:r>
          </w:p>
        </w:tc>
        <w:tc>
          <w:tcPr>
            <w:tcW w:w="1530" w:type="dxa"/>
          </w:tcPr>
          <w:p w14:paraId="4FCDEF57" w14:textId="77777777" w:rsidR="00464B43" w:rsidRPr="0098367D" w:rsidRDefault="00464B43" w:rsidP="00464B43">
            <w:pPr>
              <w:jc w:val="center"/>
              <w:rPr>
                <w:rFonts w:ascii="Times New Roman" w:hAnsi="Times New Roman" w:cs="Times New Roman"/>
                <w:sz w:val="24"/>
                <w:szCs w:val="24"/>
              </w:rPr>
            </w:pPr>
          </w:p>
        </w:tc>
        <w:tc>
          <w:tcPr>
            <w:tcW w:w="1260" w:type="dxa"/>
          </w:tcPr>
          <w:p w14:paraId="2A63CE6C" w14:textId="77777777" w:rsidR="00464B43" w:rsidRPr="0098367D" w:rsidRDefault="00464B43" w:rsidP="00464B43">
            <w:pPr>
              <w:jc w:val="center"/>
              <w:rPr>
                <w:rFonts w:ascii="Times New Roman" w:hAnsi="Times New Roman" w:cs="Times New Roman"/>
                <w:sz w:val="24"/>
                <w:szCs w:val="24"/>
              </w:rPr>
            </w:pPr>
          </w:p>
        </w:tc>
        <w:tc>
          <w:tcPr>
            <w:tcW w:w="1350" w:type="dxa"/>
          </w:tcPr>
          <w:p w14:paraId="51F2DBB3" w14:textId="77777777" w:rsidR="00464B43" w:rsidRPr="0098367D" w:rsidRDefault="00464B43" w:rsidP="00464B43">
            <w:pPr>
              <w:jc w:val="center"/>
              <w:rPr>
                <w:rFonts w:ascii="Times New Roman" w:hAnsi="Times New Roman" w:cs="Times New Roman"/>
                <w:sz w:val="24"/>
                <w:szCs w:val="24"/>
              </w:rPr>
            </w:pPr>
          </w:p>
        </w:tc>
        <w:tc>
          <w:tcPr>
            <w:tcW w:w="1710" w:type="dxa"/>
          </w:tcPr>
          <w:p w14:paraId="6CE35364" w14:textId="77777777" w:rsidR="00464B43" w:rsidRPr="0098367D" w:rsidRDefault="00464B43" w:rsidP="00464B43">
            <w:pPr>
              <w:jc w:val="center"/>
              <w:rPr>
                <w:rFonts w:ascii="Times New Roman" w:hAnsi="Times New Roman" w:cs="Times New Roman"/>
                <w:sz w:val="24"/>
                <w:szCs w:val="24"/>
              </w:rPr>
            </w:pPr>
          </w:p>
        </w:tc>
        <w:tc>
          <w:tcPr>
            <w:tcW w:w="1432" w:type="dxa"/>
          </w:tcPr>
          <w:p w14:paraId="68031CB6" w14:textId="77777777" w:rsidR="00464B43" w:rsidRPr="0098367D" w:rsidRDefault="00464B43" w:rsidP="00464B43">
            <w:pPr>
              <w:jc w:val="center"/>
              <w:rPr>
                <w:rFonts w:ascii="Times New Roman" w:hAnsi="Times New Roman" w:cs="Times New Roman"/>
                <w:sz w:val="24"/>
                <w:szCs w:val="24"/>
              </w:rPr>
            </w:pPr>
            <w:r w:rsidRPr="0098367D">
              <w:rPr>
                <w:rFonts w:ascii="Times New Roman" w:hAnsi="Times New Roman" w:cs="Times New Roman"/>
                <w:sz w:val="24"/>
                <w:szCs w:val="24"/>
              </w:rPr>
              <w:t>X</w:t>
            </w:r>
          </w:p>
        </w:tc>
        <w:tc>
          <w:tcPr>
            <w:tcW w:w="1418" w:type="dxa"/>
          </w:tcPr>
          <w:p w14:paraId="5A7155D8" w14:textId="77777777" w:rsidR="00464B43" w:rsidRPr="0098367D" w:rsidRDefault="00464B43" w:rsidP="00464B43">
            <w:pPr>
              <w:jc w:val="center"/>
              <w:rPr>
                <w:rFonts w:ascii="Times New Roman" w:hAnsi="Times New Roman" w:cs="Times New Roman"/>
                <w:sz w:val="24"/>
                <w:szCs w:val="24"/>
              </w:rPr>
            </w:pPr>
          </w:p>
        </w:tc>
      </w:tr>
      <w:tr w:rsidR="00464B43" w:rsidRPr="0098367D" w14:paraId="506CBBF3" w14:textId="77777777" w:rsidTr="00464B43">
        <w:trPr>
          <w:trHeight w:val="647"/>
        </w:trPr>
        <w:tc>
          <w:tcPr>
            <w:tcW w:w="4108" w:type="dxa"/>
          </w:tcPr>
          <w:p w14:paraId="4EF6AACE" w14:textId="77777777" w:rsidR="00464B43" w:rsidRPr="0098367D" w:rsidRDefault="00464B43" w:rsidP="00464B43">
            <w:pPr>
              <w:pStyle w:val="NormalWeb"/>
            </w:pPr>
            <w:r w:rsidRPr="0098367D">
              <w:rPr>
                <w:color w:val="000000" w:themeColor="text1"/>
              </w:rPr>
              <w:t xml:space="preserve">Brewer, K. C., Oh, K. M., Kitsantas, P., &amp; Zhao, X. (2020). </w:t>
            </w:r>
          </w:p>
        </w:tc>
        <w:tc>
          <w:tcPr>
            <w:tcW w:w="1530" w:type="dxa"/>
          </w:tcPr>
          <w:p w14:paraId="68037A26" w14:textId="77777777" w:rsidR="00464B43" w:rsidRPr="0098367D" w:rsidRDefault="00464B43" w:rsidP="00464B43">
            <w:pPr>
              <w:jc w:val="center"/>
              <w:rPr>
                <w:rFonts w:ascii="Times New Roman" w:hAnsi="Times New Roman" w:cs="Times New Roman"/>
                <w:sz w:val="24"/>
                <w:szCs w:val="24"/>
              </w:rPr>
            </w:pPr>
          </w:p>
        </w:tc>
        <w:tc>
          <w:tcPr>
            <w:tcW w:w="1260" w:type="dxa"/>
          </w:tcPr>
          <w:p w14:paraId="6871F16C" w14:textId="77777777" w:rsidR="00464B43" w:rsidRPr="0098367D" w:rsidRDefault="00464B43" w:rsidP="00464B43">
            <w:pPr>
              <w:jc w:val="center"/>
              <w:rPr>
                <w:rFonts w:ascii="Times New Roman" w:hAnsi="Times New Roman" w:cs="Times New Roman"/>
                <w:sz w:val="24"/>
                <w:szCs w:val="24"/>
              </w:rPr>
            </w:pPr>
          </w:p>
        </w:tc>
        <w:tc>
          <w:tcPr>
            <w:tcW w:w="1350" w:type="dxa"/>
          </w:tcPr>
          <w:p w14:paraId="7647B278" w14:textId="77777777" w:rsidR="00464B43" w:rsidRPr="0098367D" w:rsidRDefault="00464B43" w:rsidP="00464B43">
            <w:pPr>
              <w:jc w:val="center"/>
              <w:rPr>
                <w:rFonts w:ascii="Times New Roman" w:hAnsi="Times New Roman" w:cs="Times New Roman"/>
                <w:sz w:val="24"/>
                <w:szCs w:val="24"/>
              </w:rPr>
            </w:pPr>
            <w:r w:rsidRPr="0098367D">
              <w:rPr>
                <w:rFonts w:ascii="Times New Roman" w:hAnsi="Times New Roman" w:cs="Times New Roman"/>
                <w:sz w:val="24"/>
                <w:szCs w:val="24"/>
              </w:rPr>
              <w:t>X</w:t>
            </w:r>
          </w:p>
        </w:tc>
        <w:tc>
          <w:tcPr>
            <w:tcW w:w="1710" w:type="dxa"/>
          </w:tcPr>
          <w:p w14:paraId="3796978F" w14:textId="77777777" w:rsidR="00464B43" w:rsidRPr="0098367D" w:rsidRDefault="00464B43" w:rsidP="00464B43">
            <w:pPr>
              <w:jc w:val="center"/>
              <w:rPr>
                <w:rFonts w:ascii="Times New Roman" w:hAnsi="Times New Roman" w:cs="Times New Roman"/>
                <w:sz w:val="24"/>
                <w:szCs w:val="24"/>
              </w:rPr>
            </w:pPr>
          </w:p>
        </w:tc>
        <w:tc>
          <w:tcPr>
            <w:tcW w:w="1432" w:type="dxa"/>
          </w:tcPr>
          <w:p w14:paraId="27412D6E" w14:textId="77777777" w:rsidR="00464B43" w:rsidRPr="0098367D" w:rsidRDefault="00464B43" w:rsidP="00464B43">
            <w:pPr>
              <w:jc w:val="center"/>
              <w:rPr>
                <w:rFonts w:ascii="Times New Roman" w:hAnsi="Times New Roman" w:cs="Times New Roman"/>
                <w:sz w:val="24"/>
                <w:szCs w:val="24"/>
              </w:rPr>
            </w:pPr>
          </w:p>
        </w:tc>
        <w:tc>
          <w:tcPr>
            <w:tcW w:w="1418" w:type="dxa"/>
          </w:tcPr>
          <w:p w14:paraId="0A789EB2" w14:textId="77777777" w:rsidR="00464B43" w:rsidRPr="0098367D" w:rsidRDefault="00464B43" w:rsidP="00464B43">
            <w:pPr>
              <w:jc w:val="center"/>
              <w:rPr>
                <w:rFonts w:ascii="Times New Roman" w:hAnsi="Times New Roman" w:cs="Times New Roman"/>
                <w:sz w:val="24"/>
                <w:szCs w:val="24"/>
              </w:rPr>
            </w:pPr>
            <w:r w:rsidRPr="0098367D">
              <w:rPr>
                <w:rFonts w:ascii="Times New Roman" w:hAnsi="Times New Roman" w:cs="Times New Roman"/>
                <w:sz w:val="24"/>
                <w:szCs w:val="24"/>
              </w:rPr>
              <w:t>X</w:t>
            </w:r>
          </w:p>
        </w:tc>
      </w:tr>
      <w:tr w:rsidR="00464B43" w:rsidRPr="0098367D" w14:paraId="5F37AF35" w14:textId="77777777" w:rsidTr="00464B43">
        <w:trPr>
          <w:trHeight w:val="530"/>
        </w:trPr>
        <w:tc>
          <w:tcPr>
            <w:tcW w:w="4108" w:type="dxa"/>
          </w:tcPr>
          <w:p w14:paraId="76733656" w14:textId="77777777" w:rsidR="00464B43" w:rsidRPr="0098367D" w:rsidRDefault="00464B43" w:rsidP="00464B43">
            <w:pPr>
              <w:pStyle w:val="NormalWeb"/>
            </w:pPr>
            <w:r w:rsidRPr="0098367D">
              <w:rPr>
                <w:color w:val="000000" w:themeColor="text1"/>
              </w:rPr>
              <w:t xml:space="preserve">Collard, S. S., Scammell, J., &amp; Tee, S. (2020). </w:t>
            </w:r>
          </w:p>
        </w:tc>
        <w:tc>
          <w:tcPr>
            <w:tcW w:w="1530" w:type="dxa"/>
          </w:tcPr>
          <w:p w14:paraId="3CF87203" w14:textId="77777777" w:rsidR="00464B43" w:rsidRPr="0098367D" w:rsidRDefault="00464B43" w:rsidP="00464B43">
            <w:pPr>
              <w:jc w:val="center"/>
              <w:rPr>
                <w:rFonts w:ascii="Times New Roman" w:hAnsi="Times New Roman" w:cs="Times New Roman"/>
                <w:sz w:val="24"/>
                <w:szCs w:val="24"/>
              </w:rPr>
            </w:pPr>
          </w:p>
        </w:tc>
        <w:tc>
          <w:tcPr>
            <w:tcW w:w="1260" w:type="dxa"/>
          </w:tcPr>
          <w:p w14:paraId="223A9ECE" w14:textId="77777777" w:rsidR="00464B43" w:rsidRPr="0098367D" w:rsidRDefault="00464B43" w:rsidP="00464B43">
            <w:pPr>
              <w:jc w:val="center"/>
              <w:rPr>
                <w:rFonts w:ascii="Times New Roman" w:hAnsi="Times New Roman" w:cs="Times New Roman"/>
                <w:sz w:val="24"/>
                <w:szCs w:val="24"/>
              </w:rPr>
            </w:pPr>
          </w:p>
        </w:tc>
        <w:tc>
          <w:tcPr>
            <w:tcW w:w="1350" w:type="dxa"/>
          </w:tcPr>
          <w:p w14:paraId="3DEB03C7" w14:textId="77777777" w:rsidR="00464B43" w:rsidRPr="0098367D" w:rsidRDefault="00464B43" w:rsidP="00464B43">
            <w:pPr>
              <w:jc w:val="center"/>
              <w:rPr>
                <w:rFonts w:ascii="Times New Roman" w:hAnsi="Times New Roman" w:cs="Times New Roman"/>
                <w:sz w:val="24"/>
                <w:szCs w:val="24"/>
              </w:rPr>
            </w:pPr>
          </w:p>
        </w:tc>
        <w:tc>
          <w:tcPr>
            <w:tcW w:w="1710" w:type="dxa"/>
          </w:tcPr>
          <w:p w14:paraId="7BFCB2F2" w14:textId="77777777" w:rsidR="00464B43" w:rsidRPr="0098367D" w:rsidRDefault="00464B43" w:rsidP="00464B43">
            <w:pPr>
              <w:jc w:val="center"/>
              <w:rPr>
                <w:rFonts w:ascii="Times New Roman" w:hAnsi="Times New Roman" w:cs="Times New Roman"/>
                <w:sz w:val="24"/>
                <w:szCs w:val="24"/>
              </w:rPr>
            </w:pPr>
          </w:p>
        </w:tc>
        <w:tc>
          <w:tcPr>
            <w:tcW w:w="1432" w:type="dxa"/>
          </w:tcPr>
          <w:p w14:paraId="2869DCF6" w14:textId="77777777" w:rsidR="00464B43" w:rsidRPr="0098367D" w:rsidRDefault="00464B43" w:rsidP="00464B43">
            <w:pPr>
              <w:jc w:val="center"/>
              <w:rPr>
                <w:rFonts w:ascii="Times New Roman" w:hAnsi="Times New Roman" w:cs="Times New Roman"/>
                <w:sz w:val="24"/>
                <w:szCs w:val="24"/>
              </w:rPr>
            </w:pPr>
          </w:p>
        </w:tc>
        <w:tc>
          <w:tcPr>
            <w:tcW w:w="1418" w:type="dxa"/>
          </w:tcPr>
          <w:p w14:paraId="004E8457" w14:textId="77777777" w:rsidR="00464B43" w:rsidRPr="0098367D" w:rsidRDefault="00464B43" w:rsidP="00464B43">
            <w:pPr>
              <w:jc w:val="center"/>
              <w:rPr>
                <w:rFonts w:ascii="Times New Roman" w:hAnsi="Times New Roman" w:cs="Times New Roman"/>
                <w:sz w:val="24"/>
                <w:szCs w:val="24"/>
              </w:rPr>
            </w:pPr>
            <w:r w:rsidRPr="0098367D">
              <w:rPr>
                <w:rFonts w:ascii="Times New Roman" w:hAnsi="Times New Roman" w:cs="Times New Roman"/>
                <w:sz w:val="24"/>
                <w:szCs w:val="24"/>
              </w:rPr>
              <w:t>X</w:t>
            </w:r>
          </w:p>
        </w:tc>
      </w:tr>
      <w:tr w:rsidR="00464B43" w:rsidRPr="0098367D" w14:paraId="3A73497F" w14:textId="77777777" w:rsidTr="00464B43">
        <w:tc>
          <w:tcPr>
            <w:tcW w:w="4108" w:type="dxa"/>
          </w:tcPr>
          <w:p w14:paraId="76496788" w14:textId="77777777" w:rsidR="00464B43" w:rsidRPr="0098367D" w:rsidRDefault="00464B43" w:rsidP="00464B43">
            <w:pPr>
              <w:pStyle w:val="NormalWeb"/>
            </w:pPr>
            <w:r w:rsidRPr="0098367D">
              <w:rPr>
                <w:color w:val="000000" w:themeColor="text1"/>
              </w:rPr>
              <w:t xml:space="preserve">Difazio, R. L., Vessey, J. A., Buchko, O. A., Chetverikov, D. V., Sarkisova, V. A., &amp; Serebrennikova, N. V. (2019). </w:t>
            </w:r>
          </w:p>
        </w:tc>
        <w:tc>
          <w:tcPr>
            <w:tcW w:w="1530" w:type="dxa"/>
          </w:tcPr>
          <w:p w14:paraId="7915CE7B" w14:textId="77777777" w:rsidR="00464B43" w:rsidRPr="0098367D" w:rsidRDefault="00464B43" w:rsidP="00464B43">
            <w:pPr>
              <w:jc w:val="center"/>
              <w:rPr>
                <w:rFonts w:ascii="Times New Roman" w:hAnsi="Times New Roman" w:cs="Times New Roman"/>
                <w:sz w:val="24"/>
                <w:szCs w:val="24"/>
              </w:rPr>
            </w:pPr>
          </w:p>
        </w:tc>
        <w:tc>
          <w:tcPr>
            <w:tcW w:w="1260" w:type="dxa"/>
          </w:tcPr>
          <w:p w14:paraId="549F2B1C" w14:textId="77777777" w:rsidR="00464B43" w:rsidRPr="0098367D" w:rsidRDefault="00464B43" w:rsidP="00464B43">
            <w:pPr>
              <w:jc w:val="center"/>
              <w:rPr>
                <w:rFonts w:ascii="Times New Roman" w:hAnsi="Times New Roman" w:cs="Times New Roman"/>
                <w:sz w:val="24"/>
                <w:szCs w:val="24"/>
              </w:rPr>
            </w:pPr>
          </w:p>
        </w:tc>
        <w:tc>
          <w:tcPr>
            <w:tcW w:w="1350" w:type="dxa"/>
          </w:tcPr>
          <w:p w14:paraId="7945B6B2" w14:textId="77777777" w:rsidR="00464B43" w:rsidRPr="0098367D" w:rsidRDefault="00464B43" w:rsidP="00464B43">
            <w:pPr>
              <w:jc w:val="center"/>
              <w:rPr>
                <w:rFonts w:ascii="Times New Roman" w:hAnsi="Times New Roman" w:cs="Times New Roman"/>
                <w:sz w:val="24"/>
                <w:szCs w:val="24"/>
              </w:rPr>
            </w:pPr>
          </w:p>
        </w:tc>
        <w:tc>
          <w:tcPr>
            <w:tcW w:w="1710" w:type="dxa"/>
          </w:tcPr>
          <w:p w14:paraId="027ECF97" w14:textId="77777777" w:rsidR="00464B43" w:rsidRPr="0098367D" w:rsidRDefault="00464B43" w:rsidP="00464B43">
            <w:pPr>
              <w:jc w:val="center"/>
              <w:rPr>
                <w:rFonts w:ascii="Times New Roman" w:hAnsi="Times New Roman" w:cs="Times New Roman"/>
                <w:sz w:val="24"/>
                <w:szCs w:val="24"/>
              </w:rPr>
            </w:pPr>
          </w:p>
        </w:tc>
        <w:tc>
          <w:tcPr>
            <w:tcW w:w="1432" w:type="dxa"/>
          </w:tcPr>
          <w:p w14:paraId="55EE9052" w14:textId="77777777" w:rsidR="00464B43" w:rsidRPr="0098367D" w:rsidRDefault="00464B43" w:rsidP="00464B43">
            <w:pPr>
              <w:jc w:val="center"/>
              <w:rPr>
                <w:rFonts w:ascii="Times New Roman" w:hAnsi="Times New Roman" w:cs="Times New Roman"/>
                <w:sz w:val="24"/>
                <w:szCs w:val="24"/>
              </w:rPr>
            </w:pPr>
          </w:p>
        </w:tc>
        <w:tc>
          <w:tcPr>
            <w:tcW w:w="1418" w:type="dxa"/>
          </w:tcPr>
          <w:p w14:paraId="3C238A09" w14:textId="77777777" w:rsidR="00464B43" w:rsidRPr="0098367D" w:rsidRDefault="00464B43" w:rsidP="00464B43">
            <w:pPr>
              <w:jc w:val="center"/>
              <w:rPr>
                <w:rFonts w:ascii="Times New Roman" w:hAnsi="Times New Roman" w:cs="Times New Roman"/>
                <w:sz w:val="24"/>
                <w:szCs w:val="24"/>
              </w:rPr>
            </w:pPr>
            <w:r w:rsidRPr="0098367D">
              <w:rPr>
                <w:rFonts w:ascii="Times New Roman" w:hAnsi="Times New Roman" w:cs="Times New Roman"/>
                <w:sz w:val="24"/>
                <w:szCs w:val="24"/>
              </w:rPr>
              <w:t>X</w:t>
            </w:r>
          </w:p>
        </w:tc>
      </w:tr>
    </w:tbl>
    <w:p w14:paraId="73D758E3" w14:textId="77777777" w:rsidR="00464B43" w:rsidRPr="0098367D" w:rsidRDefault="00464B43" w:rsidP="00464B43">
      <w:pPr>
        <w:jc w:val="center"/>
        <w:rPr>
          <w:rFonts w:ascii="Times New Roman" w:hAnsi="Times New Roman" w:cs="Times New Roman"/>
          <w:sz w:val="24"/>
          <w:szCs w:val="24"/>
        </w:rPr>
      </w:pPr>
    </w:p>
    <w:p w14:paraId="2779EECF" w14:textId="77777777" w:rsidR="00464B43" w:rsidRDefault="00464B43" w:rsidP="00464B43">
      <w:pPr>
        <w:spacing w:after="0" w:line="480" w:lineRule="auto"/>
        <w:rPr>
          <w:rFonts w:ascii="Times New Roman" w:hAnsi="Times New Roman" w:cs="Times New Roman"/>
          <w:b/>
          <w:bCs/>
          <w:color w:val="000000" w:themeColor="text1"/>
          <w:sz w:val="24"/>
          <w:szCs w:val="24"/>
        </w:rPr>
      </w:pPr>
    </w:p>
    <w:p w14:paraId="4BAC4E2F" w14:textId="77777777" w:rsidR="00464B43" w:rsidRDefault="00464B43" w:rsidP="00464B43">
      <w:pPr>
        <w:spacing w:after="0" w:line="480" w:lineRule="auto"/>
        <w:rPr>
          <w:rFonts w:ascii="Times New Roman" w:hAnsi="Times New Roman" w:cs="Times New Roman"/>
          <w:b/>
          <w:bCs/>
          <w:color w:val="000000" w:themeColor="text1"/>
          <w:sz w:val="24"/>
          <w:szCs w:val="24"/>
        </w:rPr>
      </w:pPr>
    </w:p>
    <w:p w14:paraId="2C4035F8" w14:textId="77777777" w:rsidR="00464B43" w:rsidRDefault="00464B43" w:rsidP="00464B43">
      <w:pPr>
        <w:rPr>
          <w:rFonts w:ascii="Times New Roman" w:hAnsi="Times New Roman" w:cs="Times New Roman"/>
          <w:b/>
          <w:sz w:val="20"/>
          <w:szCs w:val="20"/>
        </w:rPr>
      </w:pPr>
    </w:p>
    <w:p w14:paraId="36633D37" w14:textId="77777777" w:rsidR="00464B43" w:rsidRDefault="00464B43" w:rsidP="00464B43">
      <w:pPr>
        <w:rPr>
          <w:rFonts w:ascii="Times New Roman" w:hAnsi="Times New Roman" w:cs="Times New Roman"/>
          <w:b/>
          <w:sz w:val="20"/>
          <w:szCs w:val="20"/>
        </w:rPr>
      </w:pPr>
    </w:p>
    <w:p w14:paraId="183043D2" w14:textId="77777777" w:rsidR="00464B43" w:rsidRDefault="00464B43" w:rsidP="00464B43">
      <w:pPr>
        <w:rPr>
          <w:rFonts w:ascii="Times New Roman" w:hAnsi="Times New Roman" w:cs="Times New Roman"/>
          <w:b/>
          <w:sz w:val="20"/>
          <w:szCs w:val="20"/>
        </w:rPr>
      </w:pPr>
    </w:p>
    <w:p w14:paraId="0EA684CB" w14:textId="77777777" w:rsidR="00464B43" w:rsidRDefault="00464B43" w:rsidP="00464B43">
      <w:pPr>
        <w:rPr>
          <w:rFonts w:ascii="Times New Roman" w:hAnsi="Times New Roman" w:cs="Times New Roman"/>
          <w:b/>
          <w:sz w:val="20"/>
          <w:szCs w:val="20"/>
        </w:rPr>
      </w:pPr>
    </w:p>
    <w:p w14:paraId="25410763" w14:textId="77777777" w:rsidR="00464B43" w:rsidRDefault="00464B43" w:rsidP="00464B43">
      <w:pPr>
        <w:rPr>
          <w:rFonts w:ascii="Times New Roman" w:hAnsi="Times New Roman" w:cs="Times New Roman"/>
          <w:b/>
          <w:sz w:val="20"/>
          <w:szCs w:val="20"/>
        </w:rPr>
      </w:pPr>
    </w:p>
    <w:p w14:paraId="4AC517D0" w14:textId="77777777" w:rsidR="00464B43" w:rsidRDefault="00464B43" w:rsidP="00464B43">
      <w:pPr>
        <w:rPr>
          <w:rFonts w:ascii="Times New Roman" w:hAnsi="Times New Roman" w:cs="Times New Roman"/>
          <w:b/>
          <w:sz w:val="20"/>
          <w:szCs w:val="20"/>
        </w:rPr>
        <w:sectPr w:rsidR="00464B43" w:rsidSect="00464B43">
          <w:pgSz w:w="15840" w:h="12240" w:orient="landscape"/>
          <w:pgMar w:top="1440" w:right="1440" w:bottom="1440" w:left="1440" w:header="720" w:footer="720" w:gutter="0"/>
          <w:cols w:space="720"/>
          <w:docGrid w:linePitch="360"/>
        </w:sectPr>
      </w:pPr>
    </w:p>
    <w:p w14:paraId="062F5EE8" w14:textId="4F4640BC" w:rsidR="00464B43" w:rsidRDefault="00464B43" w:rsidP="00464B43">
      <w:pPr>
        <w:jc w:val="center"/>
        <w:rPr>
          <w:rFonts w:ascii="Times New Roman" w:hAnsi="Times New Roman" w:cs="Times New Roman"/>
          <w:b/>
          <w:sz w:val="24"/>
          <w:szCs w:val="24"/>
        </w:rPr>
      </w:pPr>
      <w:r w:rsidRPr="00CA1FE8">
        <w:rPr>
          <w:rFonts w:ascii="Times New Roman" w:hAnsi="Times New Roman" w:cs="Times New Roman"/>
          <w:b/>
          <w:sz w:val="24"/>
          <w:szCs w:val="24"/>
        </w:rPr>
        <w:lastRenderedPageBreak/>
        <w:t xml:space="preserve">Appendix </w:t>
      </w:r>
      <w:r w:rsidR="00EE4BDD">
        <w:rPr>
          <w:rFonts w:ascii="Times New Roman" w:hAnsi="Times New Roman" w:cs="Times New Roman"/>
          <w:b/>
          <w:sz w:val="24"/>
          <w:szCs w:val="24"/>
        </w:rPr>
        <w:t>E</w:t>
      </w:r>
      <w:r>
        <w:rPr>
          <w:rFonts w:ascii="Times New Roman" w:hAnsi="Times New Roman" w:cs="Times New Roman"/>
          <w:b/>
          <w:sz w:val="24"/>
          <w:szCs w:val="24"/>
        </w:rPr>
        <w:t>- Theory to Application Diagram</w:t>
      </w:r>
    </w:p>
    <w:p w14:paraId="496FE89E" w14:textId="77777777" w:rsidR="00A44D6B" w:rsidRDefault="00A44D6B" w:rsidP="00EE4BDD">
      <w:pPr>
        <w:spacing w:after="0" w:line="480" w:lineRule="auto"/>
        <w:ind w:firstLine="720"/>
        <w:rPr>
          <w:rFonts w:ascii="Times New Roman" w:hAnsi="Times New Roman" w:cs="Times New Roman"/>
          <w:b/>
          <w:bCs/>
          <w:color w:val="000000" w:themeColor="text1"/>
          <w:sz w:val="24"/>
          <w:szCs w:val="24"/>
        </w:rPr>
      </w:pPr>
    </w:p>
    <w:p w14:paraId="6BE0B767" w14:textId="00999E6B" w:rsidR="00EE4BDD" w:rsidRPr="00A44D6B" w:rsidRDefault="00EE4BDD" w:rsidP="00EE4BDD">
      <w:pPr>
        <w:spacing w:after="0" w:line="480" w:lineRule="auto"/>
        <w:ind w:firstLine="720"/>
        <w:rPr>
          <w:rFonts w:ascii="Arial" w:hAnsi="Arial" w:cs="Arial"/>
          <w:b/>
          <w:bCs/>
          <w:color w:val="000000" w:themeColor="text1"/>
          <w:sz w:val="24"/>
          <w:szCs w:val="24"/>
        </w:rPr>
      </w:pPr>
      <w:r w:rsidRPr="00A44D6B">
        <w:rPr>
          <w:rFonts w:ascii="Arial" w:hAnsi="Arial" w:cs="Arial"/>
          <w:b/>
          <w:bCs/>
          <w:color w:val="000000" w:themeColor="text1"/>
          <w:sz w:val="24"/>
          <w:szCs w:val="24"/>
        </w:rPr>
        <w:t xml:space="preserve">During hospital orientation, does CRT using scripted responses empower and improve </w:t>
      </w:r>
      <w:r w:rsidR="0026685F">
        <w:rPr>
          <w:rFonts w:ascii="Arial" w:hAnsi="Arial" w:cs="Arial"/>
          <w:b/>
          <w:bCs/>
          <w:color w:val="000000" w:themeColor="text1"/>
          <w:sz w:val="24"/>
          <w:szCs w:val="24"/>
        </w:rPr>
        <w:t>nurses' confidence</w:t>
      </w:r>
      <w:r w:rsidRPr="00A44D6B">
        <w:rPr>
          <w:rFonts w:ascii="Arial" w:hAnsi="Arial" w:cs="Arial"/>
          <w:b/>
          <w:bCs/>
          <w:color w:val="000000" w:themeColor="text1"/>
          <w:sz w:val="24"/>
          <w:szCs w:val="24"/>
        </w:rPr>
        <w:t xml:space="preserve"> compared with no CRT training to confront lateral violence and bullying?</w:t>
      </w:r>
    </w:p>
    <w:p w14:paraId="7D8C02EE" w14:textId="77777777" w:rsidR="00464B43" w:rsidRPr="00551EAE" w:rsidRDefault="00464B43" w:rsidP="00464B43">
      <w:pPr>
        <w:pBdr>
          <w:bottom w:val="single" w:sz="4" w:space="1" w:color="auto"/>
        </w:pBdr>
        <w:spacing w:after="0" w:line="480" w:lineRule="auto"/>
        <w:jc w:val="center"/>
        <w:rPr>
          <w:rFonts w:ascii="Arial" w:hAnsi="Arial" w:cs="Arial"/>
          <w:b/>
          <w:bCs/>
          <w:sz w:val="24"/>
          <w:szCs w:val="24"/>
        </w:rPr>
      </w:pPr>
      <w:r w:rsidRPr="00551EAE">
        <w:rPr>
          <w:rFonts w:ascii="Arial" w:hAnsi="Arial" w:cs="Arial"/>
          <w:b/>
          <w:bCs/>
          <w:noProof/>
          <w:sz w:val="24"/>
          <w:szCs w:val="24"/>
        </w:rPr>
        <mc:AlternateContent>
          <mc:Choice Requires="wps">
            <w:drawing>
              <wp:anchor distT="0" distB="0" distL="114300" distR="114300" simplePos="0" relativeHeight="251689984" behindDoc="0" locked="0" layoutInCell="1" allowOverlap="1" wp14:anchorId="661CFCE6" wp14:editId="011EDED2">
                <wp:simplePos x="0" y="0"/>
                <wp:positionH relativeFrom="column">
                  <wp:posOffset>2833343</wp:posOffset>
                </wp:positionH>
                <wp:positionV relativeFrom="paragraph">
                  <wp:posOffset>4721</wp:posOffset>
                </wp:positionV>
                <wp:extent cx="243343" cy="262393"/>
                <wp:effectExtent l="19050" t="0" r="23495" b="42545"/>
                <wp:wrapNone/>
                <wp:docPr id="211" name="Arrow: Down 211"/>
                <wp:cNvGraphicFramePr/>
                <a:graphic xmlns:a="http://schemas.openxmlformats.org/drawingml/2006/main">
                  <a:graphicData uri="http://schemas.microsoft.com/office/word/2010/wordprocessingShape">
                    <wps:wsp>
                      <wps:cNvSpPr/>
                      <wps:spPr>
                        <a:xfrm>
                          <a:off x="0" y="0"/>
                          <a:ext cx="243343" cy="262393"/>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dtdh="http://schemas.microsoft.com/office/word/2020/wordml/sdtdatahash">
            <w:pict>
              <v:shapetype w14:anchorId="0C4E95F0"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rrow: Down 211" o:spid="_x0000_s1026" type="#_x0000_t67" style="position:absolute;margin-left:223.1pt;margin-top:.35pt;width:19.15pt;height:20.65pt;z-index:2516899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" adj="11584" fillcolor="#4472c4 [3204]" strokecolor="#1f3763 [1604]" strokeweight="1pt"/>
            </w:pict>
          </mc:Fallback>
        </mc:AlternateContent>
      </w:r>
    </w:p>
    <w:p w14:paraId="7F59518E" w14:textId="77777777" w:rsidR="00464B43" w:rsidRPr="00551EAE" w:rsidRDefault="00464B43" w:rsidP="00464B43">
      <w:pPr>
        <w:pBdr>
          <w:bottom w:val="single" w:sz="4" w:space="1" w:color="auto"/>
        </w:pBdr>
        <w:spacing w:after="0" w:line="480" w:lineRule="auto"/>
        <w:jc w:val="center"/>
        <w:rPr>
          <w:rFonts w:ascii="Arial" w:hAnsi="Arial" w:cs="Arial"/>
          <w:b/>
          <w:bCs/>
          <w:color w:val="1F4E79" w:themeColor="accent5" w:themeShade="80"/>
          <w:sz w:val="24"/>
          <w:szCs w:val="24"/>
        </w:rPr>
      </w:pPr>
      <w:r w:rsidRPr="00551EAE">
        <w:rPr>
          <w:rFonts w:ascii="Arial" w:hAnsi="Arial" w:cs="Arial"/>
          <w:b/>
          <w:bCs/>
          <w:color w:val="1F4E79" w:themeColor="accent5" w:themeShade="80"/>
          <w:sz w:val="24"/>
          <w:szCs w:val="24"/>
        </w:rPr>
        <w:t>Peplau</w:t>
      </w:r>
      <w:r>
        <w:rPr>
          <w:rFonts w:ascii="Arial" w:hAnsi="Arial" w:cs="Arial"/>
          <w:b/>
          <w:bCs/>
          <w:color w:val="1F4E79" w:themeColor="accent5" w:themeShade="80"/>
          <w:sz w:val="24"/>
          <w:szCs w:val="24"/>
        </w:rPr>
        <w:t>'</w:t>
      </w:r>
      <w:r w:rsidRPr="00551EAE">
        <w:rPr>
          <w:rFonts w:ascii="Arial" w:hAnsi="Arial" w:cs="Arial"/>
          <w:b/>
          <w:bCs/>
          <w:color w:val="1F4E79" w:themeColor="accent5" w:themeShade="80"/>
          <w:sz w:val="24"/>
          <w:szCs w:val="24"/>
        </w:rPr>
        <w:t>s Theory of Interpersonal Relations</w:t>
      </w:r>
    </w:p>
    <w:p w14:paraId="209AA069" w14:textId="77777777" w:rsidR="00464B43" w:rsidRPr="00551EAE" w:rsidRDefault="00464B43" w:rsidP="00464B43">
      <w:pPr>
        <w:spacing w:after="0" w:line="480" w:lineRule="auto"/>
        <w:jc w:val="center"/>
        <w:rPr>
          <w:rFonts w:ascii="Arial" w:hAnsi="Arial" w:cs="Arial"/>
          <w:b/>
          <w:bCs/>
          <w:i/>
          <w:iCs/>
          <w:sz w:val="28"/>
          <w:szCs w:val="28"/>
        </w:rPr>
      </w:pPr>
      <w:r w:rsidRPr="00551EAE">
        <w:rPr>
          <w:rFonts w:ascii="Arial" w:hAnsi="Arial" w:cs="Arial"/>
          <w:b/>
          <w:bCs/>
          <w:i/>
          <w:iCs/>
          <w:noProof/>
          <w:sz w:val="28"/>
          <w:szCs w:val="28"/>
        </w:rPr>
        <mc:AlternateContent>
          <mc:Choice Requires="wps">
            <w:drawing>
              <wp:anchor distT="0" distB="0" distL="114300" distR="114300" simplePos="0" relativeHeight="251683840" behindDoc="0" locked="0" layoutInCell="1" allowOverlap="1" wp14:anchorId="1856DAE9" wp14:editId="5718CE19">
                <wp:simplePos x="0" y="0"/>
                <wp:positionH relativeFrom="column">
                  <wp:posOffset>2655736</wp:posOffset>
                </wp:positionH>
                <wp:positionV relativeFrom="paragraph">
                  <wp:posOffset>186359</wp:posOffset>
                </wp:positionV>
                <wp:extent cx="0" cy="190527"/>
                <wp:effectExtent l="76200" t="0" r="57150" b="57150"/>
                <wp:wrapNone/>
                <wp:docPr id="212" name="Straight Arrow Connector 212"/>
                <wp:cNvGraphicFramePr/>
                <a:graphic xmlns:a="http://schemas.openxmlformats.org/drawingml/2006/main">
                  <a:graphicData uri="http://schemas.microsoft.com/office/word/2010/wordprocessingShape">
                    <wps:wsp>
                      <wps:cNvCnPr/>
                      <wps:spPr>
                        <a:xfrm>
                          <a:off x="0" y="0"/>
                          <a:ext cx="0" cy="190527"/>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w:pict>
              <v:shape w14:anchorId="7E374D93" id="Straight Arrow Connector 212" o:spid="_x0000_s1026" type="#_x0000_t32" style="position:absolute;margin-left:209.1pt;margin-top:14.65pt;width:0;height:15pt;z-index:2516838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" strokecolor="#4472c4 [3204]" strokeweight=".5pt">
                <v:stroke endarrow="block" joinstyle="miter"/>
              </v:shape>
            </w:pict>
          </mc:Fallback>
        </mc:AlternateContent>
      </w:r>
      <w:r w:rsidRPr="00551EAE">
        <w:rPr>
          <w:rFonts w:ascii="Arial" w:hAnsi="Arial" w:cs="Arial"/>
          <w:b/>
          <w:bCs/>
          <w:i/>
          <w:iCs/>
          <w:noProof/>
          <w:sz w:val="28"/>
          <w:szCs w:val="28"/>
        </w:rPr>
        <mc:AlternateContent>
          <mc:Choice Requires="wps">
            <w:drawing>
              <wp:anchor distT="0" distB="0" distL="114300" distR="114300" simplePos="0" relativeHeight="251682816" behindDoc="0" locked="0" layoutInCell="1" allowOverlap="1" wp14:anchorId="6DA775ED" wp14:editId="4C63E95A">
                <wp:simplePos x="0" y="0"/>
                <wp:positionH relativeFrom="column">
                  <wp:posOffset>3824577</wp:posOffset>
                </wp:positionH>
                <wp:positionV relativeFrom="paragraph">
                  <wp:posOffset>202261</wp:posOffset>
                </wp:positionV>
                <wp:extent cx="755374" cy="174929"/>
                <wp:effectExtent l="0" t="0" r="64135" b="73025"/>
                <wp:wrapNone/>
                <wp:docPr id="213" name="Straight Arrow Connector 213"/>
                <wp:cNvGraphicFramePr/>
                <a:graphic xmlns:a="http://schemas.openxmlformats.org/drawingml/2006/main">
                  <a:graphicData uri="http://schemas.microsoft.com/office/word/2010/wordprocessingShape">
                    <wps:wsp>
                      <wps:cNvCnPr/>
                      <wps:spPr>
                        <a:xfrm>
                          <a:off x="0" y="0"/>
                          <a:ext cx="755374" cy="174929"/>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w:pict>
              <v:shape w14:anchorId="6C010543" id="Straight Arrow Connector 213" o:spid="_x0000_s1026" type="#_x0000_t32" style="position:absolute;margin-left:301.15pt;margin-top:15.95pt;width:59.5pt;height:13.75pt;z-index:2516828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" strokecolor="#4472c4 [3204]" strokeweight=".5pt">
                <v:stroke endarrow="block" joinstyle="miter"/>
              </v:shape>
            </w:pict>
          </mc:Fallback>
        </mc:AlternateContent>
      </w:r>
      <w:r w:rsidRPr="00551EAE">
        <w:rPr>
          <w:rFonts w:ascii="Arial" w:hAnsi="Arial" w:cs="Arial"/>
          <w:b/>
          <w:bCs/>
          <w:i/>
          <w:iCs/>
          <w:noProof/>
          <w:sz w:val="28"/>
          <w:szCs w:val="28"/>
        </w:rPr>
        <mc:AlternateContent>
          <mc:Choice Requires="wps">
            <w:drawing>
              <wp:anchor distT="0" distB="0" distL="114300" distR="114300" simplePos="0" relativeHeight="251681792" behindDoc="0" locked="0" layoutInCell="1" allowOverlap="1" wp14:anchorId="2FFBFD09" wp14:editId="712705DA">
                <wp:simplePos x="0" y="0"/>
                <wp:positionH relativeFrom="column">
                  <wp:posOffset>866692</wp:posOffset>
                </wp:positionH>
                <wp:positionV relativeFrom="paragraph">
                  <wp:posOffset>178407</wp:posOffset>
                </wp:positionV>
                <wp:extent cx="850790" cy="182880"/>
                <wp:effectExtent l="38100" t="0" r="26035" b="83820"/>
                <wp:wrapNone/>
                <wp:docPr id="214" name="Straight Arrow Connector 214"/>
                <wp:cNvGraphicFramePr/>
                <a:graphic xmlns:a="http://schemas.openxmlformats.org/drawingml/2006/main">
                  <a:graphicData uri="http://schemas.microsoft.com/office/word/2010/wordprocessingShape">
                    <wps:wsp>
                      <wps:cNvCnPr/>
                      <wps:spPr>
                        <a:xfrm flipH="1">
                          <a:off x="0" y="0"/>
                          <a:ext cx="850790" cy="18288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w:pict>
              <v:shape w14:anchorId="6BDD2E1A" id="Straight Arrow Connector 214" o:spid="_x0000_s1026" type="#_x0000_t32" style="position:absolute;margin-left:68.25pt;margin-top:14.05pt;width:67pt;height:14.4pt;flip:x;z-index:2516817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" strokecolor="#4472c4 [3204]" strokeweight=".5pt">
                <v:stroke endarrow="block" joinstyle="miter"/>
              </v:shape>
            </w:pict>
          </mc:Fallback>
        </mc:AlternateContent>
      </w:r>
      <w:r w:rsidRPr="00551EAE">
        <w:rPr>
          <w:rFonts w:ascii="Arial" w:hAnsi="Arial" w:cs="Arial"/>
          <w:b/>
          <w:bCs/>
          <w:i/>
          <w:iCs/>
          <w:sz w:val="28"/>
          <w:szCs w:val="28"/>
        </w:rPr>
        <w:t>All behavior is deliberate, observed, and interpreted</w:t>
      </w:r>
    </w:p>
    <w:tbl>
      <w:tblPr>
        <w:tblW w:w="0" w:type="auto"/>
        <w:tblLook w:val="04A0" w:firstRow="1" w:lastRow="0" w:firstColumn="1" w:lastColumn="0" w:noHBand="0" w:noVBand="1"/>
      </w:tblPr>
      <w:tblGrid>
        <w:gridCol w:w="8649"/>
      </w:tblGrid>
      <w:tr w:rsidR="00464B43" w:rsidRPr="00551EAE" w14:paraId="50ADFF16" w14:textId="77777777" w:rsidTr="00464B43">
        <w:trPr>
          <w:trHeight w:val="538"/>
        </w:trPr>
        <w:tc>
          <w:tcPr>
            <w:tcW w:w="8649" w:type="dxa"/>
          </w:tcPr>
          <w:p w14:paraId="67089E4E" w14:textId="78ECEF19" w:rsidR="00464B43" w:rsidRPr="00551EAE" w:rsidRDefault="00464B43" w:rsidP="00464B43">
            <w:pPr>
              <w:spacing w:line="480" w:lineRule="auto"/>
              <w:rPr>
                <w:rFonts w:ascii="Arial" w:hAnsi="Arial" w:cs="Arial"/>
                <w:b/>
                <w:bCs/>
                <w:sz w:val="24"/>
                <w:szCs w:val="24"/>
              </w:rPr>
            </w:pPr>
            <w:r w:rsidRPr="00551EAE">
              <w:rPr>
                <w:rFonts w:ascii="Arial" w:hAnsi="Arial" w:cs="Arial"/>
                <w:b/>
                <w:bCs/>
                <w:noProof/>
                <w:sz w:val="24"/>
                <w:szCs w:val="24"/>
              </w:rPr>
              <mc:AlternateContent>
                <mc:Choice Requires="wps">
                  <w:drawing>
                    <wp:anchor distT="0" distB="0" distL="114300" distR="114300" simplePos="0" relativeHeight="251685888" behindDoc="0" locked="0" layoutInCell="1" allowOverlap="1" wp14:anchorId="01187642" wp14:editId="227D7169">
                      <wp:simplePos x="0" y="0"/>
                      <wp:positionH relativeFrom="column">
                        <wp:posOffset>3179859</wp:posOffset>
                      </wp:positionH>
                      <wp:positionV relativeFrom="paragraph">
                        <wp:posOffset>151765</wp:posOffset>
                      </wp:positionV>
                      <wp:extent cx="469127" cy="0"/>
                      <wp:effectExtent l="38100" t="76200" r="26670" b="95250"/>
                      <wp:wrapNone/>
                      <wp:docPr id="215" name="Straight Arrow Connector 215"/>
                      <wp:cNvGraphicFramePr/>
                      <a:graphic xmlns:a="http://schemas.openxmlformats.org/drawingml/2006/main">
                        <a:graphicData uri="http://schemas.microsoft.com/office/word/2010/wordprocessingShape">
                          <wps:wsp>
                            <wps:cNvCnPr/>
                            <wps:spPr>
                              <a:xfrm>
                                <a:off x="0" y="0"/>
                                <a:ext cx="469127" cy="0"/>
                              </a:xfrm>
                              <a:prstGeom prst="straightConnector1">
                                <a:avLst/>
                              </a:prstGeom>
                              <a:ln>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w:pict>
                    <v:shape w14:anchorId="2C8EB165" id="Straight Arrow Connector 215" o:spid="_x0000_s1026" type="#_x0000_t32" style="position:absolute;margin-left:250.4pt;margin-top:11.95pt;width:36.95pt;height:0;z-index:2516858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" strokecolor="#4472c4 [3204]" strokeweight=".5pt">
                      <v:stroke startarrow="block" endarrow="block" joinstyle="miter"/>
                    </v:shape>
                  </w:pict>
                </mc:Fallback>
              </mc:AlternateContent>
            </w:r>
            <w:r w:rsidRPr="00551EAE">
              <w:rPr>
                <w:rFonts w:ascii="Arial" w:hAnsi="Arial" w:cs="Arial"/>
                <w:b/>
                <w:bCs/>
                <w:noProof/>
                <w:sz w:val="24"/>
                <w:szCs w:val="24"/>
              </w:rPr>
              <mc:AlternateContent>
                <mc:Choice Requires="wps">
                  <w:drawing>
                    <wp:anchor distT="0" distB="0" distL="114300" distR="114300" simplePos="0" relativeHeight="251684864" behindDoc="0" locked="0" layoutInCell="1" allowOverlap="1" wp14:anchorId="41747BCC" wp14:editId="2CBE1E5C">
                      <wp:simplePos x="0" y="0"/>
                      <wp:positionH relativeFrom="column">
                        <wp:posOffset>1271822</wp:posOffset>
                      </wp:positionH>
                      <wp:positionV relativeFrom="paragraph">
                        <wp:posOffset>146988</wp:posOffset>
                      </wp:positionV>
                      <wp:extent cx="421419" cy="0"/>
                      <wp:effectExtent l="38100" t="76200" r="17145" b="95250"/>
                      <wp:wrapNone/>
                      <wp:docPr id="216" name="Straight Arrow Connector 216"/>
                      <wp:cNvGraphicFramePr/>
                      <a:graphic xmlns:a="http://schemas.openxmlformats.org/drawingml/2006/main">
                        <a:graphicData uri="http://schemas.microsoft.com/office/word/2010/wordprocessingShape">
                          <wps:wsp>
                            <wps:cNvCnPr/>
                            <wps:spPr>
                              <a:xfrm>
                                <a:off x="0" y="0"/>
                                <a:ext cx="421419" cy="0"/>
                              </a:xfrm>
                              <a:prstGeom prst="straightConnector1">
                                <a:avLst/>
                              </a:prstGeom>
                              <a:ln>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w:pict>
                    <v:shape w14:anchorId="36F560F3" id="Straight Arrow Connector 216" o:spid="_x0000_s1026" type="#_x0000_t32" style="position:absolute;margin-left:100.15pt;margin-top:11.55pt;width:33.2pt;height:0;z-index:2516848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" strokecolor="#4472c4 [3204]" strokeweight=".5pt">
                      <v:stroke startarrow="block" endarrow="block" joinstyle="miter"/>
                    </v:shape>
                  </w:pict>
                </mc:Fallback>
              </mc:AlternateContent>
            </w:r>
            <w:r w:rsidR="00EE4BDD">
              <w:rPr>
                <w:rFonts w:ascii="Arial" w:hAnsi="Arial" w:cs="Arial"/>
                <w:b/>
                <w:bCs/>
                <w:sz w:val="24"/>
                <w:szCs w:val="24"/>
              </w:rPr>
              <w:t>Novice</w:t>
            </w:r>
            <w:r w:rsidRPr="00551EAE">
              <w:rPr>
                <w:rFonts w:ascii="Arial" w:hAnsi="Arial" w:cs="Arial"/>
                <w:b/>
                <w:bCs/>
                <w:sz w:val="24"/>
                <w:szCs w:val="24"/>
              </w:rPr>
              <w:t xml:space="preserve"> Nurse                         Relationship                 </w:t>
            </w:r>
            <w:r>
              <w:rPr>
                <w:rFonts w:ascii="Arial" w:hAnsi="Arial" w:cs="Arial"/>
                <w:b/>
                <w:bCs/>
                <w:sz w:val="24"/>
                <w:szCs w:val="24"/>
              </w:rPr>
              <w:t xml:space="preserve">  </w:t>
            </w:r>
            <w:r w:rsidR="00EE4BDD">
              <w:rPr>
                <w:rFonts w:ascii="Arial" w:hAnsi="Arial" w:cs="Arial"/>
                <w:b/>
                <w:bCs/>
                <w:sz w:val="24"/>
                <w:szCs w:val="24"/>
              </w:rPr>
              <w:t>Experienced</w:t>
            </w:r>
            <w:r w:rsidRPr="00551EAE">
              <w:rPr>
                <w:rFonts w:ascii="Arial" w:hAnsi="Arial" w:cs="Arial"/>
                <w:b/>
                <w:bCs/>
                <w:sz w:val="24"/>
                <w:szCs w:val="24"/>
              </w:rPr>
              <w:t xml:space="preserve"> Nurse</w:t>
            </w:r>
          </w:p>
        </w:tc>
      </w:tr>
    </w:tbl>
    <w:p w14:paraId="3E1FC649" w14:textId="77777777" w:rsidR="00464B43" w:rsidRPr="00551EAE" w:rsidRDefault="00464B43" w:rsidP="00464B43">
      <w:pPr>
        <w:spacing w:after="0" w:line="480" w:lineRule="auto"/>
        <w:rPr>
          <w:rFonts w:ascii="Arial" w:hAnsi="Arial" w:cs="Arial"/>
          <w:b/>
          <w:bCs/>
          <w:sz w:val="24"/>
          <w:szCs w:val="24"/>
        </w:rPr>
      </w:pPr>
      <w:r w:rsidRPr="00551EAE">
        <w:rPr>
          <w:rFonts w:ascii="Arial" w:hAnsi="Arial" w:cs="Arial"/>
          <w:b/>
          <w:bCs/>
          <w:noProof/>
          <w:sz w:val="24"/>
          <w:szCs w:val="24"/>
        </w:rPr>
        <mc:AlternateContent>
          <mc:Choice Requires="wps">
            <w:drawing>
              <wp:anchor distT="0" distB="0" distL="114300" distR="114300" simplePos="0" relativeHeight="251686912" behindDoc="0" locked="0" layoutInCell="1" allowOverlap="1" wp14:anchorId="149F781B" wp14:editId="44CF5EA1">
                <wp:simplePos x="0" y="0"/>
                <wp:positionH relativeFrom="margin">
                  <wp:align>center</wp:align>
                </wp:positionH>
                <wp:positionV relativeFrom="paragraph">
                  <wp:posOffset>84455</wp:posOffset>
                </wp:positionV>
                <wp:extent cx="262393" cy="230588"/>
                <wp:effectExtent l="19050" t="0" r="23495" b="36195"/>
                <wp:wrapNone/>
                <wp:docPr id="218" name="Arrow: Down 218"/>
                <wp:cNvGraphicFramePr/>
                <a:graphic xmlns:a="http://schemas.openxmlformats.org/drawingml/2006/main">
                  <a:graphicData uri="http://schemas.microsoft.com/office/word/2010/wordprocessingShape">
                    <wps:wsp>
                      <wps:cNvSpPr/>
                      <wps:spPr>
                        <a:xfrm>
                          <a:off x="0" y="0"/>
                          <a:ext cx="262393" cy="230588"/>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w:pict>
              <v:shape w14:anchorId="23296115" id="Arrow: Down 218" o:spid="_x0000_s1026" type="#_x0000_t67" style="position:absolute;margin-left:0;margin-top:6.65pt;width:20.65pt;height:18.15pt;z-index:251686912;visibility:visible;mso-wrap-style:square;mso-wrap-distance-left:9pt;mso-wrap-distance-top:0;mso-wrap-distance-right:9pt;mso-wrap-distance-bottom:0;mso-position-horizontal:center;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" adj="10800" fillcolor="#4472c4 [3204]" strokecolor="#1f3763 [1604]" strokeweight="1pt">
                <w10:wrap anchorx="margin"/>
              </v:shape>
            </w:pict>
          </mc:Fallback>
        </mc:AlternateContent>
      </w:r>
      <w:r w:rsidRPr="00551EAE">
        <w:rPr>
          <w:rFonts w:ascii="Arial" w:hAnsi="Arial" w:cs="Arial"/>
          <w:b/>
          <w:bCs/>
          <w:sz w:val="24"/>
          <w:szCs w:val="24"/>
        </w:rPr>
        <w:t xml:space="preserve">         </w:t>
      </w:r>
    </w:p>
    <w:p w14:paraId="6406A972" w14:textId="77777777" w:rsidR="00464B43" w:rsidRDefault="00464B43" w:rsidP="00464B43">
      <w:pPr>
        <w:jc w:val="center"/>
        <w:rPr>
          <w:rFonts w:ascii="Arial" w:hAnsi="Arial" w:cs="Arial"/>
          <w:b/>
          <w:bCs/>
          <w:sz w:val="20"/>
          <w:szCs w:val="20"/>
        </w:rPr>
      </w:pPr>
      <w:r>
        <w:rPr>
          <w:rFonts w:ascii="Arial" w:hAnsi="Arial" w:cs="Arial"/>
          <w:b/>
          <w:bCs/>
          <w:noProof/>
          <w:sz w:val="24"/>
          <w:szCs w:val="24"/>
        </w:rPr>
        <mc:AlternateContent>
          <mc:Choice Requires="wps">
            <w:drawing>
              <wp:anchor distT="0" distB="0" distL="114300" distR="114300" simplePos="0" relativeHeight="251691008" behindDoc="1" locked="0" layoutInCell="1" allowOverlap="1" wp14:anchorId="626E1084" wp14:editId="337C837A">
                <wp:simplePos x="0" y="0"/>
                <wp:positionH relativeFrom="column">
                  <wp:posOffset>771110</wp:posOffset>
                </wp:positionH>
                <wp:positionV relativeFrom="paragraph">
                  <wp:posOffset>217529</wp:posOffset>
                </wp:positionV>
                <wp:extent cx="4443730" cy="293895"/>
                <wp:effectExtent l="0" t="0" r="13970" b="11430"/>
                <wp:wrapNone/>
                <wp:docPr id="219" name="Rectangle 219"/>
                <wp:cNvGraphicFramePr/>
                <a:graphic xmlns:a="http://schemas.openxmlformats.org/drawingml/2006/main">
                  <a:graphicData uri="http://schemas.microsoft.com/office/word/2010/wordprocessingShape">
                    <wps:wsp>
                      <wps:cNvSpPr/>
                      <wps:spPr>
                        <a:xfrm>
                          <a:off x="0" y="0"/>
                          <a:ext cx="4443730" cy="293895"/>
                        </a:xfrm>
                        <a:prstGeom prst="rect">
                          <a:avLst/>
                        </a:prstGeom>
                        <a:solidFill>
                          <a:schemeClr val="tx2">
                            <a:lumMod val="40000"/>
                            <a:lumOff val="60000"/>
                          </a:scheme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w:pict>
              <v:rect w14:anchorId="5F463F49" id="Rectangle 219" o:spid="_x0000_s1026" style="position:absolute;margin-left:60.7pt;margin-top:17.15pt;width:349.9pt;height:23.15pt;z-index:-251625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" fillcolor="#acb9ca [1311]" strokecolor="#1f3763 [1604]" strokeweight="1pt"/>
            </w:pict>
          </mc:Fallback>
        </mc:AlternateContent>
      </w:r>
      <w:r>
        <w:rPr>
          <w:rFonts w:ascii="Arial" w:hAnsi="Arial" w:cs="Arial"/>
          <w:b/>
          <w:bCs/>
          <w:sz w:val="20"/>
          <w:szCs w:val="20"/>
        </w:rPr>
        <w:t xml:space="preserve"> </w:t>
      </w:r>
    </w:p>
    <w:p w14:paraId="6E9F6CD4" w14:textId="77777777" w:rsidR="00464B43" w:rsidRPr="00551EAE" w:rsidRDefault="00464B43" w:rsidP="00464B43">
      <w:pPr>
        <w:jc w:val="center"/>
        <w:rPr>
          <w:rFonts w:ascii="Arial" w:hAnsi="Arial" w:cs="Arial"/>
          <w:b/>
          <w:bCs/>
        </w:rPr>
      </w:pPr>
      <w:r w:rsidRPr="00E56681">
        <w:rPr>
          <w:rFonts w:ascii="Arial" w:hAnsi="Arial" w:cs="Arial"/>
          <w:b/>
          <w:bCs/>
        </w:rPr>
        <w:t xml:space="preserve">Nurse </w:t>
      </w:r>
      <w:r w:rsidRPr="00551EAE">
        <w:rPr>
          <w:rFonts w:ascii="Arial" w:hAnsi="Arial" w:cs="Arial"/>
          <w:b/>
          <w:bCs/>
        </w:rPr>
        <w:t>S</w:t>
      </w:r>
      <w:r w:rsidRPr="00E56681">
        <w:rPr>
          <w:rFonts w:ascii="Arial" w:hAnsi="Arial" w:cs="Arial"/>
          <w:b/>
          <w:bCs/>
        </w:rPr>
        <w:t>elf-</w:t>
      </w:r>
      <w:r w:rsidRPr="00551EAE">
        <w:rPr>
          <w:rFonts w:ascii="Arial" w:hAnsi="Arial" w:cs="Arial"/>
          <w:b/>
          <w:bCs/>
        </w:rPr>
        <w:t>S</w:t>
      </w:r>
      <w:r w:rsidRPr="00E56681">
        <w:rPr>
          <w:rFonts w:ascii="Arial" w:hAnsi="Arial" w:cs="Arial"/>
          <w:b/>
          <w:bCs/>
        </w:rPr>
        <w:t>crutiny</w:t>
      </w:r>
      <w:r w:rsidRPr="00551EAE">
        <w:rPr>
          <w:rFonts w:ascii="Arial" w:hAnsi="Arial" w:cs="Arial"/>
          <w:b/>
          <w:bCs/>
        </w:rPr>
        <w:t xml:space="preserve"> and O</w:t>
      </w:r>
      <w:r w:rsidRPr="00E56681">
        <w:rPr>
          <w:rFonts w:ascii="Arial" w:hAnsi="Arial" w:cs="Arial"/>
          <w:b/>
          <w:bCs/>
        </w:rPr>
        <w:t>bserv</w:t>
      </w:r>
      <w:r w:rsidRPr="00551EAE">
        <w:rPr>
          <w:rFonts w:ascii="Arial" w:hAnsi="Arial" w:cs="Arial"/>
          <w:b/>
          <w:bCs/>
        </w:rPr>
        <w:t>ation</w:t>
      </w:r>
      <w:r w:rsidRPr="00E56681">
        <w:rPr>
          <w:rFonts w:ascii="Arial" w:hAnsi="Arial" w:cs="Arial"/>
          <w:b/>
          <w:bCs/>
        </w:rPr>
        <w:t xml:space="preserve"> and </w:t>
      </w:r>
      <w:r w:rsidRPr="00551EAE">
        <w:rPr>
          <w:rFonts w:ascii="Arial" w:hAnsi="Arial" w:cs="Arial"/>
          <w:b/>
          <w:bCs/>
        </w:rPr>
        <w:t>A</w:t>
      </w:r>
      <w:r w:rsidRPr="00E56681">
        <w:rPr>
          <w:rFonts w:ascii="Arial" w:hAnsi="Arial" w:cs="Arial"/>
          <w:b/>
          <w:bCs/>
        </w:rPr>
        <w:t>naly</w:t>
      </w:r>
      <w:r w:rsidRPr="00551EAE">
        <w:rPr>
          <w:rFonts w:ascii="Arial" w:hAnsi="Arial" w:cs="Arial"/>
          <w:b/>
          <w:bCs/>
        </w:rPr>
        <w:t>sis of B</w:t>
      </w:r>
      <w:r w:rsidRPr="00E56681">
        <w:rPr>
          <w:rFonts w:ascii="Arial" w:hAnsi="Arial" w:cs="Arial"/>
          <w:b/>
          <w:bCs/>
        </w:rPr>
        <w:t>ehavior</w:t>
      </w:r>
    </w:p>
    <w:p w14:paraId="751EE8DD" w14:textId="77777777" w:rsidR="00464B43" w:rsidRDefault="00464B43" w:rsidP="00464B43">
      <w:pPr>
        <w:jc w:val="center"/>
        <w:rPr>
          <w:rFonts w:ascii="Arial" w:hAnsi="Arial" w:cs="Arial"/>
          <w:b/>
          <w:bCs/>
        </w:rPr>
      </w:pPr>
      <w:r>
        <w:rPr>
          <w:rFonts w:ascii="Arial" w:hAnsi="Arial" w:cs="Arial"/>
          <w:b/>
          <w:bCs/>
          <w:noProof/>
        </w:rPr>
        <mc:AlternateContent>
          <mc:Choice Requires="wps">
            <w:drawing>
              <wp:anchor distT="0" distB="0" distL="114300" distR="114300" simplePos="0" relativeHeight="251692032" behindDoc="0" locked="0" layoutInCell="1" allowOverlap="1" wp14:anchorId="4ACCABE6" wp14:editId="28EB6275">
                <wp:simplePos x="0" y="0"/>
                <wp:positionH relativeFrom="margin">
                  <wp:align>center</wp:align>
                </wp:positionH>
                <wp:positionV relativeFrom="paragraph">
                  <wp:posOffset>88927</wp:posOffset>
                </wp:positionV>
                <wp:extent cx="259245" cy="302149"/>
                <wp:effectExtent l="19050" t="0" r="26670" b="41275"/>
                <wp:wrapNone/>
                <wp:docPr id="220" name="Arrow: Down 220"/>
                <wp:cNvGraphicFramePr/>
                <a:graphic xmlns:a="http://schemas.openxmlformats.org/drawingml/2006/main">
                  <a:graphicData uri="http://schemas.microsoft.com/office/word/2010/wordprocessingShape">
                    <wps:wsp>
                      <wps:cNvSpPr/>
                      <wps:spPr>
                        <a:xfrm>
                          <a:off x="0" y="0"/>
                          <a:ext cx="259245" cy="302149"/>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dtdh="http://schemas.microsoft.com/office/word/2020/wordml/sdtdatahash">
            <w:pict>
              <v:shape w14:anchorId="29CC2EF2" id="Arrow: Down 220" o:spid="_x0000_s1026" type="#_x0000_t67" style="position:absolute;margin-left:0;margin-top:7pt;width:20.4pt;height:23.8pt;z-index:251692032;visibility:visible;mso-wrap-style:square;mso-width-percent:0;mso-wrap-distance-left:9pt;mso-wrap-distance-top:0;mso-wrap-distance-right:9pt;mso-wrap-distance-bottom:0;mso-position-horizontal:center;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" adj="12334" fillcolor="#4472c4 [3204]" strokecolor="#1f3763 [1604]" strokeweight="1pt">
                <w10:wrap anchorx="margin"/>
              </v:shape>
            </w:pict>
          </mc:Fallback>
        </mc:AlternateContent>
      </w:r>
    </w:p>
    <w:p w14:paraId="3DD85D32" w14:textId="77777777" w:rsidR="00464B43" w:rsidRPr="00551EAE" w:rsidRDefault="00464B43" w:rsidP="00464B43">
      <w:pPr>
        <w:jc w:val="center"/>
        <w:rPr>
          <w:rFonts w:ascii="Arial" w:hAnsi="Arial" w:cs="Arial"/>
          <w:b/>
          <w:bCs/>
        </w:rPr>
      </w:pPr>
      <w:r>
        <w:rPr>
          <w:rFonts w:ascii="Arial" w:hAnsi="Arial" w:cs="Arial"/>
          <w:b/>
          <w:bCs/>
          <w:noProof/>
        </w:rPr>
        <mc:AlternateContent>
          <mc:Choice Requires="wps">
            <w:drawing>
              <wp:anchor distT="0" distB="0" distL="114300" distR="114300" simplePos="0" relativeHeight="251693056" behindDoc="1" locked="0" layoutInCell="1" allowOverlap="1" wp14:anchorId="692CFC6A" wp14:editId="7DDC6D82">
                <wp:simplePos x="0" y="0"/>
                <wp:positionH relativeFrom="column">
                  <wp:posOffset>1828800</wp:posOffset>
                </wp:positionH>
                <wp:positionV relativeFrom="paragraph">
                  <wp:posOffset>204166</wp:posOffset>
                </wp:positionV>
                <wp:extent cx="2266122" cy="365760"/>
                <wp:effectExtent l="0" t="0" r="20320" b="15240"/>
                <wp:wrapNone/>
                <wp:docPr id="221" name="Rectangle 221"/>
                <wp:cNvGraphicFramePr/>
                <a:graphic xmlns:a="http://schemas.openxmlformats.org/drawingml/2006/main">
                  <a:graphicData uri="http://schemas.microsoft.com/office/word/2010/wordprocessingShape">
                    <wps:wsp>
                      <wps:cNvSpPr/>
                      <wps:spPr>
                        <a:xfrm>
                          <a:off x="0" y="0"/>
                          <a:ext cx="2266122" cy="365760"/>
                        </a:xfrm>
                        <a:prstGeom prst="rect">
                          <a:avLst/>
                        </a:prstGeom>
                        <a:solidFill>
                          <a:schemeClr val="tx2">
                            <a:lumMod val="60000"/>
                            <a:lumOff val="40000"/>
                          </a:scheme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w:pict>
              <v:rect w14:anchorId="16A2AF21" id="Rectangle 221" o:spid="_x0000_s1026" style="position:absolute;margin-left:2in;margin-top:16.1pt;width:178.45pt;height:28.8pt;z-index:-2516234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" fillcolor="#8496b0 [1951]" strokecolor="#1f3763 [1604]" strokeweight="1pt"/>
            </w:pict>
          </mc:Fallback>
        </mc:AlternateContent>
      </w:r>
    </w:p>
    <w:p w14:paraId="307C2B32" w14:textId="77777777" w:rsidR="00464B43" w:rsidRPr="00551EAE" w:rsidRDefault="00464B43" w:rsidP="00464B43">
      <w:pPr>
        <w:spacing w:after="0" w:line="480" w:lineRule="auto"/>
        <w:jc w:val="center"/>
        <w:rPr>
          <w:rFonts w:ascii="Arial" w:hAnsi="Arial" w:cs="Arial"/>
          <w:b/>
          <w:bCs/>
          <w:sz w:val="24"/>
          <w:szCs w:val="24"/>
        </w:rPr>
      </w:pPr>
      <w:r w:rsidRPr="00551EAE">
        <w:rPr>
          <w:rFonts w:ascii="Arial" w:hAnsi="Arial" w:cs="Arial"/>
          <w:b/>
          <w:bCs/>
          <w:sz w:val="24"/>
          <w:szCs w:val="24"/>
        </w:rPr>
        <w:t>Leads to Inquiry Concepts</w:t>
      </w:r>
    </w:p>
    <w:tbl>
      <w:tblPr>
        <w:tblW w:w="0" w:type="auto"/>
        <w:tblBorders>
          <w:top w:val="double" w:sz="4" w:space="0" w:color="4472C4" w:themeColor="accent1"/>
          <w:left w:val="double" w:sz="4" w:space="0" w:color="4472C4" w:themeColor="accent1"/>
          <w:bottom w:val="double" w:sz="4" w:space="0" w:color="4472C4" w:themeColor="accent1"/>
          <w:right w:val="double" w:sz="4" w:space="0" w:color="4472C4" w:themeColor="accent1"/>
          <w:insideH w:val="double" w:sz="4" w:space="0" w:color="4472C4" w:themeColor="accent1"/>
          <w:insideV w:val="double" w:sz="4" w:space="0" w:color="4472C4" w:themeColor="accent1"/>
        </w:tblBorders>
        <w:tblLook w:val="04A0" w:firstRow="1" w:lastRow="0" w:firstColumn="1" w:lastColumn="0" w:noHBand="0" w:noVBand="1"/>
      </w:tblPr>
      <w:tblGrid>
        <w:gridCol w:w="3108"/>
        <w:gridCol w:w="3112"/>
        <w:gridCol w:w="3110"/>
      </w:tblGrid>
      <w:tr w:rsidR="00464B43" w:rsidRPr="00551EAE" w14:paraId="650511B2" w14:textId="77777777" w:rsidTr="00464B43">
        <w:tc>
          <w:tcPr>
            <w:tcW w:w="3116" w:type="dxa"/>
          </w:tcPr>
          <w:p w14:paraId="2691E373" w14:textId="370159A1" w:rsidR="00464B43" w:rsidRPr="00551EAE" w:rsidRDefault="00464B43" w:rsidP="00A44D6B">
            <w:pPr>
              <w:jc w:val="center"/>
              <w:rPr>
                <w:rFonts w:ascii="Arial" w:hAnsi="Arial" w:cs="Arial"/>
                <w:sz w:val="24"/>
                <w:szCs w:val="24"/>
              </w:rPr>
            </w:pPr>
            <w:r w:rsidRPr="00551EAE">
              <w:rPr>
                <w:rFonts w:ascii="Arial" w:hAnsi="Arial" w:cs="Arial"/>
                <w:b/>
                <w:bCs/>
                <w:sz w:val="24"/>
                <w:szCs w:val="24"/>
              </w:rPr>
              <w:t>Self-awareness of</w:t>
            </w:r>
            <w:r w:rsidR="00EE4BDD">
              <w:rPr>
                <w:rFonts w:ascii="Arial" w:hAnsi="Arial" w:cs="Arial"/>
                <w:b/>
                <w:bCs/>
                <w:sz w:val="24"/>
                <w:szCs w:val="24"/>
              </w:rPr>
              <w:t xml:space="preserve">     </w:t>
            </w:r>
            <w:r w:rsidRPr="00551EAE">
              <w:rPr>
                <w:rFonts w:ascii="Arial" w:hAnsi="Arial" w:cs="Arial"/>
                <w:b/>
                <w:bCs/>
                <w:sz w:val="24"/>
                <w:szCs w:val="24"/>
              </w:rPr>
              <w:t>bullying</w:t>
            </w:r>
          </w:p>
        </w:tc>
        <w:tc>
          <w:tcPr>
            <w:tcW w:w="3117" w:type="dxa"/>
          </w:tcPr>
          <w:p w14:paraId="45CF74CA" w14:textId="2499879C" w:rsidR="00464B43" w:rsidRPr="00551EAE" w:rsidRDefault="00EE4BDD" w:rsidP="00464B43">
            <w:pPr>
              <w:spacing w:line="480" w:lineRule="auto"/>
              <w:rPr>
                <w:rFonts w:ascii="Arial" w:hAnsi="Arial" w:cs="Arial"/>
                <w:sz w:val="24"/>
                <w:szCs w:val="24"/>
              </w:rPr>
            </w:pPr>
            <w:r>
              <w:rPr>
                <w:rFonts w:ascii="Arial" w:hAnsi="Arial" w:cs="Arial"/>
                <w:b/>
                <w:bCs/>
                <w:sz w:val="24"/>
                <w:szCs w:val="24"/>
              </w:rPr>
              <w:t xml:space="preserve">       </w:t>
            </w:r>
            <w:r w:rsidR="00464B43" w:rsidRPr="00551EAE">
              <w:rPr>
                <w:rFonts w:ascii="Arial" w:hAnsi="Arial" w:cs="Arial"/>
                <w:b/>
                <w:bCs/>
                <w:sz w:val="24"/>
                <w:szCs w:val="24"/>
              </w:rPr>
              <w:t>Empowerment</w:t>
            </w:r>
          </w:p>
        </w:tc>
        <w:tc>
          <w:tcPr>
            <w:tcW w:w="3117" w:type="dxa"/>
          </w:tcPr>
          <w:p w14:paraId="42C04432" w14:textId="6F2D8A7D" w:rsidR="00464B43" w:rsidRPr="00551EAE" w:rsidRDefault="00EE4BDD" w:rsidP="00464B43">
            <w:pPr>
              <w:spacing w:line="480" w:lineRule="auto"/>
              <w:rPr>
                <w:rFonts w:ascii="Arial" w:hAnsi="Arial" w:cs="Arial"/>
                <w:sz w:val="24"/>
                <w:szCs w:val="24"/>
              </w:rPr>
            </w:pPr>
            <w:r>
              <w:rPr>
                <w:rFonts w:ascii="Arial" w:hAnsi="Arial" w:cs="Arial"/>
                <w:b/>
                <w:bCs/>
                <w:sz w:val="24"/>
                <w:szCs w:val="24"/>
              </w:rPr>
              <w:t xml:space="preserve">        </w:t>
            </w:r>
            <w:r w:rsidR="00464B43" w:rsidRPr="00551EAE">
              <w:rPr>
                <w:rFonts w:ascii="Arial" w:hAnsi="Arial" w:cs="Arial"/>
                <w:b/>
                <w:bCs/>
                <w:sz w:val="24"/>
                <w:szCs w:val="24"/>
              </w:rPr>
              <w:t>Self-efficacy</w:t>
            </w:r>
          </w:p>
        </w:tc>
      </w:tr>
      <w:tr w:rsidR="00464B43" w:rsidRPr="00551EAE" w14:paraId="7FE2AAD1" w14:textId="77777777" w:rsidTr="00464B43">
        <w:tc>
          <w:tcPr>
            <w:tcW w:w="3116" w:type="dxa"/>
          </w:tcPr>
          <w:p w14:paraId="174E265A" w14:textId="40FAEACD" w:rsidR="00464B43" w:rsidRPr="00551EAE" w:rsidRDefault="00EE4BDD" w:rsidP="00A44D6B">
            <w:pPr>
              <w:jc w:val="center"/>
              <w:rPr>
                <w:rFonts w:ascii="Arial" w:hAnsi="Arial" w:cs="Arial"/>
                <w:sz w:val="24"/>
                <w:szCs w:val="24"/>
              </w:rPr>
            </w:pPr>
            <w:r>
              <w:rPr>
                <w:rFonts w:ascii="Arial" w:hAnsi="Arial" w:cs="Arial"/>
                <w:b/>
                <w:bCs/>
                <w:sz w:val="24"/>
                <w:szCs w:val="24"/>
              </w:rPr>
              <w:t>Nurses</w:t>
            </w:r>
            <w:r w:rsidR="00464B43" w:rsidRPr="00551EAE">
              <w:rPr>
                <w:rFonts w:ascii="Arial" w:hAnsi="Arial" w:cs="Arial"/>
                <w:b/>
                <w:bCs/>
                <w:sz w:val="24"/>
                <w:szCs w:val="24"/>
              </w:rPr>
              <w:t xml:space="preserve"> recognize bullying</w:t>
            </w:r>
            <w:r>
              <w:rPr>
                <w:rFonts w:ascii="Arial" w:hAnsi="Arial" w:cs="Arial"/>
                <w:b/>
                <w:bCs/>
                <w:sz w:val="24"/>
                <w:szCs w:val="24"/>
              </w:rPr>
              <w:t xml:space="preserve"> i</w:t>
            </w:r>
            <w:r w:rsidR="00464B43" w:rsidRPr="00551EAE">
              <w:rPr>
                <w:rFonts w:ascii="Arial" w:hAnsi="Arial" w:cs="Arial"/>
                <w:b/>
                <w:bCs/>
                <w:sz w:val="24"/>
                <w:szCs w:val="24"/>
              </w:rPr>
              <w:t>s not acceptable</w:t>
            </w:r>
          </w:p>
        </w:tc>
        <w:tc>
          <w:tcPr>
            <w:tcW w:w="3117" w:type="dxa"/>
          </w:tcPr>
          <w:p w14:paraId="2C220F08" w14:textId="79CD037F" w:rsidR="00464B43" w:rsidRPr="00551EAE" w:rsidRDefault="00A44D6B" w:rsidP="00A44D6B">
            <w:pPr>
              <w:jc w:val="center"/>
              <w:rPr>
                <w:rFonts w:ascii="Arial" w:hAnsi="Arial" w:cs="Arial"/>
                <w:b/>
                <w:bCs/>
                <w:sz w:val="24"/>
                <w:szCs w:val="24"/>
              </w:rPr>
            </w:pPr>
            <w:r>
              <w:rPr>
                <w:rFonts w:ascii="Arial" w:hAnsi="Arial" w:cs="Arial"/>
                <w:b/>
                <w:bCs/>
                <w:sz w:val="24"/>
                <w:szCs w:val="24"/>
              </w:rPr>
              <w:t>Nurse</w:t>
            </w:r>
            <w:r w:rsidR="00464B43" w:rsidRPr="00551EAE">
              <w:rPr>
                <w:rFonts w:ascii="Arial" w:hAnsi="Arial" w:cs="Arial"/>
                <w:b/>
                <w:bCs/>
                <w:sz w:val="24"/>
                <w:szCs w:val="24"/>
              </w:rPr>
              <w:t xml:space="preserve"> address</w:t>
            </w:r>
            <w:r>
              <w:rPr>
                <w:rFonts w:ascii="Arial" w:hAnsi="Arial" w:cs="Arial"/>
                <w:b/>
                <w:bCs/>
                <w:sz w:val="24"/>
                <w:szCs w:val="24"/>
              </w:rPr>
              <w:t>es</w:t>
            </w:r>
            <w:r w:rsidR="00464B43" w:rsidRPr="00551EAE">
              <w:rPr>
                <w:rFonts w:ascii="Arial" w:hAnsi="Arial" w:cs="Arial"/>
                <w:b/>
                <w:bCs/>
                <w:sz w:val="24"/>
                <w:szCs w:val="24"/>
              </w:rPr>
              <w:t xml:space="preserve"> bullying with </w:t>
            </w:r>
            <w:r w:rsidR="00464B43">
              <w:rPr>
                <w:rFonts w:ascii="Arial" w:hAnsi="Arial" w:cs="Arial"/>
                <w:b/>
                <w:bCs/>
                <w:sz w:val="24"/>
                <w:szCs w:val="24"/>
              </w:rPr>
              <w:t>the</w:t>
            </w:r>
            <w:r>
              <w:rPr>
                <w:rFonts w:ascii="Arial" w:hAnsi="Arial" w:cs="Arial"/>
                <w:b/>
                <w:bCs/>
                <w:sz w:val="24"/>
                <w:szCs w:val="24"/>
              </w:rPr>
              <w:t xml:space="preserve"> offender</w:t>
            </w:r>
            <w:r w:rsidR="0026685F">
              <w:rPr>
                <w:rFonts w:ascii="Arial" w:hAnsi="Arial" w:cs="Arial"/>
                <w:b/>
                <w:bCs/>
                <w:sz w:val="24"/>
                <w:szCs w:val="24"/>
              </w:rPr>
              <w:t>,</w:t>
            </w:r>
            <w:r w:rsidR="00464B43" w:rsidRPr="00551EAE">
              <w:rPr>
                <w:rFonts w:ascii="Arial" w:hAnsi="Arial" w:cs="Arial"/>
                <w:b/>
                <w:bCs/>
                <w:sz w:val="24"/>
                <w:szCs w:val="24"/>
              </w:rPr>
              <w:t xml:space="preserve"> becom</w:t>
            </w:r>
            <w:r w:rsidR="0026685F">
              <w:rPr>
                <w:rFonts w:ascii="Arial" w:hAnsi="Arial" w:cs="Arial"/>
                <w:b/>
                <w:bCs/>
                <w:sz w:val="24"/>
                <w:szCs w:val="24"/>
              </w:rPr>
              <w:t>ing</w:t>
            </w:r>
            <w:r w:rsidR="00464B43" w:rsidRPr="00551EAE">
              <w:rPr>
                <w:rFonts w:ascii="Arial" w:hAnsi="Arial" w:cs="Arial"/>
                <w:b/>
                <w:bCs/>
                <w:sz w:val="24"/>
                <w:szCs w:val="24"/>
              </w:rPr>
              <w:t xml:space="preserve"> resilient</w:t>
            </w:r>
          </w:p>
        </w:tc>
        <w:tc>
          <w:tcPr>
            <w:tcW w:w="3117" w:type="dxa"/>
          </w:tcPr>
          <w:p w14:paraId="31A7728F" w14:textId="4A93A287" w:rsidR="00464B43" w:rsidRPr="00551EAE" w:rsidRDefault="00A44D6B" w:rsidP="00A44D6B">
            <w:pPr>
              <w:jc w:val="center"/>
              <w:rPr>
                <w:rFonts w:ascii="Arial" w:hAnsi="Arial" w:cs="Arial"/>
                <w:b/>
                <w:bCs/>
                <w:sz w:val="24"/>
                <w:szCs w:val="24"/>
              </w:rPr>
            </w:pPr>
            <w:r>
              <w:rPr>
                <w:rFonts w:ascii="Arial" w:hAnsi="Arial" w:cs="Arial"/>
                <w:b/>
                <w:bCs/>
                <w:sz w:val="24"/>
                <w:szCs w:val="24"/>
              </w:rPr>
              <w:t>Nurse</w:t>
            </w:r>
            <w:r w:rsidR="00464B43" w:rsidRPr="00551EAE">
              <w:rPr>
                <w:rFonts w:ascii="Arial" w:hAnsi="Arial" w:cs="Arial"/>
                <w:b/>
                <w:bCs/>
                <w:sz w:val="24"/>
                <w:szCs w:val="24"/>
              </w:rPr>
              <w:t xml:space="preserve"> able to perform self-care, proud to be in </w:t>
            </w:r>
            <w:r w:rsidR="00464B43">
              <w:rPr>
                <w:rFonts w:ascii="Arial" w:hAnsi="Arial" w:cs="Arial"/>
                <w:b/>
                <w:bCs/>
                <w:sz w:val="24"/>
                <w:szCs w:val="24"/>
              </w:rPr>
              <w:t xml:space="preserve">the </w:t>
            </w:r>
            <w:r w:rsidR="00464B43" w:rsidRPr="00551EAE">
              <w:rPr>
                <w:rFonts w:ascii="Arial" w:hAnsi="Arial" w:cs="Arial"/>
                <w:b/>
                <w:bCs/>
                <w:sz w:val="24"/>
                <w:szCs w:val="24"/>
              </w:rPr>
              <w:t>profession</w:t>
            </w:r>
          </w:p>
        </w:tc>
      </w:tr>
    </w:tbl>
    <w:p w14:paraId="35C01015" w14:textId="77777777" w:rsidR="00464B43" w:rsidRPr="00551EAE" w:rsidRDefault="00464B43" w:rsidP="00464B43">
      <w:pPr>
        <w:spacing w:after="0" w:line="480" w:lineRule="auto"/>
        <w:rPr>
          <w:rFonts w:ascii="Arial" w:hAnsi="Arial" w:cs="Arial"/>
          <w:sz w:val="24"/>
          <w:szCs w:val="24"/>
        </w:rPr>
      </w:pPr>
      <w:r w:rsidRPr="00551EAE">
        <w:rPr>
          <w:rFonts w:ascii="Arial" w:hAnsi="Arial" w:cs="Arial"/>
          <w:noProof/>
          <w:sz w:val="24"/>
          <w:szCs w:val="24"/>
        </w:rPr>
        <mc:AlternateContent>
          <mc:Choice Requires="wps">
            <w:drawing>
              <wp:anchor distT="0" distB="0" distL="114300" distR="114300" simplePos="0" relativeHeight="251688960" behindDoc="0" locked="0" layoutInCell="1" allowOverlap="1" wp14:anchorId="0C620FDD" wp14:editId="290739AC">
                <wp:simplePos x="0" y="0"/>
                <wp:positionH relativeFrom="margin">
                  <wp:align>center</wp:align>
                </wp:positionH>
                <wp:positionV relativeFrom="paragraph">
                  <wp:posOffset>37465</wp:posOffset>
                </wp:positionV>
                <wp:extent cx="410320" cy="294198"/>
                <wp:effectExtent l="38100" t="0" r="8890" b="29845"/>
                <wp:wrapNone/>
                <wp:docPr id="222" name="Arrow: Down 222"/>
                <wp:cNvGraphicFramePr/>
                <a:graphic xmlns:a="http://schemas.openxmlformats.org/drawingml/2006/main">
                  <a:graphicData uri="http://schemas.microsoft.com/office/word/2010/wordprocessingShape">
                    <wps:wsp>
                      <wps:cNvSpPr/>
                      <wps:spPr>
                        <a:xfrm>
                          <a:off x="0" y="0"/>
                          <a:ext cx="410320" cy="294198"/>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dtdh="http://schemas.microsoft.com/office/word/2020/wordml/sdtdatahash">
            <w:pict>
              <v:shape w14:anchorId="2CED8E0B" id="Arrow: Down 222" o:spid="_x0000_s1026" type="#_x0000_t67" style="position:absolute;margin-left:0;margin-top:2.95pt;width:32.3pt;height:23.15pt;z-index:251688960;visibility:visible;mso-wrap-style:square;mso-width-percent:0;mso-wrap-distance-left:9pt;mso-wrap-distance-top:0;mso-wrap-distance-right:9pt;mso-wrap-distance-bottom:0;mso-position-horizontal:center;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" adj="10800" fillcolor="#4472c4 [3204]" strokecolor="#1f3763 [1604]" strokeweight="1pt">
                <w10:wrap anchorx="margin"/>
              </v:shape>
            </w:pict>
          </mc:Fallback>
        </mc:AlternateContent>
      </w:r>
    </w:p>
    <w:p w14:paraId="2435CEB8" w14:textId="77777777" w:rsidR="00464B43" w:rsidRPr="00551EAE" w:rsidRDefault="00464B43" w:rsidP="00464B43">
      <w:pPr>
        <w:spacing w:after="0" w:line="480" w:lineRule="auto"/>
        <w:rPr>
          <w:rFonts w:ascii="Arial" w:hAnsi="Arial" w:cs="Arial"/>
          <w:sz w:val="24"/>
          <w:szCs w:val="24"/>
        </w:rPr>
      </w:pPr>
      <w:r w:rsidRPr="00551EAE">
        <w:rPr>
          <w:rFonts w:ascii="Arial" w:hAnsi="Arial" w:cs="Arial"/>
          <w:noProof/>
          <w:sz w:val="24"/>
          <w:szCs w:val="24"/>
        </w:rPr>
        <mc:AlternateContent>
          <mc:Choice Requires="wps">
            <w:drawing>
              <wp:anchor distT="0" distB="0" distL="114300" distR="114300" simplePos="0" relativeHeight="251687936" behindDoc="1" locked="0" layoutInCell="1" allowOverlap="1" wp14:anchorId="153C51A8" wp14:editId="46154929">
                <wp:simplePos x="0" y="0"/>
                <wp:positionH relativeFrom="column">
                  <wp:posOffset>39757</wp:posOffset>
                </wp:positionH>
                <wp:positionV relativeFrom="paragraph">
                  <wp:posOffset>45169</wp:posOffset>
                </wp:positionV>
                <wp:extent cx="5803955" cy="930054"/>
                <wp:effectExtent l="0" t="0" r="25400" b="22860"/>
                <wp:wrapNone/>
                <wp:docPr id="223" name="Oval 223"/>
                <wp:cNvGraphicFramePr/>
                <a:graphic xmlns:a="http://schemas.openxmlformats.org/drawingml/2006/main">
                  <a:graphicData uri="http://schemas.microsoft.com/office/word/2010/wordprocessingShape">
                    <wps:wsp>
                      <wps:cNvSpPr/>
                      <wps:spPr>
                        <a:xfrm>
                          <a:off x="0" y="0"/>
                          <a:ext cx="5803955" cy="930054"/>
                        </a:xfrm>
                        <a:prstGeom prst="ellipse">
                          <a:avLst/>
                        </a:prstGeom>
                        <a:solidFill>
                          <a:schemeClr val="accent1">
                            <a:lumMod val="60000"/>
                            <a:lumOff val="40000"/>
                          </a:scheme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w:pict>
              <v:oval w14:anchorId="4EBC818A" id="Oval 223" o:spid="_x0000_s1026" style="position:absolute;margin-left:3.15pt;margin-top:3.55pt;width:457pt;height:73.25pt;z-index:-251628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" fillcolor="#8eaadb [1940]" strokecolor="#1f3763 [1604]" strokeweight="1pt">
                <v:stroke joinstyle="miter"/>
              </v:oval>
            </w:pict>
          </mc:Fallback>
        </mc:AlternateContent>
      </w:r>
    </w:p>
    <w:p w14:paraId="3F48418F" w14:textId="77777777" w:rsidR="00464B43" w:rsidRPr="00551EAE" w:rsidRDefault="00464B43" w:rsidP="00464B43">
      <w:pPr>
        <w:tabs>
          <w:tab w:val="left" w:pos="7438"/>
        </w:tabs>
        <w:spacing w:after="0" w:line="240" w:lineRule="auto"/>
        <w:jc w:val="center"/>
        <w:rPr>
          <w:rFonts w:ascii="Arial" w:hAnsi="Arial" w:cs="Arial"/>
          <w:b/>
          <w:bCs/>
          <w:sz w:val="32"/>
          <w:szCs w:val="32"/>
        </w:rPr>
      </w:pPr>
      <w:r w:rsidRPr="00551EAE">
        <w:rPr>
          <w:rFonts w:ascii="Arial" w:hAnsi="Arial" w:cs="Arial"/>
          <w:b/>
          <w:bCs/>
          <w:sz w:val="32"/>
          <w:szCs w:val="32"/>
        </w:rPr>
        <w:t>Develops positive, meaningful relationships with other nurses</w:t>
      </w:r>
    </w:p>
    <w:p w14:paraId="5207E72F" w14:textId="02217336" w:rsidR="00464B43" w:rsidRDefault="00464B43" w:rsidP="00464B43">
      <w:pPr>
        <w:pStyle w:val="NormalWeb"/>
        <w:spacing w:before="0" w:beforeAutospacing="0" w:after="0" w:afterAutospacing="0" w:line="480" w:lineRule="auto"/>
        <w:ind w:left="567" w:hanging="567"/>
        <w:jc w:val="center"/>
        <w:rPr>
          <w:rFonts w:ascii="Arial" w:hAnsi="Arial" w:cs="Arial"/>
          <w:sz w:val="32"/>
          <w:szCs w:val="32"/>
        </w:rPr>
      </w:pPr>
    </w:p>
    <w:p w14:paraId="1A497A8F" w14:textId="0841A0FE" w:rsidR="005E08CB" w:rsidRDefault="005E08CB" w:rsidP="00464B43">
      <w:pPr>
        <w:pStyle w:val="NormalWeb"/>
        <w:spacing w:before="0" w:beforeAutospacing="0" w:after="0" w:afterAutospacing="0" w:line="480" w:lineRule="auto"/>
        <w:ind w:left="567" w:hanging="567"/>
        <w:jc w:val="center"/>
        <w:rPr>
          <w:rFonts w:ascii="Arial" w:hAnsi="Arial" w:cs="Arial"/>
          <w:sz w:val="32"/>
          <w:szCs w:val="32"/>
        </w:rPr>
      </w:pPr>
      <w:r w:rsidRPr="005E08CB">
        <w:rPr>
          <w:b/>
          <w:bCs/>
        </w:rPr>
        <w:lastRenderedPageBreak/>
        <w:t>Appendix F- IRB Approval Letter</w:t>
      </w:r>
    </w:p>
    <w:p w14:paraId="58C9DB6E" w14:textId="25814AD4" w:rsidR="00D36670" w:rsidRDefault="006A106A" w:rsidP="00464B43">
      <w:pPr>
        <w:pStyle w:val="NormalWeb"/>
        <w:spacing w:before="0" w:beforeAutospacing="0" w:after="0" w:afterAutospacing="0" w:line="480" w:lineRule="auto"/>
        <w:ind w:left="567" w:hanging="567"/>
        <w:jc w:val="center"/>
        <w:rPr>
          <w:rFonts w:ascii="Arial" w:hAnsi="Arial" w:cs="Arial"/>
          <w:sz w:val="32"/>
          <w:szCs w:val="32"/>
        </w:rPr>
      </w:pPr>
      <w:r>
        <w:rPr>
          <w:noProof/>
        </w:rPr>
        <w:drawing>
          <wp:inline distT="0" distB="0" distL="0" distR="0" wp14:anchorId="6C206368" wp14:editId="3D42CAC9">
            <wp:extent cx="5429250" cy="7153275"/>
            <wp:effectExtent l="0" t="0" r="0" b="9525"/>
            <wp:docPr id="207" name="Picture 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451512" cy="7182606"/>
                    </a:xfrm>
                    <a:prstGeom prst="rect">
                      <a:avLst/>
                    </a:prstGeom>
                  </pic:spPr>
                </pic:pic>
              </a:graphicData>
            </a:graphic>
          </wp:inline>
        </w:drawing>
      </w:r>
    </w:p>
    <w:p w14:paraId="753534C2" w14:textId="6FADBADD" w:rsidR="00D36670" w:rsidRDefault="006A106A" w:rsidP="00464B43">
      <w:pPr>
        <w:pStyle w:val="NormalWeb"/>
        <w:spacing w:before="0" w:beforeAutospacing="0" w:after="0" w:afterAutospacing="0" w:line="480" w:lineRule="auto"/>
        <w:ind w:left="567" w:hanging="567"/>
        <w:jc w:val="center"/>
        <w:rPr>
          <w:rFonts w:ascii="Arial" w:hAnsi="Arial" w:cs="Arial"/>
          <w:sz w:val="32"/>
          <w:szCs w:val="32"/>
        </w:rPr>
      </w:pPr>
      <w:r>
        <w:rPr>
          <w:noProof/>
        </w:rPr>
        <w:lastRenderedPageBreak/>
        <w:drawing>
          <wp:inline distT="0" distB="0" distL="0" distR="0" wp14:anchorId="76E6AD90" wp14:editId="316F9BA1">
            <wp:extent cx="4720744" cy="1543050"/>
            <wp:effectExtent l="0" t="0" r="3810" b="0"/>
            <wp:docPr id="208" name="Picture 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4760614" cy="1556082"/>
                    </a:xfrm>
                    <a:prstGeom prst="rect">
                      <a:avLst/>
                    </a:prstGeom>
                  </pic:spPr>
                </pic:pic>
              </a:graphicData>
            </a:graphic>
          </wp:inline>
        </w:drawing>
      </w:r>
    </w:p>
    <w:p w14:paraId="500C1C90" w14:textId="7BB0AB02" w:rsidR="00D36670" w:rsidRDefault="00D36670" w:rsidP="00464B43">
      <w:pPr>
        <w:pStyle w:val="NormalWeb"/>
        <w:spacing w:before="0" w:beforeAutospacing="0" w:after="0" w:afterAutospacing="0" w:line="480" w:lineRule="auto"/>
        <w:ind w:left="567" w:hanging="567"/>
        <w:jc w:val="center"/>
        <w:rPr>
          <w:rFonts w:ascii="Arial" w:hAnsi="Arial" w:cs="Arial"/>
          <w:sz w:val="32"/>
          <w:szCs w:val="32"/>
        </w:rPr>
      </w:pPr>
    </w:p>
    <w:p w14:paraId="439D5EBE" w14:textId="074871F9" w:rsidR="00D36670" w:rsidRDefault="00D36670" w:rsidP="00464B43">
      <w:pPr>
        <w:pStyle w:val="NormalWeb"/>
        <w:spacing w:before="0" w:beforeAutospacing="0" w:after="0" w:afterAutospacing="0" w:line="480" w:lineRule="auto"/>
        <w:ind w:left="567" w:hanging="567"/>
        <w:jc w:val="center"/>
        <w:rPr>
          <w:rFonts w:ascii="Arial" w:hAnsi="Arial" w:cs="Arial"/>
          <w:sz w:val="32"/>
          <w:szCs w:val="32"/>
        </w:rPr>
      </w:pPr>
    </w:p>
    <w:p w14:paraId="014913DC" w14:textId="6B8B8D73" w:rsidR="00D36670" w:rsidRDefault="00D36670" w:rsidP="00464B43">
      <w:pPr>
        <w:pStyle w:val="NormalWeb"/>
        <w:spacing w:before="0" w:beforeAutospacing="0" w:after="0" w:afterAutospacing="0" w:line="480" w:lineRule="auto"/>
        <w:ind w:left="567" w:hanging="567"/>
        <w:jc w:val="center"/>
        <w:rPr>
          <w:rFonts w:ascii="Arial" w:hAnsi="Arial" w:cs="Arial"/>
          <w:sz w:val="32"/>
          <w:szCs w:val="32"/>
        </w:rPr>
      </w:pPr>
    </w:p>
    <w:p w14:paraId="63BE6D43" w14:textId="1B728BB8" w:rsidR="00D36670" w:rsidRDefault="00D36670" w:rsidP="00464B43">
      <w:pPr>
        <w:pStyle w:val="NormalWeb"/>
        <w:spacing w:before="0" w:beforeAutospacing="0" w:after="0" w:afterAutospacing="0" w:line="480" w:lineRule="auto"/>
        <w:ind w:left="567" w:hanging="567"/>
        <w:jc w:val="center"/>
        <w:rPr>
          <w:rFonts w:ascii="Arial" w:hAnsi="Arial" w:cs="Arial"/>
          <w:sz w:val="32"/>
          <w:szCs w:val="32"/>
        </w:rPr>
      </w:pPr>
    </w:p>
    <w:p w14:paraId="1466C64C" w14:textId="45D20AC8" w:rsidR="00D36670" w:rsidRDefault="00D36670" w:rsidP="00464B43">
      <w:pPr>
        <w:pStyle w:val="NormalWeb"/>
        <w:spacing w:before="0" w:beforeAutospacing="0" w:after="0" w:afterAutospacing="0" w:line="480" w:lineRule="auto"/>
        <w:ind w:left="567" w:hanging="567"/>
        <w:jc w:val="center"/>
        <w:rPr>
          <w:rFonts w:ascii="Arial" w:hAnsi="Arial" w:cs="Arial"/>
          <w:sz w:val="32"/>
          <w:szCs w:val="32"/>
        </w:rPr>
      </w:pPr>
    </w:p>
    <w:p w14:paraId="25F464D6" w14:textId="2BCD38D7" w:rsidR="00D36670" w:rsidRDefault="00D36670" w:rsidP="00464B43">
      <w:pPr>
        <w:pStyle w:val="NormalWeb"/>
        <w:spacing w:before="0" w:beforeAutospacing="0" w:after="0" w:afterAutospacing="0" w:line="480" w:lineRule="auto"/>
        <w:ind w:left="567" w:hanging="567"/>
        <w:jc w:val="center"/>
        <w:rPr>
          <w:rFonts w:ascii="Arial" w:hAnsi="Arial" w:cs="Arial"/>
          <w:sz w:val="32"/>
          <w:szCs w:val="32"/>
        </w:rPr>
      </w:pPr>
    </w:p>
    <w:p w14:paraId="7B0A5470" w14:textId="56563FB4" w:rsidR="00D36670" w:rsidRDefault="00D36670" w:rsidP="00464B43">
      <w:pPr>
        <w:pStyle w:val="NormalWeb"/>
        <w:spacing w:before="0" w:beforeAutospacing="0" w:after="0" w:afterAutospacing="0" w:line="480" w:lineRule="auto"/>
        <w:ind w:left="567" w:hanging="567"/>
        <w:jc w:val="center"/>
        <w:rPr>
          <w:rFonts w:ascii="Arial" w:hAnsi="Arial" w:cs="Arial"/>
          <w:sz w:val="32"/>
          <w:szCs w:val="32"/>
        </w:rPr>
      </w:pPr>
    </w:p>
    <w:p w14:paraId="45D6AF56" w14:textId="58115301" w:rsidR="00D36670" w:rsidRDefault="00D36670" w:rsidP="00464B43">
      <w:pPr>
        <w:pStyle w:val="NormalWeb"/>
        <w:spacing w:before="0" w:beforeAutospacing="0" w:after="0" w:afterAutospacing="0" w:line="480" w:lineRule="auto"/>
        <w:ind w:left="567" w:hanging="567"/>
        <w:jc w:val="center"/>
        <w:rPr>
          <w:rFonts w:ascii="Arial" w:hAnsi="Arial" w:cs="Arial"/>
          <w:sz w:val="32"/>
          <w:szCs w:val="32"/>
        </w:rPr>
      </w:pPr>
    </w:p>
    <w:p w14:paraId="2BAA2242" w14:textId="38F11019" w:rsidR="00D36670" w:rsidRDefault="00D36670" w:rsidP="00464B43">
      <w:pPr>
        <w:pStyle w:val="NormalWeb"/>
        <w:spacing w:before="0" w:beforeAutospacing="0" w:after="0" w:afterAutospacing="0" w:line="480" w:lineRule="auto"/>
        <w:ind w:left="567" w:hanging="567"/>
        <w:jc w:val="center"/>
        <w:rPr>
          <w:rFonts w:ascii="Arial" w:hAnsi="Arial" w:cs="Arial"/>
          <w:sz w:val="32"/>
          <w:szCs w:val="32"/>
        </w:rPr>
      </w:pPr>
    </w:p>
    <w:p w14:paraId="13036BEC" w14:textId="054FF23D" w:rsidR="00D36670" w:rsidRDefault="00D36670" w:rsidP="00464B43">
      <w:pPr>
        <w:pStyle w:val="NormalWeb"/>
        <w:spacing w:before="0" w:beforeAutospacing="0" w:after="0" w:afterAutospacing="0" w:line="480" w:lineRule="auto"/>
        <w:ind w:left="567" w:hanging="567"/>
        <w:jc w:val="center"/>
        <w:rPr>
          <w:rFonts w:ascii="Arial" w:hAnsi="Arial" w:cs="Arial"/>
          <w:sz w:val="32"/>
          <w:szCs w:val="32"/>
        </w:rPr>
      </w:pPr>
    </w:p>
    <w:p w14:paraId="670CB5CC" w14:textId="6DA73051" w:rsidR="00D36670" w:rsidRDefault="00D36670" w:rsidP="00464B43">
      <w:pPr>
        <w:pStyle w:val="NormalWeb"/>
        <w:spacing w:before="0" w:beforeAutospacing="0" w:after="0" w:afterAutospacing="0" w:line="480" w:lineRule="auto"/>
        <w:ind w:left="567" w:hanging="567"/>
        <w:jc w:val="center"/>
        <w:rPr>
          <w:rFonts w:ascii="Arial" w:hAnsi="Arial" w:cs="Arial"/>
          <w:sz w:val="32"/>
          <w:szCs w:val="32"/>
        </w:rPr>
      </w:pPr>
    </w:p>
    <w:p w14:paraId="41F59221" w14:textId="04F3DBD3" w:rsidR="00D36670" w:rsidRDefault="00D36670" w:rsidP="00464B43">
      <w:pPr>
        <w:pStyle w:val="NormalWeb"/>
        <w:spacing w:before="0" w:beforeAutospacing="0" w:after="0" w:afterAutospacing="0" w:line="480" w:lineRule="auto"/>
        <w:ind w:left="567" w:hanging="567"/>
        <w:jc w:val="center"/>
        <w:rPr>
          <w:rFonts w:ascii="Arial" w:hAnsi="Arial" w:cs="Arial"/>
          <w:sz w:val="32"/>
          <w:szCs w:val="32"/>
        </w:rPr>
      </w:pPr>
    </w:p>
    <w:p w14:paraId="1A44ED58" w14:textId="61520B94" w:rsidR="00D36670" w:rsidRDefault="00D36670" w:rsidP="00464B43">
      <w:pPr>
        <w:pStyle w:val="NormalWeb"/>
        <w:spacing w:before="0" w:beforeAutospacing="0" w:after="0" w:afterAutospacing="0" w:line="480" w:lineRule="auto"/>
        <w:ind w:left="567" w:hanging="567"/>
        <w:jc w:val="center"/>
        <w:rPr>
          <w:rFonts w:ascii="Arial" w:hAnsi="Arial" w:cs="Arial"/>
          <w:sz w:val="32"/>
          <w:szCs w:val="32"/>
        </w:rPr>
      </w:pPr>
    </w:p>
    <w:p w14:paraId="239318F7" w14:textId="5D317A4B" w:rsidR="00D36670" w:rsidRDefault="00D36670" w:rsidP="00464B43">
      <w:pPr>
        <w:pStyle w:val="NormalWeb"/>
        <w:spacing w:before="0" w:beforeAutospacing="0" w:after="0" w:afterAutospacing="0" w:line="480" w:lineRule="auto"/>
        <w:ind w:left="567" w:hanging="567"/>
        <w:jc w:val="center"/>
        <w:rPr>
          <w:rFonts w:ascii="Arial" w:hAnsi="Arial" w:cs="Arial"/>
          <w:sz w:val="32"/>
          <w:szCs w:val="32"/>
        </w:rPr>
      </w:pPr>
    </w:p>
    <w:p w14:paraId="2F44579C" w14:textId="2BA94832" w:rsidR="005E08CB" w:rsidRDefault="005E08CB" w:rsidP="00464B43">
      <w:pPr>
        <w:pStyle w:val="NormalWeb"/>
        <w:spacing w:before="0" w:beforeAutospacing="0" w:after="0" w:afterAutospacing="0" w:line="480" w:lineRule="auto"/>
        <w:ind w:left="567" w:hanging="567"/>
        <w:jc w:val="center"/>
        <w:rPr>
          <w:b/>
          <w:bCs/>
        </w:rPr>
      </w:pPr>
      <w:r w:rsidRPr="005E08CB">
        <w:rPr>
          <w:b/>
          <w:bCs/>
        </w:rPr>
        <w:lastRenderedPageBreak/>
        <w:t>Appendix G- Site Approval Letter</w:t>
      </w:r>
    </w:p>
    <w:p w14:paraId="526A9BBF" w14:textId="0EB692E5" w:rsidR="005E08CB" w:rsidRPr="005E08CB" w:rsidRDefault="00856BE2" w:rsidP="005E08CB">
      <w:pPr>
        <w:pStyle w:val="NormalWeb"/>
        <w:spacing w:before="0" w:beforeAutospacing="0" w:after="0" w:afterAutospacing="0" w:line="480" w:lineRule="auto"/>
        <w:ind w:left="567" w:hanging="567"/>
        <w:rPr>
          <w:b/>
          <w:bCs/>
        </w:rPr>
      </w:pPr>
      <w:r>
        <w:rPr>
          <w:b/>
          <w:bCs/>
        </w:rPr>
        <w:object w:dxaOrig="9165" w:dyaOrig="11835" w14:anchorId="0D2E0E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8.5pt;height:592pt" o:ole="">
            <v:imagedata r:id="rId27" o:title=""/>
          </v:shape>
          <o:OLEObject Type="Embed" ProgID="Acrobat.Document.DC" ShapeID="_x0000_i1025" DrawAspect="Content" ObjectID="_1681724690" r:id="rId28"/>
        </w:object>
      </w:r>
    </w:p>
    <w:p w14:paraId="747A6AE6" w14:textId="77777777" w:rsidR="00856BE2" w:rsidRDefault="00856BE2" w:rsidP="00464B43">
      <w:pPr>
        <w:pStyle w:val="NormalWeb"/>
        <w:spacing w:before="0" w:beforeAutospacing="0" w:after="0" w:afterAutospacing="0" w:line="480" w:lineRule="auto"/>
        <w:ind w:left="567" w:hanging="567"/>
        <w:jc w:val="center"/>
        <w:rPr>
          <w:b/>
          <w:bCs/>
        </w:rPr>
      </w:pPr>
    </w:p>
    <w:p w14:paraId="11F6D285" w14:textId="3AE168B3" w:rsidR="005E08CB" w:rsidRDefault="006D67AC" w:rsidP="00464B43">
      <w:pPr>
        <w:pStyle w:val="NormalWeb"/>
        <w:spacing w:before="0" w:beforeAutospacing="0" w:after="0" w:afterAutospacing="0" w:line="480" w:lineRule="auto"/>
        <w:ind w:left="567" w:hanging="567"/>
        <w:jc w:val="center"/>
        <w:rPr>
          <w:b/>
          <w:bCs/>
        </w:rPr>
      </w:pPr>
      <w:r w:rsidRPr="006D67AC">
        <w:rPr>
          <w:b/>
          <w:bCs/>
        </w:rPr>
        <w:lastRenderedPageBreak/>
        <w:t>Appendix H- Cost Table</w:t>
      </w:r>
    </w:p>
    <w:tbl>
      <w:tblPr>
        <w:tblStyle w:val="TableGrid"/>
        <w:tblW w:w="10165" w:type="dxa"/>
        <w:tblLook w:val="04A0" w:firstRow="1" w:lastRow="0" w:firstColumn="1" w:lastColumn="0" w:noHBand="0" w:noVBand="1"/>
      </w:tblPr>
      <w:tblGrid>
        <w:gridCol w:w="1652"/>
        <w:gridCol w:w="2865"/>
        <w:gridCol w:w="1137"/>
        <w:gridCol w:w="1278"/>
        <w:gridCol w:w="1523"/>
        <w:gridCol w:w="1710"/>
      </w:tblGrid>
      <w:tr w:rsidR="000C22D2" w:rsidRPr="00550D42" w14:paraId="2F6D400B" w14:textId="42B3BCDB" w:rsidTr="000C22D2">
        <w:tc>
          <w:tcPr>
            <w:tcW w:w="0" w:type="auto"/>
            <w:shd w:val="clear" w:color="auto" w:fill="8EAADB" w:themeFill="accent1" w:themeFillTint="99"/>
          </w:tcPr>
          <w:p w14:paraId="42C47E55" w14:textId="77777777" w:rsidR="000C22D2" w:rsidRDefault="000C22D2" w:rsidP="00E20FF7">
            <w:pPr>
              <w:rPr>
                <w:rFonts w:ascii="Times New Roman" w:hAnsi="Times New Roman" w:cs="Times New Roman"/>
                <w:b/>
                <w:sz w:val="24"/>
                <w:szCs w:val="24"/>
              </w:rPr>
            </w:pPr>
            <w:r>
              <w:rPr>
                <w:rFonts w:ascii="Times New Roman" w:hAnsi="Times New Roman" w:cs="Times New Roman"/>
                <w:b/>
                <w:sz w:val="24"/>
                <w:szCs w:val="24"/>
              </w:rPr>
              <w:t>Category</w:t>
            </w:r>
          </w:p>
          <w:p w14:paraId="072F535B" w14:textId="77777777" w:rsidR="000C22D2" w:rsidRPr="00550D42" w:rsidRDefault="000C22D2" w:rsidP="00E20FF7">
            <w:pPr>
              <w:rPr>
                <w:rFonts w:ascii="Times New Roman" w:hAnsi="Times New Roman" w:cs="Times New Roman"/>
                <w:b/>
                <w:sz w:val="24"/>
                <w:szCs w:val="24"/>
              </w:rPr>
            </w:pPr>
          </w:p>
        </w:tc>
        <w:tc>
          <w:tcPr>
            <w:tcW w:w="0" w:type="auto"/>
            <w:tcBorders>
              <w:bottom w:val="single" w:sz="4" w:space="0" w:color="auto"/>
            </w:tcBorders>
            <w:shd w:val="clear" w:color="auto" w:fill="8EAADB" w:themeFill="accent1" w:themeFillTint="99"/>
          </w:tcPr>
          <w:p w14:paraId="3D9D80AF" w14:textId="77777777" w:rsidR="000C22D2" w:rsidRPr="00550D42" w:rsidRDefault="000C22D2" w:rsidP="00E20FF7">
            <w:pPr>
              <w:rPr>
                <w:rFonts w:ascii="Times New Roman" w:hAnsi="Times New Roman" w:cs="Times New Roman"/>
                <w:b/>
                <w:sz w:val="24"/>
                <w:szCs w:val="24"/>
              </w:rPr>
            </w:pPr>
            <w:r w:rsidRPr="00550D42">
              <w:rPr>
                <w:rFonts w:ascii="Times New Roman" w:hAnsi="Times New Roman" w:cs="Times New Roman"/>
                <w:b/>
                <w:sz w:val="24"/>
                <w:szCs w:val="24"/>
              </w:rPr>
              <w:t>Item Description</w:t>
            </w:r>
          </w:p>
        </w:tc>
        <w:tc>
          <w:tcPr>
            <w:tcW w:w="0" w:type="auto"/>
            <w:tcBorders>
              <w:bottom w:val="single" w:sz="4" w:space="0" w:color="auto"/>
            </w:tcBorders>
            <w:shd w:val="clear" w:color="auto" w:fill="8EAADB" w:themeFill="accent1" w:themeFillTint="99"/>
          </w:tcPr>
          <w:p w14:paraId="5E5E7D02" w14:textId="77777777" w:rsidR="000C22D2" w:rsidRPr="00550D42" w:rsidRDefault="000C22D2" w:rsidP="00E20FF7">
            <w:pPr>
              <w:rPr>
                <w:rFonts w:ascii="Times New Roman" w:hAnsi="Times New Roman" w:cs="Times New Roman"/>
                <w:b/>
                <w:sz w:val="24"/>
                <w:szCs w:val="24"/>
              </w:rPr>
            </w:pPr>
            <w:r w:rsidRPr="00550D42">
              <w:rPr>
                <w:rFonts w:ascii="Times New Roman" w:hAnsi="Times New Roman" w:cs="Times New Roman"/>
                <w:b/>
                <w:sz w:val="24"/>
                <w:szCs w:val="24"/>
              </w:rPr>
              <w:t>Quantity</w:t>
            </w:r>
          </w:p>
        </w:tc>
        <w:tc>
          <w:tcPr>
            <w:tcW w:w="0" w:type="auto"/>
            <w:shd w:val="clear" w:color="auto" w:fill="8EAADB" w:themeFill="accent1" w:themeFillTint="99"/>
          </w:tcPr>
          <w:p w14:paraId="69EEA1D9" w14:textId="77777777" w:rsidR="000C22D2" w:rsidRPr="00550D42" w:rsidRDefault="000C22D2" w:rsidP="00E20FF7">
            <w:pPr>
              <w:rPr>
                <w:rFonts w:ascii="Times New Roman" w:hAnsi="Times New Roman" w:cs="Times New Roman"/>
                <w:b/>
                <w:sz w:val="24"/>
                <w:szCs w:val="24"/>
              </w:rPr>
            </w:pPr>
            <w:r w:rsidRPr="00550D42">
              <w:rPr>
                <w:rFonts w:ascii="Times New Roman" w:hAnsi="Times New Roman" w:cs="Times New Roman"/>
                <w:b/>
                <w:sz w:val="24"/>
                <w:szCs w:val="24"/>
              </w:rPr>
              <w:t>Unit Cost</w:t>
            </w:r>
          </w:p>
        </w:tc>
        <w:tc>
          <w:tcPr>
            <w:tcW w:w="1523" w:type="dxa"/>
            <w:shd w:val="clear" w:color="auto" w:fill="8EAADB" w:themeFill="accent1" w:themeFillTint="99"/>
          </w:tcPr>
          <w:p w14:paraId="02C3DFCC" w14:textId="77777777" w:rsidR="000C22D2" w:rsidRPr="00550D42" w:rsidRDefault="000C22D2" w:rsidP="00E20FF7">
            <w:pPr>
              <w:rPr>
                <w:rFonts w:ascii="Times New Roman" w:hAnsi="Times New Roman" w:cs="Times New Roman"/>
                <w:b/>
                <w:sz w:val="24"/>
                <w:szCs w:val="24"/>
              </w:rPr>
            </w:pPr>
            <w:r w:rsidRPr="00550D42">
              <w:rPr>
                <w:rFonts w:ascii="Times New Roman" w:hAnsi="Times New Roman" w:cs="Times New Roman"/>
                <w:b/>
                <w:sz w:val="24"/>
                <w:szCs w:val="24"/>
              </w:rPr>
              <w:t>Anticipated Cost</w:t>
            </w:r>
          </w:p>
        </w:tc>
        <w:tc>
          <w:tcPr>
            <w:tcW w:w="1710" w:type="dxa"/>
            <w:shd w:val="clear" w:color="auto" w:fill="8EAADB" w:themeFill="accent1" w:themeFillTint="99"/>
          </w:tcPr>
          <w:p w14:paraId="0460F142" w14:textId="4FACD9CD" w:rsidR="000C22D2" w:rsidRPr="00550D42" w:rsidRDefault="000C22D2" w:rsidP="00E20FF7">
            <w:pPr>
              <w:rPr>
                <w:rFonts w:ascii="Times New Roman" w:hAnsi="Times New Roman" w:cs="Times New Roman"/>
                <w:b/>
                <w:sz w:val="24"/>
                <w:szCs w:val="24"/>
              </w:rPr>
            </w:pPr>
            <w:r>
              <w:rPr>
                <w:rFonts w:ascii="Times New Roman" w:hAnsi="Times New Roman" w:cs="Times New Roman"/>
                <w:b/>
                <w:sz w:val="24"/>
                <w:szCs w:val="24"/>
              </w:rPr>
              <w:t>Actual Cost</w:t>
            </w:r>
          </w:p>
        </w:tc>
      </w:tr>
      <w:tr w:rsidR="000C22D2" w:rsidRPr="00550D42" w14:paraId="567A4509" w14:textId="16142056" w:rsidTr="000C22D2">
        <w:trPr>
          <w:trHeight w:val="953"/>
        </w:trPr>
        <w:tc>
          <w:tcPr>
            <w:tcW w:w="0" w:type="auto"/>
            <w:vMerge w:val="restart"/>
            <w:shd w:val="clear" w:color="auto" w:fill="FFF2CC" w:themeFill="accent4" w:themeFillTint="33"/>
          </w:tcPr>
          <w:p w14:paraId="0D3EC2EA" w14:textId="77777777" w:rsidR="000C22D2" w:rsidRPr="000C22D2" w:rsidRDefault="000C22D2" w:rsidP="00E20FF7">
            <w:pPr>
              <w:rPr>
                <w:rFonts w:ascii="Times New Roman" w:hAnsi="Times New Roman" w:cs="Times New Roman"/>
                <w:b/>
                <w:bCs/>
                <w:sz w:val="20"/>
                <w:szCs w:val="20"/>
              </w:rPr>
            </w:pPr>
            <w:r w:rsidRPr="000C22D2">
              <w:rPr>
                <w:rFonts w:ascii="Times New Roman" w:hAnsi="Times New Roman" w:cs="Times New Roman"/>
                <w:b/>
                <w:bCs/>
                <w:sz w:val="20"/>
                <w:szCs w:val="20"/>
              </w:rPr>
              <w:t>Print materials</w:t>
            </w:r>
          </w:p>
          <w:p w14:paraId="3BC8381D" w14:textId="77777777" w:rsidR="000C22D2" w:rsidRPr="000C22D2" w:rsidRDefault="000C22D2" w:rsidP="00E20FF7">
            <w:pPr>
              <w:rPr>
                <w:rFonts w:ascii="Times New Roman" w:hAnsi="Times New Roman" w:cs="Times New Roman"/>
                <w:b/>
                <w:bCs/>
                <w:sz w:val="20"/>
                <w:szCs w:val="20"/>
              </w:rPr>
            </w:pPr>
          </w:p>
        </w:tc>
        <w:tc>
          <w:tcPr>
            <w:tcW w:w="0" w:type="auto"/>
            <w:tcBorders>
              <w:bottom w:val="nil"/>
              <w:right w:val="single" w:sz="4" w:space="0" w:color="auto"/>
            </w:tcBorders>
          </w:tcPr>
          <w:p w14:paraId="0951FF88" w14:textId="7C045A4E" w:rsidR="000C22D2" w:rsidRPr="000C22D2" w:rsidRDefault="000C22D2" w:rsidP="00E20FF7">
            <w:pPr>
              <w:rPr>
                <w:rFonts w:ascii="Times New Roman" w:hAnsi="Times New Roman" w:cs="Times New Roman"/>
                <w:i/>
                <w:iCs/>
                <w:sz w:val="20"/>
                <w:szCs w:val="20"/>
              </w:rPr>
            </w:pPr>
            <w:r w:rsidRPr="000C22D2">
              <w:rPr>
                <w:rFonts w:ascii="Times New Roman" w:hAnsi="Times New Roman" w:cs="Times New Roman"/>
                <w:i/>
                <w:iCs/>
                <w:sz w:val="20"/>
                <w:szCs w:val="20"/>
              </w:rPr>
              <w:t>Flyers for recruitment/advertisement</w:t>
            </w:r>
          </w:p>
          <w:p w14:paraId="29C4B2CA" w14:textId="77777777" w:rsidR="000C22D2" w:rsidRPr="000C22D2" w:rsidRDefault="000C22D2" w:rsidP="00E20FF7">
            <w:pPr>
              <w:rPr>
                <w:rFonts w:ascii="Times New Roman" w:hAnsi="Times New Roman" w:cs="Times New Roman"/>
                <w:i/>
                <w:iCs/>
                <w:sz w:val="20"/>
                <w:szCs w:val="20"/>
              </w:rPr>
            </w:pPr>
          </w:p>
        </w:tc>
        <w:tc>
          <w:tcPr>
            <w:tcW w:w="0" w:type="auto"/>
            <w:tcBorders>
              <w:left w:val="single" w:sz="4" w:space="0" w:color="auto"/>
              <w:bottom w:val="nil"/>
            </w:tcBorders>
          </w:tcPr>
          <w:p w14:paraId="7A0BB390" w14:textId="77777777" w:rsidR="000C22D2" w:rsidRPr="000C22D2" w:rsidRDefault="000C22D2" w:rsidP="00E20FF7">
            <w:pPr>
              <w:rPr>
                <w:rFonts w:ascii="Times New Roman" w:hAnsi="Times New Roman" w:cs="Times New Roman"/>
                <w:sz w:val="20"/>
                <w:szCs w:val="20"/>
              </w:rPr>
            </w:pPr>
            <w:r w:rsidRPr="000C22D2">
              <w:rPr>
                <w:rFonts w:ascii="Times New Roman" w:hAnsi="Times New Roman" w:cs="Times New Roman"/>
                <w:sz w:val="20"/>
                <w:szCs w:val="20"/>
              </w:rPr>
              <w:t>10</w:t>
            </w:r>
          </w:p>
        </w:tc>
        <w:tc>
          <w:tcPr>
            <w:tcW w:w="0" w:type="auto"/>
          </w:tcPr>
          <w:p w14:paraId="2DF4A6C1" w14:textId="77777777" w:rsidR="000C22D2" w:rsidRPr="000C22D2" w:rsidRDefault="000C22D2" w:rsidP="00E20FF7">
            <w:pPr>
              <w:rPr>
                <w:rFonts w:ascii="Times New Roman" w:hAnsi="Times New Roman" w:cs="Times New Roman"/>
                <w:sz w:val="20"/>
                <w:szCs w:val="20"/>
              </w:rPr>
            </w:pPr>
            <w:r w:rsidRPr="000C22D2">
              <w:rPr>
                <w:rFonts w:ascii="Times New Roman" w:hAnsi="Times New Roman" w:cs="Times New Roman"/>
                <w:sz w:val="20"/>
                <w:szCs w:val="20"/>
              </w:rPr>
              <w:t>$0.20 pg</w:t>
            </w:r>
          </w:p>
          <w:p w14:paraId="1DAE154E" w14:textId="77777777" w:rsidR="000C22D2" w:rsidRPr="000C22D2" w:rsidRDefault="000C22D2" w:rsidP="00E20FF7">
            <w:pPr>
              <w:rPr>
                <w:rFonts w:ascii="Times New Roman" w:hAnsi="Times New Roman" w:cs="Times New Roman"/>
                <w:sz w:val="20"/>
                <w:szCs w:val="20"/>
              </w:rPr>
            </w:pPr>
          </w:p>
          <w:p w14:paraId="3A7406FC" w14:textId="77777777" w:rsidR="000C22D2" w:rsidRPr="000C22D2" w:rsidRDefault="000C22D2" w:rsidP="00E20FF7">
            <w:pPr>
              <w:rPr>
                <w:rFonts w:ascii="Times New Roman" w:hAnsi="Times New Roman" w:cs="Times New Roman"/>
                <w:sz w:val="20"/>
                <w:szCs w:val="20"/>
              </w:rPr>
            </w:pPr>
          </w:p>
          <w:p w14:paraId="103CCD7D" w14:textId="77777777" w:rsidR="000C22D2" w:rsidRPr="000C22D2" w:rsidRDefault="000C22D2" w:rsidP="00E20FF7">
            <w:pPr>
              <w:rPr>
                <w:rFonts w:ascii="Times New Roman" w:hAnsi="Times New Roman" w:cs="Times New Roman"/>
                <w:sz w:val="20"/>
                <w:szCs w:val="20"/>
              </w:rPr>
            </w:pPr>
          </w:p>
        </w:tc>
        <w:tc>
          <w:tcPr>
            <w:tcW w:w="1523" w:type="dxa"/>
          </w:tcPr>
          <w:p w14:paraId="07A3E305" w14:textId="77777777" w:rsidR="000C22D2" w:rsidRPr="000C22D2" w:rsidRDefault="000C22D2" w:rsidP="00E20FF7">
            <w:pPr>
              <w:rPr>
                <w:rFonts w:ascii="Times New Roman" w:hAnsi="Times New Roman" w:cs="Times New Roman"/>
                <w:sz w:val="20"/>
                <w:szCs w:val="20"/>
              </w:rPr>
            </w:pPr>
            <w:r w:rsidRPr="000C22D2">
              <w:rPr>
                <w:rFonts w:ascii="Times New Roman" w:hAnsi="Times New Roman" w:cs="Times New Roman"/>
                <w:sz w:val="20"/>
                <w:szCs w:val="20"/>
              </w:rPr>
              <w:t>$0.00</w:t>
            </w:r>
          </w:p>
          <w:p w14:paraId="3548E98B" w14:textId="77777777" w:rsidR="000C22D2" w:rsidRPr="000C22D2" w:rsidRDefault="000C22D2" w:rsidP="00E20FF7">
            <w:pPr>
              <w:rPr>
                <w:rFonts w:ascii="Times New Roman" w:hAnsi="Times New Roman" w:cs="Times New Roman"/>
                <w:sz w:val="20"/>
                <w:szCs w:val="20"/>
              </w:rPr>
            </w:pPr>
          </w:p>
          <w:p w14:paraId="49345236" w14:textId="77777777" w:rsidR="000C22D2" w:rsidRPr="000C22D2" w:rsidRDefault="000C22D2" w:rsidP="00E20FF7">
            <w:pPr>
              <w:rPr>
                <w:rFonts w:ascii="Times New Roman" w:hAnsi="Times New Roman" w:cs="Times New Roman"/>
                <w:sz w:val="20"/>
                <w:szCs w:val="20"/>
              </w:rPr>
            </w:pPr>
          </w:p>
          <w:p w14:paraId="7742BDDA" w14:textId="77777777" w:rsidR="000C22D2" w:rsidRPr="000C22D2" w:rsidRDefault="000C22D2" w:rsidP="00E20FF7">
            <w:pPr>
              <w:rPr>
                <w:rFonts w:ascii="Times New Roman" w:hAnsi="Times New Roman" w:cs="Times New Roman"/>
                <w:sz w:val="20"/>
                <w:szCs w:val="20"/>
              </w:rPr>
            </w:pPr>
          </w:p>
        </w:tc>
        <w:tc>
          <w:tcPr>
            <w:tcW w:w="1710" w:type="dxa"/>
          </w:tcPr>
          <w:p w14:paraId="51C8942D" w14:textId="77777777" w:rsidR="000C22D2" w:rsidRPr="000C22D2" w:rsidRDefault="000C22D2" w:rsidP="00E20FF7">
            <w:pPr>
              <w:rPr>
                <w:rFonts w:ascii="Times New Roman" w:hAnsi="Times New Roman" w:cs="Times New Roman"/>
                <w:sz w:val="20"/>
                <w:szCs w:val="20"/>
              </w:rPr>
            </w:pPr>
            <w:r w:rsidRPr="000C22D2">
              <w:rPr>
                <w:rFonts w:ascii="Times New Roman" w:hAnsi="Times New Roman" w:cs="Times New Roman"/>
                <w:sz w:val="20"/>
                <w:szCs w:val="20"/>
              </w:rPr>
              <w:t>$0.00</w:t>
            </w:r>
          </w:p>
          <w:p w14:paraId="1D292EEE" w14:textId="23BD1011" w:rsidR="000C22D2" w:rsidRPr="000C22D2" w:rsidRDefault="000C22D2" w:rsidP="00E20FF7">
            <w:pPr>
              <w:rPr>
                <w:rFonts w:ascii="Times New Roman" w:hAnsi="Times New Roman" w:cs="Times New Roman"/>
                <w:sz w:val="20"/>
                <w:szCs w:val="20"/>
              </w:rPr>
            </w:pPr>
            <w:r w:rsidRPr="000C22D2">
              <w:rPr>
                <w:rFonts w:ascii="Times New Roman" w:hAnsi="Times New Roman" w:cs="Times New Roman"/>
                <w:sz w:val="20"/>
                <w:szCs w:val="20"/>
              </w:rPr>
              <w:t>(Not used)</w:t>
            </w:r>
          </w:p>
        </w:tc>
      </w:tr>
      <w:tr w:rsidR="000C22D2" w:rsidRPr="00550D42" w14:paraId="3BA7A7C1" w14:textId="4FFA0FF7" w:rsidTr="000C22D2">
        <w:trPr>
          <w:trHeight w:val="908"/>
        </w:trPr>
        <w:tc>
          <w:tcPr>
            <w:tcW w:w="0" w:type="auto"/>
            <w:vMerge/>
            <w:shd w:val="clear" w:color="auto" w:fill="FFF2CC" w:themeFill="accent4" w:themeFillTint="33"/>
          </w:tcPr>
          <w:p w14:paraId="2BB75964" w14:textId="77777777" w:rsidR="000C22D2" w:rsidRPr="000C22D2" w:rsidRDefault="000C22D2" w:rsidP="00E20FF7">
            <w:pPr>
              <w:rPr>
                <w:rFonts w:ascii="Times New Roman" w:hAnsi="Times New Roman" w:cs="Times New Roman"/>
                <w:b/>
                <w:bCs/>
                <w:sz w:val="20"/>
                <w:szCs w:val="20"/>
              </w:rPr>
            </w:pPr>
          </w:p>
        </w:tc>
        <w:tc>
          <w:tcPr>
            <w:tcW w:w="0" w:type="auto"/>
            <w:tcBorders>
              <w:top w:val="nil"/>
              <w:bottom w:val="nil"/>
              <w:right w:val="single" w:sz="4" w:space="0" w:color="auto"/>
            </w:tcBorders>
          </w:tcPr>
          <w:p w14:paraId="33ED131E" w14:textId="77777777" w:rsidR="000C22D2" w:rsidRPr="000C22D2" w:rsidRDefault="000C22D2" w:rsidP="00E20FF7">
            <w:pPr>
              <w:rPr>
                <w:rFonts w:ascii="Times New Roman" w:hAnsi="Times New Roman" w:cs="Times New Roman"/>
                <w:i/>
                <w:iCs/>
                <w:sz w:val="20"/>
                <w:szCs w:val="20"/>
              </w:rPr>
            </w:pPr>
            <w:r w:rsidRPr="000C22D2">
              <w:rPr>
                <w:rFonts w:ascii="Times New Roman" w:hAnsi="Times New Roman" w:cs="Times New Roman"/>
                <w:i/>
                <w:iCs/>
                <w:sz w:val="20"/>
                <w:szCs w:val="20"/>
              </w:rPr>
              <w:t>Poster Presentation</w:t>
            </w:r>
          </w:p>
          <w:p w14:paraId="29032BCF" w14:textId="77777777" w:rsidR="000C22D2" w:rsidRPr="000C22D2" w:rsidRDefault="000C22D2" w:rsidP="00E20FF7">
            <w:pPr>
              <w:rPr>
                <w:rFonts w:ascii="Times New Roman" w:hAnsi="Times New Roman" w:cs="Times New Roman"/>
                <w:i/>
                <w:iCs/>
                <w:sz w:val="20"/>
                <w:szCs w:val="20"/>
              </w:rPr>
            </w:pPr>
          </w:p>
        </w:tc>
        <w:tc>
          <w:tcPr>
            <w:tcW w:w="0" w:type="auto"/>
            <w:tcBorders>
              <w:top w:val="nil"/>
              <w:left w:val="single" w:sz="4" w:space="0" w:color="auto"/>
              <w:bottom w:val="nil"/>
            </w:tcBorders>
          </w:tcPr>
          <w:p w14:paraId="79B469BB" w14:textId="77777777" w:rsidR="000C22D2" w:rsidRPr="000C22D2" w:rsidRDefault="000C22D2" w:rsidP="00E20FF7">
            <w:pPr>
              <w:rPr>
                <w:rFonts w:ascii="Times New Roman" w:hAnsi="Times New Roman" w:cs="Times New Roman"/>
                <w:sz w:val="20"/>
                <w:szCs w:val="20"/>
              </w:rPr>
            </w:pPr>
            <w:r w:rsidRPr="000C22D2">
              <w:rPr>
                <w:rFonts w:ascii="Times New Roman" w:hAnsi="Times New Roman" w:cs="Times New Roman"/>
                <w:sz w:val="20"/>
                <w:szCs w:val="20"/>
              </w:rPr>
              <w:t>1</w:t>
            </w:r>
          </w:p>
        </w:tc>
        <w:tc>
          <w:tcPr>
            <w:tcW w:w="0" w:type="auto"/>
          </w:tcPr>
          <w:p w14:paraId="19491A5B" w14:textId="77777777" w:rsidR="000C22D2" w:rsidRPr="000C22D2" w:rsidRDefault="000C22D2" w:rsidP="00E20FF7">
            <w:pPr>
              <w:rPr>
                <w:rFonts w:ascii="Times New Roman" w:hAnsi="Times New Roman" w:cs="Times New Roman"/>
                <w:sz w:val="20"/>
                <w:szCs w:val="20"/>
              </w:rPr>
            </w:pPr>
            <w:r w:rsidRPr="000C22D2">
              <w:rPr>
                <w:rFonts w:ascii="Times New Roman" w:hAnsi="Times New Roman" w:cs="Times New Roman"/>
                <w:sz w:val="20"/>
                <w:szCs w:val="20"/>
              </w:rPr>
              <w:t>$100.00 (estimate)</w:t>
            </w:r>
          </w:p>
          <w:p w14:paraId="2484CC6F" w14:textId="77777777" w:rsidR="000C22D2" w:rsidRPr="000C22D2" w:rsidRDefault="000C22D2" w:rsidP="00E20FF7">
            <w:pPr>
              <w:rPr>
                <w:rFonts w:ascii="Times New Roman" w:hAnsi="Times New Roman" w:cs="Times New Roman"/>
                <w:sz w:val="20"/>
                <w:szCs w:val="20"/>
              </w:rPr>
            </w:pPr>
          </w:p>
        </w:tc>
        <w:tc>
          <w:tcPr>
            <w:tcW w:w="1523" w:type="dxa"/>
          </w:tcPr>
          <w:p w14:paraId="15A37AB8" w14:textId="77777777" w:rsidR="000C22D2" w:rsidRPr="000C22D2" w:rsidRDefault="000C22D2" w:rsidP="00E20FF7">
            <w:pPr>
              <w:rPr>
                <w:rFonts w:ascii="Times New Roman" w:hAnsi="Times New Roman" w:cs="Times New Roman"/>
                <w:sz w:val="20"/>
                <w:szCs w:val="20"/>
              </w:rPr>
            </w:pPr>
            <w:r w:rsidRPr="000C22D2">
              <w:rPr>
                <w:rFonts w:ascii="Times New Roman" w:hAnsi="Times New Roman" w:cs="Times New Roman"/>
                <w:sz w:val="20"/>
                <w:szCs w:val="20"/>
              </w:rPr>
              <w:t>$100.00</w:t>
            </w:r>
          </w:p>
        </w:tc>
        <w:tc>
          <w:tcPr>
            <w:tcW w:w="1710" w:type="dxa"/>
          </w:tcPr>
          <w:p w14:paraId="0D87E451" w14:textId="77777777" w:rsidR="000C22D2" w:rsidRPr="000C22D2" w:rsidRDefault="000C22D2" w:rsidP="00E20FF7">
            <w:pPr>
              <w:rPr>
                <w:rFonts w:ascii="Times New Roman" w:hAnsi="Times New Roman" w:cs="Times New Roman"/>
                <w:sz w:val="20"/>
                <w:szCs w:val="20"/>
              </w:rPr>
            </w:pPr>
            <w:r w:rsidRPr="000C22D2">
              <w:rPr>
                <w:rFonts w:ascii="Times New Roman" w:hAnsi="Times New Roman" w:cs="Times New Roman"/>
                <w:sz w:val="20"/>
                <w:szCs w:val="20"/>
              </w:rPr>
              <w:t>$0.00</w:t>
            </w:r>
          </w:p>
          <w:p w14:paraId="474356B7" w14:textId="501F2652" w:rsidR="000C22D2" w:rsidRPr="000C22D2" w:rsidRDefault="000C22D2" w:rsidP="00E20FF7">
            <w:pPr>
              <w:rPr>
                <w:rFonts w:ascii="Times New Roman" w:hAnsi="Times New Roman" w:cs="Times New Roman"/>
                <w:sz w:val="20"/>
                <w:szCs w:val="20"/>
              </w:rPr>
            </w:pPr>
            <w:r w:rsidRPr="000C22D2">
              <w:rPr>
                <w:rFonts w:ascii="Times New Roman" w:hAnsi="Times New Roman" w:cs="Times New Roman"/>
                <w:sz w:val="20"/>
                <w:szCs w:val="20"/>
              </w:rPr>
              <w:t>(virtual presentation)</w:t>
            </w:r>
          </w:p>
        </w:tc>
      </w:tr>
      <w:tr w:rsidR="000C22D2" w:rsidRPr="00550D42" w14:paraId="30430805" w14:textId="7D62781A" w:rsidTr="000C22D2">
        <w:trPr>
          <w:trHeight w:val="429"/>
        </w:trPr>
        <w:tc>
          <w:tcPr>
            <w:tcW w:w="0" w:type="auto"/>
            <w:vMerge/>
            <w:shd w:val="clear" w:color="auto" w:fill="FFF2CC" w:themeFill="accent4" w:themeFillTint="33"/>
          </w:tcPr>
          <w:p w14:paraId="29DB78D2" w14:textId="77777777" w:rsidR="000C22D2" w:rsidRPr="000C22D2" w:rsidRDefault="000C22D2" w:rsidP="00E20FF7">
            <w:pPr>
              <w:rPr>
                <w:rFonts w:ascii="Times New Roman" w:hAnsi="Times New Roman" w:cs="Times New Roman"/>
                <w:b/>
                <w:bCs/>
                <w:sz w:val="20"/>
                <w:szCs w:val="20"/>
              </w:rPr>
            </w:pPr>
          </w:p>
        </w:tc>
        <w:tc>
          <w:tcPr>
            <w:tcW w:w="0" w:type="auto"/>
            <w:tcBorders>
              <w:top w:val="nil"/>
              <w:right w:val="single" w:sz="4" w:space="0" w:color="auto"/>
            </w:tcBorders>
          </w:tcPr>
          <w:p w14:paraId="63B6E4BB" w14:textId="77777777" w:rsidR="000C22D2" w:rsidRPr="000C22D2" w:rsidRDefault="000C22D2" w:rsidP="00E20FF7">
            <w:pPr>
              <w:rPr>
                <w:rFonts w:ascii="Times New Roman" w:hAnsi="Times New Roman" w:cs="Times New Roman"/>
                <w:i/>
                <w:iCs/>
                <w:sz w:val="20"/>
                <w:szCs w:val="20"/>
              </w:rPr>
            </w:pPr>
            <w:r w:rsidRPr="000C22D2">
              <w:rPr>
                <w:rFonts w:ascii="Times New Roman" w:hAnsi="Times New Roman" w:cs="Times New Roman"/>
                <w:i/>
                <w:iCs/>
                <w:sz w:val="20"/>
                <w:szCs w:val="20"/>
              </w:rPr>
              <w:t>Training Manual</w:t>
            </w:r>
          </w:p>
        </w:tc>
        <w:tc>
          <w:tcPr>
            <w:tcW w:w="0" w:type="auto"/>
            <w:tcBorders>
              <w:top w:val="nil"/>
              <w:left w:val="single" w:sz="4" w:space="0" w:color="auto"/>
            </w:tcBorders>
          </w:tcPr>
          <w:p w14:paraId="7A71CEF8" w14:textId="77777777" w:rsidR="000C22D2" w:rsidRPr="000C22D2" w:rsidRDefault="000C22D2" w:rsidP="00E20FF7">
            <w:pPr>
              <w:rPr>
                <w:rFonts w:ascii="Times New Roman" w:hAnsi="Times New Roman" w:cs="Times New Roman"/>
                <w:sz w:val="20"/>
                <w:szCs w:val="20"/>
              </w:rPr>
            </w:pPr>
            <w:r w:rsidRPr="000C22D2">
              <w:rPr>
                <w:rFonts w:ascii="Times New Roman" w:hAnsi="Times New Roman" w:cs="Times New Roman"/>
                <w:sz w:val="20"/>
                <w:szCs w:val="20"/>
              </w:rPr>
              <w:t>1</w:t>
            </w:r>
          </w:p>
        </w:tc>
        <w:tc>
          <w:tcPr>
            <w:tcW w:w="0" w:type="auto"/>
            <w:tcBorders>
              <w:top w:val="single" w:sz="4" w:space="0" w:color="auto"/>
            </w:tcBorders>
          </w:tcPr>
          <w:p w14:paraId="7B1DF5A7" w14:textId="77777777" w:rsidR="000C22D2" w:rsidRPr="000C22D2" w:rsidRDefault="000C22D2" w:rsidP="00E20FF7">
            <w:pPr>
              <w:rPr>
                <w:rFonts w:ascii="Times New Roman" w:hAnsi="Times New Roman" w:cs="Times New Roman"/>
                <w:sz w:val="20"/>
                <w:szCs w:val="20"/>
              </w:rPr>
            </w:pPr>
            <w:r w:rsidRPr="000C22D2">
              <w:rPr>
                <w:rFonts w:ascii="Times New Roman" w:hAnsi="Times New Roman" w:cs="Times New Roman"/>
                <w:sz w:val="20"/>
                <w:szCs w:val="20"/>
              </w:rPr>
              <w:t>$0.20 pg</w:t>
            </w:r>
          </w:p>
        </w:tc>
        <w:tc>
          <w:tcPr>
            <w:tcW w:w="1523" w:type="dxa"/>
            <w:tcBorders>
              <w:top w:val="single" w:sz="4" w:space="0" w:color="auto"/>
            </w:tcBorders>
          </w:tcPr>
          <w:p w14:paraId="476607B8" w14:textId="77777777" w:rsidR="000C22D2" w:rsidRPr="000C22D2" w:rsidRDefault="000C22D2" w:rsidP="00E20FF7">
            <w:pPr>
              <w:rPr>
                <w:rFonts w:ascii="Times New Roman" w:hAnsi="Times New Roman" w:cs="Times New Roman"/>
                <w:sz w:val="20"/>
                <w:szCs w:val="20"/>
              </w:rPr>
            </w:pPr>
            <w:r w:rsidRPr="000C22D2">
              <w:rPr>
                <w:rFonts w:ascii="Times New Roman" w:hAnsi="Times New Roman" w:cs="Times New Roman"/>
                <w:sz w:val="20"/>
                <w:szCs w:val="20"/>
              </w:rPr>
              <w:t>$40.00</w:t>
            </w:r>
          </w:p>
        </w:tc>
        <w:tc>
          <w:tcPr>
            <w:tcW w:w="1710" w:type="dxa"/>
            <w:tcBorders>
              <w:top w:val="single" w:sz="4" w:space="0" w:color="auto"/>
            </w:tcBorders>
          </w:tcPr>
          <w:p w14:paraId="33ABC5CA" w14:textId="77777777" w:rsidR="000C22D2" w:rsidRPr="000C22D2" w:rsidRDefault="000C22D2" w:rsidP="00E20FF7">
            <w:pPr>
              <w:rPr>
                <w:rFonts w:ascii="Times New Roman" w:hAnsi="Times New Roman" w:cs="Times New Roman"/>
                <w:sz w:val="20"/>
                <w:szCs w:val="20"/>
              </w:rPr>
            </w:pPr>
            <w:r w:rsidRPr="000C22D2">
              <w:rPr>
                <w:rFonts w:ascii="Times New Roman" w:hAnsi="Times New Roman" w:cs="Times New Roman"/>
                <w:sz w:val="20"/>
                <w:szCs w:val="20"/>
              </w:rPr>
              <w:t>$0.00</w:t>
            </w:r>
          </w:p>
          <w:p w14:paraId="45A6848A" w14:textId="7044FFEF" w:rsidR="000C22D2" w:rsidRPr="000C22D2" w:rsidRDefault="000C22D2" w:rsidP="00E20FF7">
            <w:pPr>
              <w:rPr>
                <w:rFonts w:ascii="Times New Roman" w:hAnsi="Times New Roman" w:cs="Times New Roman"/>
                <w:sz w:val="20"/>
                <w:szCs w:val="20"/>
              </w:rPr>
            </w:pPr>
            <w:r w:rsidRPr="000C22D2">
              <w:rPr>
                <w:rFonts w:ascii="Times New Roman" w:hAnsi="Times New Roman" w:cs="Times New Roman"/>
                <w:sz w:val="20"/>
                <w:szCs w:val="20"/>
              </w:rPr>
              <w:t>(not created)</w:t>
            </w:r>
          </w:p>
        </w:tc>
      </w:tr>
      <w:tr w:rsidR="000C22D2" w:rsidRPr="00550D42" w14:paraId="335EF44E" w14:textId="77777777" w:rsidTr="000C22D2">
        <w:trPr>
          <w:trHeight w:val="429"/>
        </w:trPr>
        <w:tc>
          <w:tcPr>
            <w:tcW w:w="0" w:type="auto"/>
            <w:shd w:val="clear" w:color="auto" w:fill="FFF2CC" w:themeFill="accent4" w:themeFillTint="33"/>
          </w:tcPr>
          <w:p w14:paraId="10FDA65E" w14:textId="77777777" w:rsidR="000C22D2" w:rsidRPr="000C22D2" w:rsidRDefault="000C22D2" w:rsidP="00E20FF7">
            <w:pPr>
              <w:rPr>
                <w:rFonts w:ascii="Times New Roman" w:hAnsi="Times New Roman" w:cs="Times New Roman"/>
                <w:b/>
                <w:bCs/>
                <w:sz w:val="20"/>
                <w:szCs w:val="20"/>
              </w:rPr>
            </w:pPr>
          </w:p>
        </w:tc>
        <w:tc>
          <w:tcPr>
            <w:tcW w:w="0" w:type="auto"/>
            <w:tcBorders>
              <w:top w:val="nil"/>
              <w:right w:val="single" w:sz="4" w:space="0" w:color="auto"/>
            </w:tcBorders>
          </w:tcPr>
          <w:p w14:paraId="6DE41E37" w14:textId="0078F656" w:rsidR="000C22D2" w:rsidRPr="000C22D2" w:rsidRDefault="000C22D2" w:rsidP="00E20FF7">
            <w:pPr>
              <w:rPr>
                <w:rFonts w:ascii="Times New Roman" w:hAnsi="Times New Roman" w:cs="Times New Roman"/>
                <w:i/>
                <w:iCs/>
                <w:sz w:val="20"/>
                <w:szCs w:val="20"/>
              </w:rPr>
            </w:pPr>
            <w:r>
              <w:rPr>
                <w:rFonts w:ascii="Times New Roman" w:hAnsi="Times New Roman" w:cs="Times New Roman"/>
                <w:i/>
                <w:iCs/>
                <w:sz w:val="20"/>
                <w:szCs w:val="20"/>
              </w:rPr>
              <w:t>Infographic</w:t>
            </w:r>
          </w:p>
        </w:tc>
        <w:tc>
          <w:tcPr>
            <w:tcW w:w="0" w:type="auto"/>
            <w:tcBorders>
              <w:top w:val="nil"/>
              <w:left w:val="single" w:sz="4" w:space="0" w:color="auto"/>
            </w:tcBorders>
          </w:tcPr>
          <w:p w14:paraId="63681B6A" w14:textId="760A0B9E" w:rsidR="000C22D2" w:rsidRPr="000C22D2" w:rsidRDefault="000C22D2" w:rsidP="00E20FF7">
            <w:pPr>
              <w:rPr>
                <w:rFonts w:ascii="Times New Roman" w:hAnsi="Times New Roman" w:cs="Times New Roman"/>
                <w:sz w:val="20"/>
                <w:szCs w:val="20"/>
              </w:rPr>
            </w:pPr>
            <w:r>
              <w:rPr>
                <w:rFonts w:ascii="Times New Roman" w:hAnsi="Times New Roman" w:cs="Times New Roman"/>
                <w:sz w:val="20"/>
                <w:szCs w:val="20"/>
              </w:rPr>
              <w:t>50</w:t>
            </w:r>
          </w:p>
        </w:tc>
        <w:tc>
          <w:tcPr>
            <w:tcW w:w="0" w:type="auto"/>
            <w:tcBorders>
              <w:top w:val="single" w:sz="4" w:space="0" w:color="auto"/>
            </w:tcBorders>
          </w:tcPr>
          <w:p w14:paraId="2BF0A007" w14:textId="3B8495CF" w:rsidR="000C22D2" w:rsidRPr="000C22D2" w:rsidRDefault="000C22D2" w:rsidP="00E20FF7">
            <w:pPr>
              <w:rPr>
                <w:rFonts w:ascii="Times New Roman" w:hAnsi="Times New Roman" w:cs="Times New Roman"/>
                <w:sz w:val="20"/>
                <w:szCs w:val="20"/>
              </w:rPr>
            </w:pPr>
            <w:r>
              <w:rPr>
                <w:rFonts w:ascii="Times New Roman" w:hAnsi="Times New Roman" w:cs="Times New Roman"/>
                <w:sz w:val="20"/>
                <w:szCs w:val="20"/>
              </w:rPr>
              <w:t>$0.45</w:t>
            </w:r>
          </w:p>
        </w:tc>
        <w:tc>
          <w:tcPr>
            <w:tcW w:w="1523" w:type="dxa"/>
            <w:tcBorders>
              <w:top w:val="single" w:sz="4" w:space="0" w:color="auto"/>
            </w:tcBorders>
          </w:tcPr>
          <w:p w14:paraId="4938034F" w14:textId="4774BE93" w:rsidR="000C22D2" w:rsidRPr="000C22D2" w:rsidRDefault="000C22D2" w:rsidP="00E20FF7">
            <w:pPr>
              <w:rPr>
                <w:rFonts w:ascii="Times New Roman" w:hAnsi="Times New Roman" w:cs="Times New Roman"/>
                <w:sz w:val="20"/>
                <w:szCs w:val="20"/>
              </w:rPr>
            </w:pPr>
            <w:r>
              <w:rPr>
                <w:rFonts w:ascii="Times New Roman" w:hAnsi="Times New Roman" w:cs="Times New Roman"/>
                <w:sz w:val="20"/>
                <w:szCs w:val="20"/>
              </w:rPr>
              <w:t>22.50</w:t>
            </w:r>
          </w:p>
        </w:tc>
        <w:tc>
          <w:tcPr>
            <w:tcW w:w="1710" w:type="dxa"/>
            <w:tcBorders>
              <w:top w:val="single" w:sz="4" w:space="0" w:color="auto"/>
            </w:tcBorders>
          </w:tcPr>
          <w:p w14:paraId="04E3D494" w14:textId="09ECA062" w:rsidR="000C22D2" w:rsidRPr="000C22D2" w:rsidRDefault="000C22D2" w:rsidP="00E20FF7">
            <w:pPr>
              <w:rPr>
                <w:rFonts w:ascii="Times New Roman" w:hAnsi="Times New Roman" w:cs="Times New Roman"/>
                <w:sz w:val="20"/>
                <w:szCs w:val="20"/>
              </w:rPr>
            </w:pPr>
            <w:r>
              <w:rPr>
                <w:rFonts w:ascii="Times New Roman" w:hAnsi="Times New Roman" w:cs="Times New Roman"/>
                <w:sz w:val="20"/>
                <w:szCs w:val="20"/>
              </w:rPr>
              <w:t>22.50</w:t>
            </w:r>
          </w:p>
        </w:tc>
      </w:tr>
      <w:tr w:rsidR="000C22D2" w:rsidRPr="00550D42" w14:paraId="43D7C9F4" w14:textId="20378F28" w:rsidTr="000C22D2">
        <w:trPr>
          <w:trHeight w:val="465"/>
        </w:trPr>
        <w:tc>
          <w:tcPr>
            <w:tcW w:w="0" w:type="auto"/>
            <w:vMerge w:val="restart"/>
            <w:shd w:val="clear" w:color="auto" w:fill="FFF2CC" w:themeFill="accent4" w:themeFillTint="33"/>
          </w:tcPr>
          <w:p w14:paraId="16976A0E" w14:textId="77777777" w:rsidR="000C22D2" w:rsidRPr="000C22D2" w:rsidRDefault="000C22D2" w:rsidP="00E20FF7">
            <w:pPr>
              <w:rPr>
                <w:rFonts w:ascii="Times New Roman" w:hAnsi="Times New Roman" w:cs="Times New Roman"/>
                <w:b/>
                <w:bCs/>
                <w:sz w:val="20"/>
                <w:szCs w:val="20"/>
              </w:rPr>
            </w:pPr>
            <w:r w:rsidRPr="000C22D2">
              <w:rPr>
                <w:rFonts w:ascii="Times New Roman" w:hAnsi="Times New Roman" w:cs="Times New Roman"/>
                <w:b/>
                <w:bCs/>
                <w:sz w:val="20"/>
                <w:szCs w:val="20"/>
              </w:rPr>
              <w:t>Equipment:</w:t>
            </w:r>
          </w:p>
          <w:p w14:paraId="49CC6471" w14:textId="77777777" w:rsidR="000C22D2" w:rsidRPr="000C22D2" w:rsidRDefault="000C22D2" w:rsidP="00E20FF7">
            <w:pPr>
              <w:rPr>
                <w:rFonts w:ascii="Times New Roman" w:hAnsi="Times New Roman" w:cs="Times New Roman"/>
                <w:b/>
                <w:bCs/>
                <w:sz w:val="20"/>
                <w:szCs w:val="20"/>
              </w:rPr>
            </w:pPr>
            <w:r w:rsidRPr="000C22D2">
              <w:rPr>
                <w:rFonts w:ascii="Times New Roman" w:hAnsi="Times New Roman" w:cs="Times New Roman"/>
                <w:b/>
                <w:bCs/>
                <w:sz w:val="20"/>
                <w:szCs w:val="20"/>
              </w:rPr>
              <w:t>(already purchased)</w:t>
            </w:r>
          </w:p>
          <w:p w14:paraId="41361639" w14:textId="77777777" w:rsidR="000C22D2" w:rsidRPr="000C22D2" w:rsidRDefault="000C22D2" w:rsidP="00E20FF7">
            <w:pPr>
              <w:rPr>
                <w:rFonts w:ascii="Times New Roman" w:hAnsi="Times New Roman" w:cs="Times New Roman"/>
                <w:b/>
                <w:bCs/>
                <w:sz w:val="20"/>
                <w:szCs w:val="20"/>
              </w:rPr>
            </w:pPr>
          </w:p>
        </w:tc>
        <w:tc>
          <w:tcPr>
            <w:tcW w:w="0" w:type="auto"/>
            <w:vMerge w:val="restart"/>
          </w:tcPr>
          <w:p w14:paraId="52FF5402" w14:textId="77777777" w:rsidR="000C22D2" w:rsidRPr="000C22D2" w:rsidRDefault="000C22D2" w:rsidP="00E20FF7">
            <w:pPr>
              <w:rPr>
                <w:rFonts w:ascii="Times New Roman" w:hAnsi="Times New Roman" w:cs="Times New Roman"/>
                <w:i/>
                <w:iCs/>
                <w:sz w:val="20"/>
                <w:szCs w:val="20"/>
              </w:rPr>
            </w:pPr>
            <w:r w:rsidRPr="000C22D2">
              <w:rPr>
                <w:rFonts w:ascii="Times New Roman" w:hAnsi="Times New Roman" w:cs="Times New Roman"/>
                <w:i/>
                <w:iCs/>
                <w:sz w:val="20"/>
                <w:szCs w:val="20"/>
              </w:rPr>
              <w:t>Doodly Web Program</w:t>
            </w:r>
          </w:p>
          <w:p w14:paraId="2846BF9F" w14:textId="77777777" w:rsidR="000C22D2" w:rsidRPr="000C22D2" w:rsidRDefault="000C22D2" w:rsidP="00E20FF7">
            <w:pPr>
              <w:rPr>
                <w:rFonts w:ascii="Times New Roman" w:hAnsi="Times New Roman" w:cs="Times New Roman"/>
                <w:i/>
                <w:iCs/>
                <w:sz w:val="20"/>
                <w:szCs w:val="20"/>
              </w:rPr>
            </w:pPr>
          </w:p>
          <w:p w14:paraId="3D320A02" w14:textId="77777777" w:rsidR="000C22D2" w:rsidRPr="000C22D2" w:rsidRDefault="000C22D2" w:rsidP="00E20FF7">
            <w:pPr>
              <w:rPr>
                <w:rFonts w:ascii="Times New Roman" w:hAnsi="Times New Roman" w:cs="Times New Roman"/>
                <w:i/>
                <w:iCs/>
                <w:sz w:val="20"/>
                <w:szCs w:val="20"/>
              </w:rPr>
            </w:pPr>
            <w:r w:rsidRPr="000C22D2">
              <w:rPr>
                <w:rFonts w:ascii="Times New Roman" w:hAnsi="Times New Roman" w:cs="Times New Roman"/>
                <w:i/>
                <w:iCs/>
                <w:sz w:val="20"/>
                <w:szCs w:val="20"/>
              </w:rPr>
              <w:t>Personal Laptop</w:t>
            </w:r>
          </w:p>
        </w:tc>
        <w:tc>
          <w:tcPr>
            <w:tcW w:w="0" w:type="auto"/>
            <w:vMerge w:val="restart"/>
          </w:tcPr>
          <w:p w14:paraId="43B6C0FF" w14:textId="77777777" w:rsidR="000C22D2" w:rsidRPr="000C22D2" w:rsidRDefault="000C22D2" w:rsidP="00E20FF7">
            <w:pPr>
              <w:rPr>
                <w:rFonts w:ascii="Times New Roman" w:hAnsi="Times New Roman" w:cs="Times New Roman"/>
                <w:sz w:val="20"/>
                <w:szCs w:val="20"/>
              </w:rPr>
            </w:pPr>
          </w:p>
        </w:tc>
        <w:tc>
          <w:tcPr>
            <w:tcW w:w="0" w:type="auto"/>
          </w:tcPr>
          <w:p w14:paraId="5516E169" w14:textId="0EB58AF5" w:rsidR="000C22D2" w:rsidRPr="000C22D2" w:rsidRDefault="000C22D2" w:rsidP="00E20FF7">
            <w:pPr>
              <w:rPr>
                <w:rFonts w:ascii="Times New Roman" w:hAnsi="Times New Roman" w:cs="Times New Roman"/>
                <w:sz w:val="20"/>
                <w:szCs w:val="20"/>
              </w:rPr>
            </w:pPr>
            <w:r w:rsidRPr="000C22D2">
              <w:rPr>
                <w:rFonts w:ascii="Times New Roman" w:hAnsi="Times New Roman" w:cs="Times New Roman"/>
                <w:sz w:val="20"/>
                <w:szCs w:val="20"/>
              </w:rPr>
              <w:t>$</w:t>
            </w:r>
            <w:r>
              <w:rPr>
                <w:rFonts w:ascii="Times New Roman" w:hAnsi="Times New Roman" w:cs="Times New Roman"/>
                <w:sz w:val="20"/>
                <w:szCs w:val="20"/>
              </w:rPr>
              <w:t>7</w:t>
            </w:r>
            <w:r w:rsidRPr="000C22D2">
              <w:rPr>
                <w:rFonts w:ascii="Times New Roman" w:hAnsi="Times New Roman" w:cs="Times New Roman"/>
                <w:sz w:val="20"/>
                <w:szCs w:val="20"/>
              </w:rPr>
              <w:t>7.00</w:t>
            </w:r>
          </w:p>
        </w:tc>
        <w:tc>
          <w:tcPr>
            <w:tcW w:w="1523" w:type="dxa"/>
          </w:tcPr>
          <w:p w14:paraId="69D24CC3" w14:textId="5A3A47DD" w:rsidR="000C22D2" w:rsidRPr="000C22D2" w:rsidRDefault="000C22D2" w:rsidP="00E20FF7">
            <w:pPr>
              <w:rPr>
                <w:rFonts w:ascii="Times New Roman" w:hAnsi="Times New Roman" w:cs="Times New Roman"/>
                <w:sz w:val="20"/>
                <w:szCs w:val="20"/>
              </w:rPr>
            </w:pPr>
            <w:r w:rsidRPr="000C22D2">
              <w:rPr>
                <w:rFonts w:ascii="Times New Roman" w:hAnsi="Times New Roman" w:cs="Times New Roman"/>
                <w:sz w:val="20"/>
                <w:szCs w:val="20"/>
              </w:rPr>
              <w:t>$</w:t>
            </w:r>
            <w:r>
              <w:rPr>
                <w:rFonts w:ascii="Times New Roman" w:hAnsi="Times New Roman" w:cs="Times New Roman"/>
                <w:sz w:val="20"/>
                <w:szCs w:val="20"/>
              </w:rPr>
              <w:t>7</w:t>
            </w:r>
            <w:r w:rsidRPr="000C22D2">
              <w:rPr>
                <w:rFonts w:ascii="Times New Roman" w:hAnsi="Times New Roman" w:cs="Times New Roman"/>
                <w:sz w:val="20"/>
                <w:szCs w:val="20"/>
              </w:rPr>
              <w:t>7.00</w:t>
            </w:r>
          </w:p>
        </w:tc>
        <w:tc>
          <w:tcPr>
            <w:tcW w:w="1710" w:type="dxa"/>
          </w:tcPr>
          <w:p w14:paraId="0E7BB006" w14:textId="4F23E947" w:rsidR="000C22D2" w:rsidRPr="000C22D2" w:rsidRDefault="000C22D2" w:rsidP="00E20FF7">
            <w:pPr>
              <w:rPr>
                <w:rFonts w:ascii="Times New Roman" w:hAnsi="Times New Roman" w:cs="Times New Roman"/>
                <w:sz w:val="20"/>
                <w:szCs w:val="20"/>
              </w:rPr>
            </w:pPr>
            <w:r w:rsidRPr="000C22D2">
              <w:rPr>
                <w:rFonts w:ascii="Times New Roman" w:hAnsi="Times New Roman" w:cs="Times New Roman"/>
                <w:sz w:val="20"/>
                <w:szCs w:val="20"/>
              </w:rPr>
              <w:t>$77.00</w:t>
            </w:r>
          </w:p>
        </w:tc>
      </w:tr>
      <w:tr w:rsidR="000C22D2" w:rsidRPr="00550D42" w14:paraId="73BA8F54" w14:textId="3A1C9C63" w:rsidTr="000C22D2">
        <w:trPr>
          <w:trHeight w:val="630"/>
        </w:trPr>
        <w:tc>
          <w:tcPr>
            <w:tcW w:w="0" w:type="auto"/>
            <w:vMerge/>
            <w:shd w:val="clear" w:color="auto" w:fill="FFF2CC" w:themeFill="accent4" w:themeFillTint="33"/>
          </w:tcPr>
          <w:p w14:paraId="486B6BCF" w14:textId="77777777" w:rsidR="000C22D2" w:rsidRPr="000C22D2" w:rsidRDefault="000C22D2" w:rsidP="00E20FF7">
            <w:pPr>
              <w:rPr>
                <w:rFonts w:ascii="Times New Roman" w:hAnsi="Times New Roman" w:cs="Times New Roman"/>
                <w:b/>
                <w:bCs/>
                <w:sz w:val="20"/>
                <w:szCs w:val="20"/>
              </w:rPr>
            </w:pPr>
          </w:p>
        </w:tc>
        <w:tc>
          <w:tcPr>
            <w:tcW w:w="0" w:type="auto"/>
            <w:vMerge/>
          </w:tcPr>
          <w:p w14:paraId="5C13B9B1" w14:textId="77777777" w:rsidR="000C22D2" w:rsidRPr="000C22D2" w:rsidRDefault="000C22D2" w:rsidP="00E20FF7">
            <w:pPr>
              <w:rPr>
                <w:rFonts w:ascii="Times New Roman" w:hAnsi="Times New Roman" w:cs="Times New Roman"/>
                <w:i/>
                <w:iCs/>
                <w:sz w:val="20"/>
                <w:szCs w:val="20"/>
              </w:rPr>
            </w:pPr>
          </w:p>
        </w:tc>
        <w:tc>
          <w:tcPr>
            <w:tcW w:w="0" w:type="auto"/>
            <w:vMerge/>
            <w:tcBorders>
              <w:bottom w:val="single" w:sz="4" w:space="0" w:color="auto"/>
            </w:tcBorders>
          </w:tcPr>
          <w:p w14:paraId="7BC79ECD" w14:textId="77777777" w:rsidR="000C22D2" w:rsidRPr="000C22D2" w:rsidRDefault="000C22D2" w:rsidP="00E20FF7">
            <w:pPr>
              <w:rPr>
                <w:rFonts w:ascii="Times New Roman" w:hAnsi="Times New Roman" w:cs="Times New Roman"/>
                <w:sz w:val="20"/>
                <w:szCs w:val="20"/>
              </w:rPr>
            </w:pPr>
          </w:p>
        </w:tc>
        <w:tc>
          <w:tcPr>
            <w:tcW w:w="0" w:type="auto"/>
          </w:tcPr>
          <w:p w14:paraId="34242711" w14:textId="77777777" w:rsidR="000C22D2" w:rsidRPr="000C22D2" w:rsidRDefault="000C22D2" w:rsidP="00E20FF7">
            <w:pPr>
              <w:rPr>
                <w:rFonts w:ascii="Times New Roman" w:hAnsi="Times New Roman" w:cs="Times New Roman"/>
                <w:sz w:val="20"/>
                <w:szCs w:val="20"/>
              </w:rPr>
            </w:pPr>
          </w:p>
        </w:tc>
        <w:tc>
          <w:tcPr>
            <w:tcW w:w="1523" w:type="dxa"/>
          </w:tcPr>
          <w:p w14:paraId="69FB961C" w14:textId="77777777" w:rsidR="000C22D2" w:rsidRPr="000C22D2" w:rsidRDefault="000C22D2" w:rsidP="00E20FF7">
            <w:pPr>
              <w:rPr>
                <w:rFonts w:ascii="Times New Roman" w:hAnsi="Times New Roman" w:cs="Times New Roman"/>
                <w:sz w:val="20"/>
                <w:szCs w:val="20"/>
              </w:rPr>
            </w:pPr>
            <w:r w:rsidRPr="000C22D2">
              <w:rPr>
                <w:rFonts w:ascii="Times New Roman" w:hAnsi="Times New Roman" w:cs="Times New Roman"/>
                <w:sz w:val="20"/>
                <w:szCs w:val="20"/>
              </w:rPr>
              <w:t>$0.00</w:t>
            </w:r>
          </w:p>
        </w:tc>
        <w:tc>
          <w:tcPr>
            <w:tcW w:w="1710" w:type="dxa"/>
          </w:tcPr>
          <w:p w14:paraId="76A8635E" w14:textId="77777777" w:rsidR="000C22D2" w:rsidRDefault="000C22D2" w:rsidP="00E20FF7">
            <w:pPr>
              <w:rPr>
                <w:rFonts w:ascii="Times New Roman" w:hAnsi="Times New Roman" w:cs="Times New Roman"/>
                <w:sz w:val="24"/>
                <w:szCs w:val="24"/>
              </w:rPr>
            </w:pPr>
          </w:p>
        </w:tc>
      </w:tr>
      <w:tr w:rsidR="000C22D2" w:rsidRPr="00550D42" w14:paraId="512C1711" w14:textId="34F91272" w:rsidTr="000C22D2">
        <w:tc>
          <w:tcPr>
            <w:tcW w:w="0" w:type="auto"/>
            <w:shd w:val="clear" w:color="auto" w:fill="FFF2CC" w:themeFill="accent4" w:themeFillTint="33"/>
          </w:tcPr>
          <w:p w14:paraId="57197D94" w14:textId="77777777" w:rsidR="000C22D2" w:rsidRPr="000C22D2" w:rsidRDefault="000C22D2" w:rsidP="00E20FF7">
            <w:pPr>
              <w:rPr>
                <w:rFonts w:ascii="Times New Roman" w:hAnsi="Times New Roman" w:cs="Times New Roman"/>
                <w:b/>
                <w:bCs/>
                <w:sz w:val="20"/>
                <w:szCs w:val="20"/>
              </w:rPr>
            </w:pPr>
            <w:r w:rsidRPr="000C22D2">
              <w:rPr>
                <w:rFonts w:ascii="Times New Roman" w:hAnsi="Times New Roman" w:cs="Times New Roman"/>
                <w:b/>
                <w:bCs/>
                <w:sz w:val="20"/>
                <w:szCs w:val="20"/>
              </w:rPr>
              <w:t>Miscellaneous:</w:t>
            </w:r>
          </w:p>
          <w:p w14:paraId="07F37E8C" w14:textId="77777777" w:rsidR="000C22D2" w:rsidRPr="000C22D2" w:rsidRDefault="000C22D2" w:rsidP="00E20FF7">
            <w:pPr>
              <w:rPr>
                <w:rFonts w:ascii="Times New Roman" w:hAnsi="Times New Roman" w:cs="Times New Roman"/>
                <w:b/>
                <w:bCs/>
                <w:sz w:val="20"/>
                <w:szCs w:val="20"/>
              </w:rPr>
            </w:pPr>
          </w:p>
          <w:p w14:paraId="234A63EE" w14:textId="6254ACF1" w:rsidR="000C22D2" w:rsidRPr="000C22D2" w:rsidRDefault="000C22D2" w:rsidP="00E20FF7">
            <w:pPr>
              <w:rPr>
                <w:rFonts w:ascii="Times New Roman" w:hAnsi="Times New Roman" w:cs="Times New Roman"/>
                <w:b/>
                <w:bCs/>
                <w:sz w:val="20"/>
                <w:szCs w:val="20"/>
              </w:rPr>
            </w:pPr>
          </w:p>
          <w:p w14:paraId="77E8553C" w14:textId="77777777" w:rsidR="000C22D2" w:rsidRPr="000C22D2" w:rsidRDefault="000C22D2" w:rsidP="00E20FF7">
            <w:pPr>
              <w:rPr>
                <w:rFonts w:ascii="Times New Roman" w:hAnsi="Times New Roman" w:cs="Times New Roman"/>
                <w:b/>
                <w:bCs/>
                <w:sz w:val="20"/>
                <w:szCs w:val="20"/>
              </w:rPr>
            </w:pPr>
          </w:p>
        </w:tc>
        <w:tc>
          <w:tcPr>
            <w:tcW w:w="0" w:type="auto"/>
          </w:tcPr>
          <w:p w14:paraId="77595841" w14:textId="77777777" w:rsidR="000C22D2" w:rsidRDefault="000C22D2" w:rsidP="00E20FF7">
            <w:pPr>
              <w:rPr>
                <w:rFonts w:ascii="Times New Roman" w:hAnsi="Times New Roman" w:cs="Times New Roman"/>
                <w:i/>
                <w:iCs/>
                <w:sz w:val="20"/>
                <w:szCs w:val="20"/>
              </w:rPr>
            </w:pPr>
            <w:r>
              <w:rPr>
                <w:rFonts w:ascii="Times New Roman" w:hAnsi="Times New Roman" w:cs="Times New Roman"/>
                <w:i/>
                <w:iCs/>
                <w:sz w:val="20"/>
                <w:szCs w:val="20"/>
              </w:rPr>
              <w:t>Conference Costs</w:t>
            </w:r>
          </w:p>
          <w:p w14:paraId="0C3E67E5" w14:textId="6F8A21FE" w:rsidR="000C22D2" w:rsidRPr="000C22D2" w:rsidRDefault="000C22D2" w:rsidP="00E20FF7">
            <w:pPr>
              <w:rPr>
                <w:rFonts w:ascii="Times New Roman" w:hAnsi="Times New Roman" w:cs="Times New Roman"/>
                <w:i/>
                <w:iCs/>
                <w:sz w:val="20"/>
                <w:szCs w:val="20"/>
              </w:rPr>
            </w:pPr>
            <w:r>
              <w:rPr>
                <w:rFonts w:ascii="Times New Roman" w:hAnsi="Times New Roman" w:cs="Times New Roman"/>
                <w:i/>
                <w:iCs/>
                <w:sz w:val="20"/>
                <w:szCs w:val="20"/>
              </w:rPr>
              <w:t>(for project presentation and dissemination)</w:t>
            </w:r>
          </w:p>
        </w:tc>
        <w:tc>
          <w:tcPr>
            <w:tcW w:w="0" w:type="auto"/>
          </w:tcPr>
          <w:p w14:paraId="5124834C" w14:textId="739BEF07" w:rsidR="000C22D2" w:rsidRPr="000C22D2" w:rsidRDefault="000C22D2" w:rsidP="00E20FF7">
            <w:pPr>
              <w:rPr>
                <w:rFonts w:ascii="Times New Roman" w:hAnsi="Times New Roman" w:cs="Times New Roman"/>
                <w:sz w:val="20"/>
                <w:szCs w:val="20"/>
              </w:rPr>
            </w:pPr>
          </w:p>
        </w:tc>
        <w:tc>
          <w:tcPr>
            <w:tcW w:w="0" w:type="auto"/>
          </w:tcPr>
          <w:p w14:paraId="00CDE2EA" w14:textId="770C2894" w:rsidR="000C22D2" w:rsidRPr="000C22D2" w:rsidRDefault="000C22D2" w:rsidP="00E20FF7">
            <w:pPr>
              <w:rPr>
                <w:rFonts w:ascii="Times New Roman" w:hAnsi="Times New Roman" w:cs="Times New Roman"/>
                <w:sz w:val="20"/>
                <w:szCs w:val="20"/>
              </w:rPr>
            </w:pPr>
            <w:r>
              <w:rPr>
                <w:rFonts w:ascii="Times New Roman" w:hAnsi="Times New Roman" w:cs="Times New Roman"/>
                <w:sz w:val="20"/>
                <w:szCs w:val="20"/>
              </w:rPr>
              <w:t>$278.00</w:t>
            </w:r>
          </w:p>
        </w:tc>
        <w:tc>
          <w:tcPr>
            <w:tcW w:w="1523" w:type="dxa"/>
          </w:tcPr>
          <w:p w14:paraId="7586D87D" w14:textId="1B6E71B0" w:rsidR="000C22D2" w:rsidRPr="000C22D2" w:rsidRDefault="000C22D2" w:rsidP="00E20FF7">
            <w:pPr>
              <w:rPr>
                <w:rFonts w:ascii="Times New Roman" w:hAnsi="Times New Roman" w:cs="Times New Roman"/>
                <w:sz w:val="20"/>
                <w:szCs w:val="20"/>
              </w:rPr>
            </w:pPr>
            <w:r>
              <w:rPr>
                <w:rFonts w:ascii="Times New Roman" w:hAnsi="Times New Roman" w:cs="Times New Roman"/>
                <w:sz w:val="20"/>
                <w:szCs w:val="20"/>
              </w:rPr>
              <w:t>$278.00</w:t>
            </w:r>
          </w:p>
        </w:tc>
        <w:tc>
          <w:tcPr>
            <w:tcW w:w="1710" w:type="dxa"/>
          </w:tcPr>
          <w:p w14:paraId="52457EA6" w14:textId="3ABDAB76" w:rsidR="000C22D2" w:rsidRPr="000C22D2" w:rsidRDefault="000C22D2" w:rsidP="00E20FF7">
            <w:pPr>
              <w:rPr>
                <w:rFonts w:ascii="Times New Roman" w:hAnsi="Times New Roman" w:cs="Times New Roman"/>
                <w:sz w:val="20"/>
                <w:szCs w:val="20"/>
              </w:rPr>
            </w:pPr>
            <w:r w:rsidRPr="000C22D2">
              <w:rPr>
                <w:rFonts w:ascii="Times New Roman" w:hAnsi="Times New Roman" w:cs="Times New Roman"/>
                <w:sz w:val="20"/>
                <w:szCs w:val="20"/>
              </w:rPr>
              <w:t>$278.00</w:t>
            </w:r>
          </w:p>
        </w:tc>
      </w:tr>
      <w:tr w:rsidR="000C22D2" w:rsidRPr="00550D42" w14:paraId="6E25185E" w14:textId="4F187AF9" w:rsidTr="000C22D2">
        <w:tc>
          <w:tcPr>
            <w:tcW w:w="0" w:type="auto"/>
            <w:shd w:val="clear" w:color="auto" w:fill="FFF2CC" w:themeFill="accent4" w:themeFillTint="33"/>
          </w:tcPr>
          <w:p w14:paraId="237DBC85" w14:textId="77777777" w:rsidR="000C22D2" w:rsidRPr="000C22D2" w:rsidRDefault="000C22D2" w:rsidP="00E20FF7">
            <w:pPr>
              <w:rPr>
                <w:rFonts w:ascii="Times New Roman" w:hAnsi="Times New Roman" w:cs="Times New Roman"/>
                <w:b/>
                <w:bCs/>
                <w:sz w:val="20"/>
                <w:szCs w:val="20"/>
              </w:rPr>
            </w:pPr>
            <w:r w:rsidRPr="000C22D2">
              <w:rPr>
                <w:rFonts w:ascii="Times New Roman" w:hAnsi="Times New Roman" w:cs="Times New Roman"/>
                <w:b/>
                <w:bCs/>
                <w:sz w:val="20"/>
                <w:szCs w:val="20"/>
              </w:rPr>
              <w:t>Student Time</w:t>
            </w:r>
          </w:p>
          <w:p w14:paraId="29B60FE3" w14:textId="77777777" w:rsidR="000C22D2" w:rsidRPr="000C22D2" w:rsidRDefault="000C22D2" w:rsidP="00E20FF7">
            <w:pPr>
              <w:rPr>
                <w:rFonts w:ascii="Times New Roman" w:hAnsi="Times New Roman" w:cs="Times New Roman"/>
                <w:b/>
                <w:bCs/>
                <w:sz w:val="20"/>
                <w:szCs w:val="20"/>
              </w:rPr>
            </w:pPr>
          </w:p>
        </w:tc>
        <w:tc>
          <w:tcPr>
            <w:tcW w:w="0" w:type="auto"/>
          </w:tcPr>
          <w:p w14:paraId="488C3B93" w14:textId="77777777" w:rsidR="000C22D2" w:rsidRPr="000C22D2" w:rsidRDefault="000C22D2" w:rsidP="00E20FF7">
            <w:pPr>
              <w:rPr>
                <w:rFonts w:ascii="Times New Roman" w:hAnsi="Times New Roman" w:cs="Times New Roman"/>
                <w:i/>
                <w:iCs/>
                <w:sz w:val="20"/>
                <w:szCs w:val="20"/>
              </w:rPr>
            </w:pPr>
            <w:r w:rsidRPr="000C22D2">
              <w:rPr>
                <w:rFonts w:ascii="Times New Roman" w:hAnsi="Times New Roman" w:cs="Times New Roman"/>
                <w:i/>
                <w:iCs/>
                <w:sz w:val="20"/>
                <w:szCs w:val="20"/>
              </w:rPr>
              <w:t>Preparation, implementation, data analysis</w:t>
            </w:r>
          </w:p>
        </w:tc>
        <w:tc>
          <w:tcPr>
            <w:tcW w:w="0" w:type="auto"/>
          </w:tcPr>
          <w:p w14:paraId="46D65483" w14:textId="77777777" w:rsidR="000C22D2" w:rsidRPr="000C22D2" w:rsidRDefault="000C22D2" w:rsidP="00E20FF7">
            <w:pPr>
              <w:rPr>
                <w:rFonts w:ascii="Times New Roman" w:hAnsi="Times New Roman" w:cs="Times New Roman"/>
                <w:sz w:val="20"/>
                <w:szCs w:val="20"/>
              </w:rPr>
            </w:pPr>
          </w:p>
        </w:tc>
        <w:tc>
          <w:tcPr>
            <w:tcW w:w="0" w:type="auto"/>
          </w:tcPr>
          <w:p w14:paraId="277504D3" w14:textId="77777777" w:rsidR="000C22D2" w:rsidRPr="000C22D2" w:rsidRDefault="000C22D2" w:rsidP="00E20FF7">
            <w:pPr>
              <w:rPr>
                <w:rFonts w:ascii="Times New Roman" w:hAnsi="Times New Roman" w:cs="Times New Roman"/>
                <w:sz w:val="20"/>
                <w:szCs w:val="20"/>
              </w:rPr>
            </w:pPr>
          </w:p>
        </w:tc>
        <w:tc>
          <w:tcPr>
            <w:tcW w:w="1523" w:type="dxa"/>
          </w:tcPr>
          <w:p w14:paraId="4F46E752" w14:textId="77777777" w:rsidR="000C22D2" w:rsidRPr="000C22D2" w:rsidRDefault="000C22D2" w:rsidP="00E20FF7">
            <w:pPr>
              <w:rPr>
                <w:rFonts w:ascii="Times New Roman" w:hAnsi="Times New Roman" w:cs="Times New Roman"/>
                <w:sz w:val="20"/>
                <w:szCs w:val="20"/>
              </w:rPr>
            </w:pPr>
            <w:r w:rsidRPr="000C22D2">
              <w:rPr>
                <w:rFonts w:ascii="Times New Roman" w:hAnsi="Times New Roman" w:cs="Times New Roman"/>
                <w:sz w:val="20"/>
                <w:szCs w:val="20"/>
              </w:rPr>
              <w:t>$0.00</w:t>
            </w:r>
          </w:p>
        </w:tc>
        <w:tc>
          <w:tcPr>
            <w:tcW w:w="1710" w:type="dxa"/>
          </w:tcPr>
          <w:p w14:paraId="79328609" w14:textId="780D8822" w:rsidR="000C22D2" w:rsidRPr="000C22D2" w:rsidRDefault="000C22D2" w:rsidP="00E20FF7">
            <w:pPr>
              <w:rPr>
                <w:rFonts w:ascii="Times New Roman" w:hAnsi="Times New Roman" w:cs="Times New Roman"/>
                <w:sz w:val="20"/>
                <w:szCs w:val="20"/>
              </w:rPr>
            </w:pPr>
            <w:r w:rsidRPr="000C22D2">
              <w:rPr>
                <w:rFonts w:ascii="Times New Roman" w:hAnsi="Times New Roman" w:cs="Times New Roman"/>
                <w:sz w:val="20"/>
                <w:szCs w:val="20"/>
              </w:rPr>
              <w:t>$0.00</w:t>
            </w:r>
          </w:p>
        </w:tc>
      </w:tr>
      <w:tr w:rsidR="000C22D2" w:rsidRPr="00550D42" w14:paraId="6B370ABC" w14:textId="54A9C371" w:rsidTr="000C22D2">
        <w:tc>
          <w:tcPr>
            <w:tcW w:w="0" w:type="auto"/>
            <w:shd w:val="clear" w:color="auto" w:fill="8EAADB" w:themeFill="accent1" w:themeFillTint="99"/>
          </w:tcPr>
          <w:p w14:paraId="6BD6818B" w14:textId="77777777" w:rsidR="000C22D2" w:rsidRPr="00550D42" w:rsidRDefault="000C22D2" w:rsidP="00E20FF7">
            <w:pPr>
              <w:rPr>
                <w:rFonts w:ascii="Times New Roman" w:hAnsi="Times New Roman" w:cs="Times New Roman"/>
                <w:b/>
                <w:sz w:val="24"/>
                <w:szCs w:val="24"/>
              </w:rPr>
            </w:pPr>
            <w:r w:rsidRPr="00550D42">
              <w:rPr>
                <w:rFonts w:ascii="Times New Roman" w:hAnsi="Times New Roman" w:cs="Times New Roman"/>
                <w:b/>
                <w:sz w:val="24"/>
                <w:szCs w:val="24"/>
              </w:rPr>
              <w:t>Total</w:t>
            </w:r>
          </w:p>
        </w:tc>
        <w:tc>
          <w:tcPr>
            <w:tcW w:w="0" w:type="auto"/>
            <w:shd w:val="clear" w:color="auto" w:fill="8EAADB" w:themeFill="accent1" w:themeFillTint="99"/>
          </w:tcPr>
          <w:p w14:paraId="1F34A6D6" w14:textId="77777777" w:rsidR="000C22D2" w:rsidRPr="00550D42" w:rsidRDefault="000C22D2" w:rsidP="00E20FF7">
            <w:pPr>
              <w:rPr>
                <w:rFonts w:ascii="Times New Roman" w:hAnsi="Times New Roman" w:cs="Times New Roman"/>
                <w:sz w:val="24"/>
                <w:szCs w:val="24"/>
              </w:rPr>
            </w:pPr>
          </w:p>
        </w:tc>
        <w:tc>
          <w:tcPr>
            <w:tcW w:w="0" w:type="auto"/>
            <w:shd w:val="clear" w:color="auto" w:fill="8EAADB" w:themeFill="accent1" w:themeFillTint="99"/>
          </w:tcPr>
          <w:p w14:paraId="41F1249A" w14:textId="77777777" w:rsidR="000C22D2" w:rsidRPr="00550D42" w:rsidRDefault="000C22D2" w:rsidP="00E20FF7">
            <w:pPr>
              <w:rPr>
                <w:rFonts w:ascii="Times New Roman" w:hAnsi="Times New Roman" w:cs="Times New Roman"/>
                <w:sz w:val="24"/>
                <w:szCs w:val="24"/>
              </w:rPr>
            </w:pPr>
          </w:p>
        </w:tc>
        <w:tc>
          <w:tcPr>
            <w:tcW w:w="0" w:type="auto"/>
            <w:shd w:val="clear" w:color="auto" w:fill="8EAADB" w:themeFill="accent1" w:themeFillTint="99"/>
          </w:tcPr>
          <w:p w14:paraId="5B15FF03" w14:textId="77777777" w:rsidR="000C22D2" w:rsidRPr="00550D42" w:rsidRDefault="000C22D2" w:rsidP="00E20FF7">
            <w:pPr>
              <w:rPr>
                <w:rFonts w:ascii="Times New Roman" w:hAnsi="Times New Roman" w:cs="Times New Roman"/>
                <w:sz w:val="24"/>
                <w:szCs w:val="24"/>
              </w:rPr>
            </w:pPr>
          </w:p>
        </w:tc>
        <w:tc>
          <w:tcPr>
            <w:tcW w:w="1523" w:type="dxa"/>
            <w:shd w:val="clear" w:color="auto" w:fill="8EAADB" w:themeFill="accent1" w:themeFillTint="99"/>
          </w:tcPr>
          <w:p w14:paraId="75E4F279" w14:textId="71650A72" w:rsidR="000C22D2" w:rsidRPr="00550D42" w:rsidRDefault="000C22D2" w:rsidP="00E20FF7">
            <w:pPr>
              <w:rPr>
                <w:rFonts w:ascii="Times New Roman" w:hAnsi="Times New Roman" w:cs="Times New Roman"/>
                <w:b/>
                <w:bCs/>
                <w:sz w:val="24"/>
                <w:szCs w:val="24"/>
              </w:rPr>
            </w:pPr>
            <w:r w:rsidRPr="00550D42">
              <w:rPr>
                <w:rFonts w:ascii="Times New Roman" w:hAnsi="Times New Roman" w:cs="Times New Roman"/>
                <w:b/>
                <w:bCs/>
                <w:sz w:val="24"/>
                <w:szCs w:val="24"/>
              </w:rPr>
              <w:t>$</w:t>
            </w:r>
            <w:r>
              <w:rPr>
                <w:rFonts w:ascii="Times New Roman" w:hAnsi="Times New Roman" w:cs="Times New Roman"/>
                <w:b/>
                <w:bCs/>
                <w:sz w:val="24"/>
                <w:szCs w:val="24"/>
              </w:rPr>
              <w:t>517</w:t>
            </w:r>
            <w:r w:rsidRPr="00550D42">
              <w:rPr>
                <w:rFonts w:ascii="Times New Roman" w:hAnsi="Times New Roman" w:cs="Times New Roman"/>
                <w:b/>
                <w:bCs/>
                <w:sz w:val="24"/>
                <w:szCs w:val="24"/>
              </w:rPr>
              <w:t>.</w:t>
            </w:r>
            <w:r>
              <w:rPr>
                <w:rFonts w:ascii="Times New Roman" w:hAnsi="Times New Roman" w:cs="Times New Roman"/>
                <w:b/>
                <w:bCs/>
                <w:sz w:val="24"/>
                <w:szCs w:val="24"/>
              </w:rPr>
              <w:t>5</w:t>
            </w:r>
            <w:r w:rsidRPr="00550D42">
              <w:rPr>
                <w:rFonts w:ascii="Times New Roman" w:hAnsi="Times New Roman" w:cs="Times New Roman"/>
                <w:b/>
                <w:bCs/>
                <w:sz w:val="24"/>
                <w:szCs w:val="24"/>
              </w:rPr>
              <w:t>0</w:t>
            </w:r>
          </w:p>
        </w:tc>
        <w:tc>
          <w:tcPr>
            <w:tcW w:w="1710" w:type="dxa"/>
            <w:shd w:val="clear" w:color="auto" w:fill="8EAADB" w:themeFill="accent1" w:themeFillTint="99"/>
          </w:tcPr>
          <w:p w14:paraId="0FBBBADE" w14:textId="47D8DD0A" w:rsidR="000C22D2" w:rsidRPr="00550D42" w:rsidRDefault="000C22D2" w:rsidP="00E20FF7">
            <w:pPr>
              <w:rPr>
                <w:rFonts w:ascii="Times New Roman" w:hAnsi="Times New Roman" w:cs="Times New Roman"/>
                <w:b/>
                <w:bCs/>
                <w:sz w:val="24"/>
                <w:szCs w:val="24"/>
              </w:rPr>
            </w:pPr>
            <w:r>
              <w:rPr>
                <w:rFonts w:ascii="Times New Roman" w:hAnsi="Times New Roman" w:cs="Times New Roman"/>
                <w:b/>
                <w:bCs/>
                <w:sz w:val="24"/>
                <w:szCs w:val="24"/>
              </w:rPr>
              <w:t>377.50</w:t>
            </w:r>
          </w:p>
        </w:tc>
      </w:tr>
    </w:tbl>
    <w:p w14:paraId="66EE1E48" w14:textId="580CA172" w:rsidR="006D67AC" w:rsidRDefault="006D67AC" w:rsidP="00464B43">
      <w:pPr>
        <w:pStyle w:val="NormalWeb"/>
        <w:spacing w:before="0" w:beforeAutospacing="0" w:after="0" w:afterAutospacing="0" w:line="480" w:lineRule="auto"/>
        <w:ind w:left="567" w:hanging="567"/>
        <w:jc w:val="center"/>
        <w:rPr>
          <w:b/>
          <w:bCs/>
        </w:rPr>
      </w:pPr>
    </w:p>
    <w:p w14:paraId="779A84D4" w14:textId="7DE6A0DD" w:rsidR="006D67AC" w:rsidRDefault="006D67AC" w:rsidP="00464B43">
      <w:pPr>
        <w:pStyle w:val="NormalWeb"/>
        <w:spacing w:before="0" w:beforeAutospacing="0" w:after="0" w:afterAutospacing="0" w:line="480" w:lineRule="auto"/>
        <w:ind w:left="567" w:hanging="567"/>
        <w:jc w:val="center"/>
        <w:rPr>
          <w:b/>
          <w:bCs/>
        </w:rPr>
      </w:pPr>
    </w:p>
    <w:p w14:paraId="13B63533" w14:textId="5023A331" w:rsidR="006D67AC" w:rsidRDefault="006D67AC" w:rsidP="00464B43">
      <w:pPr>
        <w:pStyle w:val="NormalWeb"/>
        <w:spacing w:before="0" w:beforeAutospacing="0" w:after="0" w:afterAutospacing="0" w:line="480" w:lineRule="auto"/>
        <w:ind w:left="567" w:hanging="567"/>
        <w:jc w:val="center"/>
        <w:rPr>
          <w:b/>
          <w:bCs/>
        </w:rPr>
      </w:pPr>
    </w:p>
    <w:p w14:paraId="02387B73" w14:textId="4BE4ACCA" w:rsidR="006D67AC" w:rsidRDefault="006D67AC" w:rsidP="00464B43">
      <w:pPr>
        <w:pStyle w:val="NormalWeb"/>
        <w:spacing w:before="0" w:beforeAutospacing="0" w:after="0" w:afterAutospacing="0" w:line="480" w:lineRule="auto"/>
        <w:ind w:left="567" w:hanging="567"/>
        <w:jc w:val="center"/>
        <w:rPr>
          <w:b/>
          <w:bCs/>
        </w:rPr>
      </w:pPr>
    </w:p>
    <w:p w14:paraId="1EC59C33" w14:textId="1E0620B4" w:rsidR="006D67AC" w:rsidRDefault="006D67AC" w:rsidP="00464B43">
      <w:pPr>
        <w:pStyle w:val="NormalWeb"/>
        <w:spacing w:before="0" w:beforeAutospacing="0" w:after="0" w:afterAutospacing="0" w:line="480" w:lineRule="auto"/>
        <w:ind w:left="567" w:hanging="567"/>
        <w:jc w:val="center"/>
        <w:rPr>
          <w:b/>
          <w:bCs/>
        </w:rPr>
      </w:pPr>
    </w:p>
    <w:p w14:paraId="6C215A80" w14:textId="5699DAC8" w:rsidR="006D67AC" w:rsidRDefault="006D67AC" w:rsidP="00464B43">
      <w:pPr>
        <w:pStyle w:val="NormalWeb"/>
        <w:spacing w:before="0" w:beforeAutospacing="0" w:after="0" w:afterAutospacing="0" w:line="480" w:lineRule="auto"/>
        <w:ind w:left="567" w:hanging="567"/>
        <w:jc w:val="center"/>
        <w:rPr>
          <w:b/>
          <w:bCs/>
        </w:rPr>
      </w:pPr>
    </w:p>
    <w:p w14:paraId="676B1547" w14:textId="121C30D8" w:rsidR="006D67AC" w:rsidRDefault="006D67AC" w:rsidP="00464B43">
      <w:pPr>
        <w:pStyle w:val="NormalWeb"/>
        <w:spacing w:before="0" w:beforeAutospacing="0" w:after="0" w:afterAutospacing="0" w:line="480" w:lineRule="auto"/>
        <w:ind w:left="567" w:hanging="567"/>
        <w:jc w:val="center"/>
        <w:rPr>
          <w:b/>
          <w:bCs/>
        </w:rPr>
      </w:pPr>
    </w:p>
    <w:p w14:paraId="5D291233" w14:textId="77777777" w:rsidR="00CE480F" w:rsidRDefault="00CE480F" w:rsidP="00464B43">
      <w:pPr>
        <w:pStyle w:val="NormalWeb"/>
        <w:spacing w:before="0" w:beforeAutospacing="0" w:after="0" w:afterAutospacing="0" w:line="480" w:lineRule="auto"/>
        <w:ind w:left="567" w:hanging="567"/>
        <w:jc w:val="center"/>
        <w:rPr>
          <w:b/>
          <w:bCs/>
        </w:rPr>
      </w:pPr>
    </w:p>
    <w:p w14:paraId="62176C54" w14:textId="77777777" w:rsidR="00CE480F" w:rsidRDefault="00CE480F" w:rsidP="00464B43">
      <w:pPr>
        <w:pStyle w:val="NormalWeb"/>
        <w:spacing w:before="0" w:beforeAutospacing="0" w:after="0" w:afterAutospacing="0" w:line="480" w:lineRule="auto"/>
        <w:ind w:left="567" w:hanging="567"/>
        <w:jc w:val="center"/>
        <w:rPr>
          <w:b/>
          <w:bCs/>
        </w:rPr>
      </w:pPr>
    </w:p>
    <w:p w14:paraId="1D994AEA" w14:textId="77777777" w:rsidR="00CE480F" w:rsidRDefault="00CE480F" w:rsidP="00464B43">
      <w:pPr>
        <w:pStyle w:val="NormalWeb"/>
        <w:spacing w:before="0" w:beforeAutospacing="0" w:after="0" w:afterAutospacing="0" w:line="480" w:lineRule="auto"/>
        <w:ind w:left="567" w:hanging="567"/>
        <w:jc w:val="center"/>
        <w:rPr>
          <w:b/>
          <w:bCs/>
        </w:rPr>
      </w:pPr>
    </w:p>
    <w:p w14:paraId="3271CA81" w14:textId="77777777" w:rsidR="00CE480F" w:rsidRDefault="00CE480F" w:rsidP="00464B43">
      <w:pPr>
        <w:pStyle w:val="NormalWeb"/>
        <w:spacing w:before="0" w:beforeAutospacing="0" w:after="0" w:afterAutospacing="0" w:line="480" w:lineRule="auto"/>
        <w:ind w:left="567" w:hanging="567"/>
        <w:jc w:val="center"/>
        <w:rPr>
          <w:b/>
          <w:bCs/>
        </w:rPr>
      </w:pPr>
    </w:p>
    <w:p w14:paraId="48A9B4A3" w14:textId="1CDBAC68" w:rsidR="006D67AC" w:rsidRPr="006D67AC" w:rsidRDefault="006D67AC" w:rsidP="00464B43">
      <w:pPr>
        <w:pStyle w:val="NormalWeb"/>
        <w:spacing w:before="0" w:beforeAutospacing="0" w:after="0" w:afterAutospacing="0" w:line="480" w:lineRule="auto"/>
        <w:ind w:left="567" w:hanging="567"/>
        <w:jc w:val="center"/>
        <w:rPr>
          <w:b/>
          <w:bCs/>
        </w:rPr>
      </w:pPr>
      <w:r>
        <w:rPr>
          <w:b/>
          <w:bCs/>
        </w:rPr>
        <w:lastRenderedPageBreak/>
        <w:t>Appendix I- Project Timeline</w:t>
      </w:r>
    </w:p>
    <w:p w14:paraId="4FA3DDB6" w14:textId="026921B9" w:rsidR="005E08CB" w:rsidRDefault="006D67AC" w:rsidP="00464B43">
      <w:pPr>
        <w:pStyle w:val="NormalWeb"/>
        <w:spacing w:before="0" w:beforeAutospacing="0" w:after="0" w:afterAutospacing="0" w:line="480" w:lineRule="auto"/>
        <w:ind w:left="567" w:hanging="567"/>
        <w:jc w:val="center"/>
        <w:rPr>
          <w:rFonts w:ascii="Arial" w:hAnsi="Arial" w:cs="Arial"/>
          <w:sz w:val="32"/>
          <w:szCs w:val="32"/>
        </w:rPr>
      </w:pPr>
      <w:r w:rsidRPr="00D403A5">
        <w:rPr>
          <w:noProof/>
          <w:shd w:val="clear" w:color="auto" w:fill="FF0000"/>
        </w:rPr>
        <w:drawing>
          <wp:inline distT="0" distB="0" distL="0" distR="0" wp14:anchorId="163F7646" wp14:editId="46CC5D5D">
            <wp:extent cx="5476875" cy="3200400"/>
            <wp:effectExtent l="0" t="0" r="0" b="19050"/>
            <wp:docPr id="43" name="Diagram 4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9" r:lo="rId30" r:qs="rId31" r:cs="rId32"/>
              </a:graphicData>
            </a:graphic>
          </wp:inline>
        </w:drawing>
      </w:r>
    </w:p>
    <w:p w14:paraId="528C4C89" w14:textId="52C80938" w:rsidR="005E08CB" w:rsidRDefault="006D67AC" w:rsidP="00464B43">
      <w:pPr>
        <w:pStyle w:val="NormalWeb"/>
        <w:spacing w:before="0" w:beforeAutospacing="0" w:after="0" w:afterAutospacing="0" w:line="480" w:lineRule="auto"/>
        <w:ind w:left="567" w:hanging="567"/>
        <w:jc w:val="center"/>
        <w:rPr>
          <w:rFonts w:ascii="Arial" w:hAnsi="Arial" w:cs="Arial"/>
          <w:sz w:val="32"/>
          <w:szCs w:val="32"/>
        </w:rPr>
      </w:pPr>
      <w:r w:rsidRPr="00D403A5">
        <w:rPr>
          <w:noProof/>
          <w:shd w:val="clear" w:color="auto" w:fill="8EAADB" w:themeFill="accent1" w:themeFillTint="99"/>
        </w:rPr>
        <w:drawing>
          <wp:inline distT="0" distB="0" distL="0" distR="0" wp14:anchorId="5F1695C3" wp14:editId="007C53AD">
            <wp:extent cx="5486400" cy="3200400"/>
            <wp:effectExtent l="0" t="0" r="0" b="19050"/>
            <wp:docPr id="44" name="Diagram 4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4" r:lo="rId35" r:qs="rId36" r:cs="rId37"/>
              </a:graphicData>
            </a:graphic>
          </wp:inline>
        </w:drawing>
      </w:r>
    </w:p>
    <w:p w14:paraId="0618B6E1" w14:textId="7D2C7D86" w:rsidR="005E08CB" w:rsidRDefault="005E08CB" w:rsidP="00464B43">
      <w:pPr>
        <w:pStyle w:val="NormalWeb"/>
        <w:spacing w:before="0" w:beforeAutospacing="0" w:after="0" w:afterAutospacing="0" w:line="480" w:lineRule="auto"/>
        <w:ind w:left="567" w:hanging="567"/>
        <w:jc w:val="center"/>
        <w:rPr>
          <w:rFonts w:ascii="Arial" w:hAnsi="Arial" w:cs="Arial"/>
          <w:sz w:val="32"/>
          <w:szCs w:val="32"/>
        </w:rPr>
      </w:pPr>
    </w:p>
    <w:p w14:paraId="2ED868D4" w14:textId="3F3A5D44" w:rsidR="005E08CB" w:rsidRDefault="005E08CB" w:rsidP="00464B43">
      <w:pPr>
        <w:pStyle w:val="NormalWeb"/>
        <w:spacing w:before="0" w:beforeAutospacing="0" w:after="0" w:afterAutospacing="0" w:line="480" w:lineRule="auto"/>
        <w:ind w:left="567" w:hanging="567"/>
        <w:jc w:val="center"/>
        <w:rPr>
          <w:rFonts w:ascii="Arial" w:hAnsi="Arial" w:cs="Arial"/>
          <w:sz w:val="32"/>
          <w:szCs w:val="32"/>
        </w:rPr>
      </w:pPr>
    </w:p>
    <w:p w14:paraId="51C3C53E" w14:textId="4EF67DB7" w:rsidR="006D67AC" w:rsidRDefault="006D67AC" w:rsidP="006D67AC">
      <w:pPr>
        <w:jc w:val="center"/>
        <w:rPr>
          <w:rFonts w:ascii="Times New Roman" w:hAnsi="Times New Roman" w:cs="Times New Roman"/>
          <w:b/>
          <w:bCs/>
          <w:sz w:val="24"/>
          <w:szCs w:val="24"/>
        </w:rPr>
      </w:pPr>
      <w:r w:rsidRPr="00550D42">
        <w:rPr>
          <w:rFonts w:ascii="Times New Roman" w:hAnsi="Times New Roman" w:cs="Times New Roman"/>
          <w:b/>
          <w:bCs/>
          <w:sz w:val="24"/>
          <w:szCs w:val="24"/>
        </w:rPr>
        <w:lastRenderedPageBreak/>
        <w:t>Appendix</w:t>
      </w:r>
      <w:r>
        <w:rPr>
          <w:rFonts w:ascii="Times New Roman" w:hAnsi="Times New Roman" w:cs="Times New Roman"/>
          <w:b/>
          <w:bCs/>
          <w:sz w:val="24"/>
          <w:szCs w:val="24"/>
        </w:rPr>
        <w:t xml:space="preserve"> J- </w:t>
      </w:r>
      <w:r w:rsidR="00D36670">
        <w:rPr>
          <w:rFonts w:ascii="Times New Roman" w:hAnsi="Times New Roman" w:cs="Times New Roman"/>
          <w:b/>
          <w:bCs/>
          <w:sz w:val="24"/>
          <w:szCs w:val="24"/>
        </w:rPr>
        <w:t>Educational Materials</w:t>
      </w:r>
    </w:p>
    <w:bookmarkStart w:id="49" w:name="_MON_1678422210"/>
    <w:bookmarkEnd w:id="49"/>
    <w:p w14:paraId="6141B3D0" w14:textId="78F3B574" w:rsidR="00D36670" w:rsidRDefault="00D36670" w:rsidP="006D67AC">
      <w:pPr>
        <w:jc w:val="center"/>
        <w:rPr>
          <w:rFonts w:ascii="Times New Roman" w:hAnsi="Times New Roman" w:cs="Times New Roman"/>
          <w:b/>
          <w:bCs/>
          <w:sz w:val="24"/>
          <w:szCs w:val="24"/>
        </w:rPr>
      </w:pPr>
      <w:r>
        <w:rPr>
          <w:rFonts w:ascii="Times New Roman" w:hAnsi="Times New Roman" w:cs="Times New Roman"/>
          <w:b/>
          <w:bCs/>
          <w:sz w:val="24"/>
          <w:szCs w:val="24"/>
        </w:rPr>
        <w:object w:dxaOrig="9360" w:dyaOrig="7613" w14:anchorId="38850A2B">
          <v:shape id="_x0000_i1026" type="#_x0000_t75" style="width:468pt;height:381pt" o:ole="">
            <v:imagedata r:id="rId39" o:title=""/>
          </v:shape>
          <o:OLEObject Type="Embed" ProgID="Word.Document.12" ShapeID="_x0000_i1026" DrawAspect="Content" ObjectID="_1681724691" r:id="rId40">
            <o:FieldCodes>\s</o:FieldCodes>
          </o:OLEObject>
        </w:object>
      </w:r>
    </w:p>
    <w:p w14:paraId="719007BD" w14:textId="5008D214" w:rsidR="006D67AC" w:rsidRDefault="006D67AC" w:rsidP="00464B43">
      <w:pPr>
        <w:pStyle w:val="NormalWeb"/>
        <w:spacing w:before="0" w:beforeAutospacing="0" w:after="0" w:afterAutospacing="0" w:line="480" w:lineRule="auto"/>
        <w:ind w:left="567" w:hanging="567"/>
        <w:jc w:val="center"/>
        <w:rPr>
          <w:rFonts w:ascii="Arial" w:hAnsi="Arial" w:cs="Arial"/>
          <w:sz w:val="32"/>
          <w:szCs w:val="32"/>
        </w:rPr>
      </w:pPr>
    </w:p>
    <w:p w14:paraId="7D7035C2" w14:textId="54CB5447" w:rsidR="00D36670" w:rsidRDefault="00D36670" w:rsidP="00464B43">
      <w:pPr>
        <w:pStyle w:val="NormalWeb"/>
        <w:spacing w:before="0" w:beforeAutospacing="0" w:after="0" w:afterAutospacing="0" w:line="480" w:lineRule="auto"/>
        <w:ind w:left="567" w:hanging="567"/>
        <w:jc w:val="center"/>
        <w:rPr>
          <w:rFonts w:ascii="Arial" w:hAnsi="Arial" w:cs="Arial"/>
          <w:sz w:val="32"/>
          <w:szCs w:val="32"/>
        </w:rPr>
      </w:pPr>
    </w:p>
    <w:p w14:paraId="176D0AED" w14:textId="77777777" w:rsidR="00D36670" w:rsidRDefault="00D36670" w:rsidP="00464B43">
      <w:pPr>
        <w:pStyle w:val="NormalWeb"/>
        <w:spacing w:before="0" w:beforeAutospacing="0" w:after="0" w:afterAutospacing="0" w:line="480" w:lineRule="auto"/>
        <w:ind w:left="567" w:hanging="567"/>
        <w:jc w:val="center"/>
        <w:rPr>
          <w:rFonts w:ascii="Arial" w:hAnsi="Arial" w:cs="Arial"/>
          <w:sz w:val="32"/>
          <w:szCs w:val="32"/>
        </w:rPr>
      </w:pPr>
    </w:p>
    <w:p w14:paraId="70C44C8B" w14:textId="4D48E57D" w:rsidR="006D67AC" w:rsidRDefault="006D67AC" w:rsidP="00464B43">
      <w:pPr>
        <w:pStyle w:val="NormalWeb"/>
        <w:spacing w:before="0" w:beforeAutospacing="0" w:after="0" w:afterAutospacing="0" w:line="480" w:lineRule="auto"/>
        <w:ind w:left="567" w:hanging="567"/>
        <w:jc w:val="center"/>
        <w:rPr>
          <w:rFonts w:ascii="Arial" w:hAnsi="Arial" w:cs="Arial"/>
          <w:sz w:val="32"/>
          <w:szCs w:val="32"/>
        </w:rPr>
      </w:pPr>
    </w:p>
    <w:p w14:paraId="0098B984" w14:textId="7E11ACE7" w:rsidR="00D36670" w:rsidRDefault="00D36670" w:rsidP="00464B43">
      <w:pPr>
        <w:pStyle w:val="NormalWeb"/>
        <w:spacing w:before="0" w:beforeAutospacing="0" w:after="0" w:afterAutospacing="0" w:line="480" w:lineRule="auto"/>
        <w:ind w:left="567" w:hanging="567"/>
        <w:jc w:val="center"/>
        <w:rPr>
          <w:rFonts w:ascii="Arial" w:hAnsi="Arial" w:cs="Arial"/>
          <w:sz w:val="32"/>
          <w:szCs w:val="32"/>
        </w:rPr>
      </w:pPr>
    </w:p>
    <w:p w14:paraId="072323B7" w14:textId="6A1DE3FE" w:rsidR="00D36670" w:rsidRDefault="00D36670" w:rsidP="00464B43">
      <w:pPr>
        <w:pStyle w:val="NormalWeb"/>
        <w:spacing w:before="0" w:beforeAutospacing="0" w:after="0" w:afterAutospacing="0" w:line="480" w:lineRule="auto"/>
        <w:ind w:left="567" w:hanging="567"/>
        <w:jc w:val="center"/>
        <w:rPr>
          <w:rFonts w:ascii="Arial" w:hAnsi="Arial" w:cs="Arial"/>
          <w:sz w:val="32"/>
          <w:szCs w:val="32"/>
        </w:rPr>
      </w:pPr>
    </w:p>
    <w:p w14:paraId="17C0702D" w14:textId="2C22A089" w:rsidR="00D36670" w:rsidRDefault="00D36670" w:rsidP="00464B43">
      <w:pPr>
        <w:pStyle w:val="NormalWeb"/>
        <w:spacing w:before="0" w:beforeAutospacing="0" w:after="0" w:afterAutospacing="0" w:line="480" w:lineRule="auto"/>
        <w:ind w:left="567" w:hanging="567"/>
        <w:jc w:val="center"/>
        <w:rPr>
          <w:rFonts w:ascii="Arial" w:hAnsi="Arial" w:cs="Arial"/>
          <w:sz w:val="32"/>
          <w:szCs w:val="32"/>
        </w:rPr>
      </w:pPr>
      <w:r w:rsidRPr="00D36670">
        <w:rPr>
          <w:noProof/>
        </w:rPr>
        <w:lastRenderedPageBreak/>
        <w:drawing>
          <wp:inline distT="0" distB="0" distL="0" distR="0" wp14:anchorId="0B034A56" wp14:editId="7EB9DD0A">
            <wp:extent cx="5943600" cy="5467350"/>
            <wp:effectExtent l="0" t="0" r="0" b="0"/>
            <wp:docPr id="199" name="Picture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5943600" cy="5467350"/>
                    </a:xfrm>
                    <a:prstGeom prst="rect">
                      <a:avLst/>
                    </a:prstGeom>
                    <a:noFill/>
                    <a:ln>
                      <a:noFill/>
                    </a:ln>
                  </pic:spPr>
                </pic:pic>
              </a:graphicData>
            </a:graphic>
          </wp:inline>
        </w:drawing>
      </w:r>
    </w:p>
    <w:p w14:paraId="2281FEAE" w14:textId="0EB7B7C8" w:rsidR="006D67AC" w:rsidRDefault="00D36670" w:rsidP="00464B43">
      <w:pPr>
        <w:pStyle w:val="NormalWeb"/>
        <w:spacing w:before="0" w:beforeAutospacing="0" w:after="0" w:afterAutospacing="0" w:line="480" w:lineRule="auto"/>
        <w:ind w:left="567" w:hanging="567"/>
        <w:jc w:val="center"/>
        <w:rPr>
          <w:rFonts w:ascii="Arial" w:hAnsi="Arial" w:cs="Arial"/>
          <w:sz w:val="32"/>
          <w:szCs w:val="32"/>
        </w:rPr>
      </w:pPr>
      <w:r w:rsidRPr="00D36670">
        <w:rPr>
          <w:noProof/>
        </w:rPr>
        <w:lastRenderedPageBreak/>
        <w:drawing>
          <wp:inline distT="0" distB="0" distL="0" distR="0" wp14:anchorId="59BB5C07" wp14:editId="45EB039C">
            <wp:extent cx="6134100" cy="4972050"/>
            <wp:effectExtent l="0" t="0" r="0" b="0"/>
            <wp:docPr id="200" name="Picture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6134100" cy="4972050"/>
                    </a:xfrm>
                    <a:prstGeom prst="rect">
                      <a:avLst/>
                    </a:prstGeom>
                    <a:noFill/>
                    <a:ln>
                      <a:noFill/>
                    </a:ln>
                  </pic:spPr>
                </pic:pic>
              </a:graphicData>
            </a:graphic>
          </wp:inline>
        </w:drawing>
      </w:r>
    </w:p>
    <w:p w14:paraId="4C122F4A" w14:textId="70AD128E" w:rsidR="006D67AC" w:rsidRDefault="006D67AC" w:rsidP="00464B43">
      <w:pPr>
        <w:pStyle w:val="NormalWeb"/>
        <w:spacing w:before="0" w:beforeAutospacing="0" w:after="0" w:afterAutospacing="0" w:line="480" w:lineRule="auto"/>
        <w:ind w:left="567" w:hanging="567"/>
        <w:jc w:val="center"/>
        <w:rPr>
          <w:rFonts w:ascii="Arial" w:hAnsi="Arial" w:cs="Arial"/>
          <w:sz w:val="32"/>
          <w:szCs w:val="32"/>
        </w:rPr>
      </w:pPr>
    </w:p>
    <w:p w14:paraId="3AADC846" w14:textId="37E8F47B" w:rsidR="006D67AC" w:rsidRDefault="006D67AC" w:rsidP="00464B43">
      <w:pPr>
        <w:pStyle w:val="NormalWeb"/>
        <w:spacing w:before="0" w:beforeAutospacing="0" w:after="0" w:afterAutospacing="0" w:line="480" w:lineRule="auto"/>
        <w:ind w:left="567" w:hanging="567"/>
        <w:jc w:val="center"/>
        <w:rPr>
          <w:rFonts w:ascii="Arial" w:hAnsi="Arial" w:cs="Arial"/>
          <w:sz w:val="32"/>
          <w:szCs w:val="32"/>
        </w:rPr>
      </w:pPr>
    </w:p>
    <w:p w14:paraId="7EF7DE5C" w14:textId="061A5ACC" w:rsidR="006D67AC" w:rsidRDefault="006D67AC" w:rsidP="00464B43">
      <w:pPr>
        <w:pStyle w:val="NormalWeb"/>
        <w:spacing w:before="0" w:beforeAutospacing="0" w:after="0" w:afterAutospacing="0" w:line="480" w:lineRule="auto"/>
        <w:ind w:left="567" w:hanging="567"/>
        <w:jc w:val="center"/>
        <w:rPr>
          <w:rFonts w:ascii="Arial" w:hAnsi="Arial" w:cs="Arial"/>
          <w:sz w:val="32"/>
          <w:szCs w:val="32"/>
        </w:rPr>
      </w:pPr>
    </w:p>
    <w:p w14:paraId="3C1A02D3" w14:textId="4CEB33C4" w:rsidR="006D67AC" w:rsidRDefault="006D67AC" w:rsidP="00464B43">
      <w:pPr>
        <w:pStyle w:val="NormalWeb"/>
        <w:spacing w:before="0" w:beforeAutospacing="0" w:after="0" w:afterAutospacing="0" w:line="480" w:lineRule="auto"/>
        <w:ind w:left="567" w:hanging="567"/>
        <w:jc w:val="center"/>
        <w:rPr>
          <w:rFonts w:ascii="Arial" w:hAnsi="Arial" w:cs="Arial"/>
          <w:sz w:val="32"/>
          <w:szCs w:val="32"/>
        </w:rPr>
      </w:pPr>
    </w:p>
    <w:p w14:paraId="762DBB3E" w14:textId="53753FF2" w:rsidR="006D67AC" w:rsidRDefault="006D67AC" w:rsidP="00464B43">
      <w:pPr>
        <w:pStyle w:val="NormalWeb"/>
        <w:spacing w:before="0" w:beforeAutospacing="0" w:after="0" w:afterAutospacing="0" w:line="480" w:lineRule="auto"/>
        <w:ind w:left="567" w:hanging="567"/>
        <w:jc w:val="center"/>
        <w:rPr>
          <w:rFonts w:ascii="Arial" w:hAnsi="Arial" w:cs="Arial"/>
          <w:sz w:val="32"/>
          <w:szCs w:val="32"/>
        </w:rPr>
      </w:pPr>
    </w:p>
    <w:p w14:paraId="5422FBA8" w14:textId="5D1D4694" w:rsidR="006D67AC" w:rsidRDefault="006D67AC" w:rsidP="00464B43">
      <w:pPr>
        <w:pStyle w:val="NormalWeb"/>
        <w:spacing w:before="0" w:beforeAutospacing="0" w:after="0" w:afterAutospacing="0" w:line="480" w:lineRule="auto"/>
        <w:ind w:left="567" w:hanging="567"/>
        <w:jc w:val="center"/>
        <w:rPr>
          <w:rFonts w:ascii="Arial" w:hAnsi="Arial" w:cs="Arial"/>
          <w:sz w:val="32"/>
          <w:szCs w:val="32"/>
        </w:rPr>
      </w:pPr>
    </w:p>
    <w:p w14:paraId="472980D8" w14:textId="1E40B995" w:rsidR="006D67AC" w:rsidRDefault="006D67AC" w:rsidP="00464B43">
      <w:pPr>
        <w:pStyle w:val="NormalWeb"/>
        <w:spacing w:before="0" w:beforeAutospacing="0" w:after="0" w:afterAutospacing="0" w:line="480" w:lineRule="auto"/>
        <w:ind w:left="567" w:hanging="567"/>
        <w:jc w:val="center"/>
        <w:rPr>
          <w:rFonts w:ascii="Arial" w:hAnsi="Arial" w:cs="Arial"/>
          <w:sz w:val="32"/>
          <w:szCs w:val="32"/>
        </w:rPr>
      </w:pPr>
    </w:p>
    <w:p w14:paraId="3C9B46A7" w14:textId="63F64E10" w:rsidR="006D67AC" w:rsidRDefault="006D67AC" w:rsidP="00464B43">
      <w:pPr>
        <w:pStyle w:val="NormalWeb"/>
        <w:spacing w:before="0" w:beforeAutospacing="0" w:after="0" w:afterAutospacing="0" w:line="480" w:lineRule="auto"/>
        <w:ind w:left="567" w:hanging="567"/>
        <w:jc w:val="center"/>
        <w:rPr>
          <w:b/>
          <w:bCs/>
        </w:rPr>
      </w:pPr>
      <w:r w:rsidRPr="006D67AC">
        <w:rPr>
          <w:b/>
          <w:bCs/>
        </w:rPr>
        <w:lastRenderedPageBreak/>
        <w:t>Appendix K- Infographic</w:t>
      </w:r>
    </w:p>
    <w:p w14:paraId="7B1DA635" w14:textId="153B2C5E" w:rsidR="006A106A" w:rsidRPr="006D67AC" w:rsidRDefault="006A106A" w:rsidP="006A106A">
      <w:pPr>
        <w:pStyle w:val="NormalWeb"/>
        <w:spacing w:before="0" w:beforeAutospacing="0" w:after="0" w:afterAutospacing="0" w:line="480" w:lineRule="auto"/>
        <w:ind w:left="567" w:hanging="567"/>
        <w:rPr>
          <w:b/>
          <w:bCs/>
        </w:rPr>
      </w:pPr>
      <w:r w:rsidRPr="006A106A">
        <w:rPr>
          <w:noProof/>
        </w:rPr>
        <w:drawing>
          <wp:inline distT="0" distB="0" distL="0" distR="0" wp14:anchorId="2823F9B7" wp14:editId="49571041">
            <wp:extent cx="2676525" cy="5947833"/>
            <wp:effectExtent l="0" t="0" r="0" b="0"/>
            <wp:docPr id="209" name="Picture 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2678645" cy="5952544"/>
                    </a:xfrm>
                    <a:prstGeom prst="rect">
                      <a:avLst/>
                    </a:prstGeom>
                  </pic:spPr>
                </pic:pic>
              </a:graphicData>
            </a:graphic>
          </wp:inline>
        </w:drawing>
      </w:r>
      <w:r w:rsidRPr="006A106A">
        <w:rPr>
          <w:noProof/>
        </w:rPr>
        <w:t xml:space="preserve"> </w:t>
      </w:r>
      <w:r w:rsidRPr="006A106A">
        <w:rPr>
          <w:noProof/>
        </w:rPr>
        <w:drawing>
          <wp:inline distT="0" distB="0" distL="0" distR="0" wp14:anchorId="12007E38" wp14:editId="641F7D47">
            <wp:extent cx="2657475" cy="5946547"/>
            <wp:effectExtent l="0" t="0" r="0" b="0"/>
            <wp:docPr id="210" name="Picture 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2660590" cy="5953516"/>
                    </a:xfrm>
                    <a:prstGeom prst="rect">
                      <a:avLst/>
                    </a:prstGeom>
                  </pic:spPr>
                </pic:pic>
              </a:graphicData>
            </a:graphic>
          </wp:inline>
        </w:drawing>
      </w:r>
    </w:p>
    <w:p w14:paraId="0B868E36" w14:textId="440A5973" w:rsidR="006D67AC" w:rsidRDefault="006D67AC" w:rsidP="00464B43">
      <w:pPr>
        <w:pStyle w:val="NormalWeb"/>
        <w:spacing w:before="0" w:beforeAutospacing="0" w:after="0" w:afterAutospacing="0" w:line="480" w:lineRule="auto"/>
        <w:ind w:left="567" w:hanging="567"/>
        <w:jc w:val="center"/>
        <w:rPr>
          <w:rFonts w:ascii="Arial" w:hAnsi="Arial" w:cs="Arial"/>
          <w:sz w:val="32"/>
          <w:szCs w:val="32"/>
        </w:rPr>
      </w:pPr>
    </w:p>
    <w:p w14:paraId="5C167495" w14:textId="64834FDE" w:rsidR="006D67AC" w:rsidRDefault="006D67AC" w:rsidP="00464B43">
      <w:pPr>
        <w:pStyle w:val="NormalWeb"/>
        <w:spacing w:before="0" w:beforeAutospacing="0" w:after="0" w:afterAutospacing="0" w:line="480" w:lineRule="auto"/>
        <w:ind w:left="567" w:hanging="567"/>
        <w:jc w:val="center"/>
        <w:rPr>
          <w:rFonts w:ascii="Arial" w:hAnsi="Arial" w:cs="Arial"/>
          <w:sz w:val="32"/>
          <w:szCs w:val="32"/>
        </w:rPr>
      </w:pPr>
    </w:p>
    <w:p w14:paraId="1C9BEC64" w14:textId="24C86BA8" w:rsidR="006D67AC" w:rsidRDefault="006D67AC" w:rsidP="00464B43">
      <w:pPr>
        <w:pStyle w:val="NormalWeb"/>
        <w:spacing w:before="0" w:beforeAutospacing="0" w:after="0" w:afterAutospacing="0" w:line="480" w:lineRule="auto"/>
        <w:ind w:left="567" w:hanging="567"/>
        <w:jc w:val="center"/>
        <w:rPr>
          <w:rFonts w:ascii="Arial" w:hAnsi="Arial" w:cs="Arial"/>
          <w:sz w:val="32"/>
          <w:szCs w:val="32"/>
        </w:rPr>
      </w:pPr>
    </w:p>
    <w:p w14:paraId="37D6CFC4" w14:textId="46ED73D6" w:rsidR="006D67AC" w:rsidRDefault="006D67AC" w:rsidP="00464B43">
      <w:pPr>
        <w:pStyle w:val="NormalWeb"/>
        <w:spacing w:before="0" w:beforeAutospacing="0" w:after="0" w:afterAutospacing="0" w:line="480" w:lineRule="auto"/>
        <w:ind w:left="567" w:hanging="567"/>
        <w:jc w:val="center"/>
        <w:rPr>
          <w:rFonts w:ascii="Arial" w:hAnsi="Arial" w:cs="Arial"/>
          <w:sz w:val="32"/>
          <w:szCs w:val="32"/>
        </w:rPr>
      </w:pPr>
    </w:p>
    <w:p w14:paraId="25144412" w14:textId="307DD4A4" w:rsidR="00464B43" w:rsidRDefault="00097056" w:rsidP="00464B43">
      <w:pPr>
        <w:jc w:val="center"/>
        <w:rPr>
          <w:rFonts w:ascii="Times New Roman" w:hAnsi="Times New Roman" w:cs="Times New Roman"/>
          <w:b/>
          <w:sz w:val="24"/>
          <w:szCs w:val="24"/>
        </w:rPr>
      </w:pPr>
      <w:r>
        <w:rPr>
          <w:noProof/>
        </w:rPr>
        <w:lastRenderedPageBreak/>
        <mc:AlternateContent>
          <mc:Choice Requires="wps">
            <w:drawing>
              <wp:anchor distT="0" distB="0" distL="114300" distR="114300" simplePos="0" relativeHeight="251752448" behindDoc="0" locked="0" layoutInCell="1" allowOverlap="1" wp14:anchorId="4ABFF000" wp14:editId="665360EE">
                <wp:simplePos x="0" y="0"/>
                <wp:positionH relativeFrom="margin">
                  <wp:align>left</wp:align>
                </wp:positionH>
                <wp:positionV relativeFrom="paragraph">
                  <wp:posOffset>-4445</wp:posOffset>
                </wp:positionV>
                <wp:extent cx="2286000" cy="676275"/>
                <wp:effectExtent l="0" t="0" r="19050" b="28575"/>
                <wp:wrapNone/>
                <wp:docPr id="198" name="Rectangle 198"/>
                <wp:cNvGraphicFramePr/>
                <a:graphic xmlns:a="http://schemas.openxmlformats.org/drawingml/2006/main">
                  <a:graphicData uri="http://schemas.microsoft.com/office/word/2010/wordprocessingShape">
                    <wps:wsp>
                      <wps:cNvSpPr/>
                      <wps:spPr>
                        <a:xfrm>
                          <a:off x="0" y="0"/>
                          <a:ext cx="2286000" cy="676275"/>
                        </a:xfrm>
                        <a:prstGeom prst="rect">
                          <a:avLst/>
                        </a:prstGeom>
                        <a:solidFill>
                          <a:schemeClr val="tx2">
                            <a:lumMod val="20000"/>
                            <a:lumOff val="80000"/>
                          </a:schemeClr>
                        </a:solidFill>
                        <a:ln w="19050">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657D8C03" w14:textId="77777777" w:rsidR="00EC2645" w:rsidRPr="00BD26BC" w:rsidRDefault="00EC2645" w:rsidP="00097056">
                            <w:pPr>
                              <w:spacing w:after="0" w:line="24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Identify T</w:t>
                            </w:r>
                            <w:r w:rsidRPr="00BD26BC">
                              <w:rPr>
                                <w:rFonts w:ascii="Times New Roman" w:hAnsi="Times New Roman" w:cs="Times New Roman"/>
                                <w:color w:val="000000" w:themeColor="text1"/>
                                <w:sz w:val="24"/>
                                <w:szCs w:val="24"/>
                              </w:rPr>
                              <w:t>arget Population</w:t>
                            </w:r>
                            <w:r>
                              <w:rPr>
                                <w:rFonts w:ascii="Times New Roman" w:hAnsi="Times New Roman" w:cs="Times New Roman"/>
                                <w:color w:val="000000" w:themeColor="text1"/>
                                <w:sz w:val="24"/>
                                <w:szCs w:val="24"/>
                              </w:rPr>
                              <w:t xml:space="preserve"> of</w:t>
                            </w:r>
                          </w:p>
                          <w:p w14:paraId="1C713538" w14:textId="77777777" w:rsidR="00EC2645" w:rsidRPr="00BD26BC" w:rsidRDefault="00EC2645" w:rsidP="00097056">
                            <w:pPr>
                              <w:spacing w:after="0" w:line="24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New Hire Nurses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ABFF000" id="Rectangle 198" o:spid="_x0000_s1040" style="position:absolute;left:0;text-align:left;margin-left:0;margin-top:-.35pt;width:180pt;height:53.25pt;z-index:25175244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" fillcolor="#d5dce4 [671]" strokecolor="black [3213]" strokeweight="1.5pt">
                <v:textbox>
                  <w:txbxContent>
                    <w:p w14:paraId="657D8C03" w14:textId="77777777" w:rsidR="00EC2645" w:rsidRPr="00BD26BC" w:rsidRDefault="00EC2645" w:rsidP="00097056">
                      <w:pPr>
                        <w:spacing w:after="0" w:line="24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Identify T</w:t>
                      </w:r>
                      <w:r w:rsidRPr="00BD26BC">
                        <w:rPr>
                          <w:rFonts w:ascii="Times New Roman" w:hAnsi="Times New Roman" w:cs="Times New Roman"/>
                          <w:color w:val="000000" w:themeColor="text1"/>
                          <w:sz w:val="24"/>
                          <w:szCs w:val="24"/>
                        </w:rPr>
                        <w:t>arget Population</w:t>
                      </w:r>
                      <w:r>
                        <w:rPr>
                          <w:rFonts w:ascii="Times New Roman" w:hAnsi="Times New Roman" w:cs="Times New Roman"/>
                          <w:color w:val="000000" w:themeColor="text1"/>
                          <w:sz w:val="24"/>
                          <w:szCs w:val="24"/>
                        </w:rPr>
                        <w:t xml:space="preserve"> of</w:t>
                      </w:r>
                    </w:p>
                    <w:p w14:paraId="1C713538" w14:textId="77777777" w:rsidR="00EC2645" w:rsidRPr="00BD26BC" w:rsidRDefault="00EC2645" w:rsidP="00097056">
                      <w:pPr>
                        <w:spacing w:after="0" w:line="24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New Hire Nurses</w:t>
                      </w:r>
                    </w:p>
                  </w:txbxContent>
                </v:textbox>
                <w10:wrap anchorx="margin"/>
              </v:rect>
            </w:pict>
          </mc:Fallback>
        </mc:AlternateContent>
      </w:r>
      <w:r>
        <w:rPr>
          <w:noProof/>
        </w:rPr>
        <mc:AlternateContent>
          <mc:Choice Requires="wps">
            <w:drawing>
              <wp:anchor distT="0" distB="0" distL="114300" distR="114300" simplePos="0" relativeHeight="251714560" behindDoc="0" locked="0" layoutInCell="1" allowOverlap="1" wp14:anchorId="39A48D66" wp14:editId="35C0C67C">
                <wp:simplePos x="0" y="0"/>
                <wp:positionH relativeFrom="column">
                  <wp:posOffset>1581150</wp:posOffset>
                </wp:positionH>
                <wp:positionV relativeFrom="paragraph">
                  <wp:posOffset>-288925</wp:posOffset>
                </wp:positionV>
                <wp:extent cx="2914650" cy="276225"/>
                <wp:effectExtent l="0" t="0" r="0" b="9525"/>
                <wp:wrapNone/>
                <wp:docPr id="33" name="Text Box 33"/>
                <wp:cNvGraphicFramePr/>
                <a:graphic xmlns:a="http://schemas.openxmlformats.org/drawingml/2006/main">
                  <a:graphicData uri="http://schemas.microsoft.com/office/word/2010/wordprocessingShape">
                    <wps:wsp>
                      <wps:cNvSpPr txBox="1"/>
                      <wps:spPr>
                        <a:xfrm>
                          <a:off x="0" y="0"/>
                          <a:ext cx="2914650" cy="276225"/>
                        </a:xfrm>
                        <a:prstGeom prst="rect">
                          <a:avLst/>
                        </a:prstGeom>
                        <a:solidFill>
                          <a:schemeClr val="lt1"/>
                        </a:solidFill>
                        <a:ln w="6350">
                          <a:noFill/>
                        </a:ln>
                      </wps:spPr>
                      <wps:txbx>
                        <w:txbxContent>
                          <w:p w14:paraId="18B6022B" w14:textId="7DF14122" w:rsidR="00EC2645" w:rsidRDefault="00EC2645" w:rsidP="00464B43">
                            <w:pPr>
                              <w:jc w:val="center"/>
                              <w:rPr>
                                <w:rFonts w:ascii="Times New Roman" w:hAnsi="Times New Roman" w:cs="Times New Roman"/>
                                <w:b/>
                                <w:bCs/>
                                <w:sz w:val="24"/>
                                <w:szCs w:val="24"/>
                              </w:rPr>
                            </w:pPr>
                            <w:r w:rsidRPr="001A665A">
                              <w:rPr>
                                <w:rFonts w:ascii="Times New Roman" w:hAnsi="Times New Roman" w:cs="Times New Roman"/>
                                <w:b/>
                                <w:bCs/>
                                <w:sz w:val="24"/>
                                <w:szCs w:val="24"/>
                              </w:rPr>
                              <w:t xml:space="preserve">Appendix </w:t>
                            </w:r>
                            <w:r>
                              <w:rPr>
                                <w:rFonts w:ascii="Times New Roman" w:hAnsi="Times New Roman" w:cs="Times New Roman"/>
                                <w:b/>
                                <w:bCs/>
                                <w:sz w:val="24"/>
                                <w:szCs w:val="24"/>
                              </w:rPr>
                              <w:t>L- Intervention Flow Diagram</w:t>
                            </w:r>
                          </w:p>
                          <w:p w14:paraId="2B5CB435" w14:textId="1E7A1CAA" w:rsidR="00EC2645" w:rsidRDefault="00EC2645" w:rsidP="00464B43">
                            <w:pPr>
                              <w:jc w:val="center"/>
                              <w:rPr>
                                <w:rFonts w:ascii="Times New Roman" w:hAnsi="Times New Roman" w:cs="Times New Roman"/>
                                <w:b/>
                                <w:bCs/>
                                <w:sz w:val="24"/>
                                <w:szCs w:val="24"/>
                              </w:rPr>
                            </w:pPr>
                          </w:p>
                          <w:p w14:paraId="4DAA5D34" w14:textId="77777777" w:rsidR="00EC2645" w:rsidRPr="001A665A" w:rsidRDefault="00EC2645" w:rsidP="00464B43">
                            <w:pPr>
                              <w:jc w:val="center"/>
                              <w:rPr>
                                <w:rFonts w:ascii="Times New Roman" w:hAnsi="Times New Roman" w:cs="Times New Roman"/>
                                <w:b/>
                                <w:bCs/>
                                <w:sz w:val="24"/>
                                <w:szCs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9A48D66" id="Text Box 33" o:spid="_x0000_s1041" type="#_x0000_t202" style="position:absolute;left:0;text-align:left;margin-left:124.5pt;margin-top:-22.75pt;width:229.5pt;height:21.7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" fillcolor="white [3201]" stroked="f" strokeweight=".5pt">
                <v:textbox>
                  <w:txbxContent>
                    <w:p w14:paraId="18B6022B" w14:textId="7DF14122" w:rsidR="00EC2645" w:rsidRDefault="00EC2645" w:rsidP="00464B43">
                      <w:pPr>
                        <w:jc w:val="center"/>
                        <w:rPr>
                          <w:rFonts w:ascii="Times New Roman" w:hAnsi="Times New Roman" w:cs="Times New Roman"/>
                          <w:b/>
                          <w:bCs/>
                          <w:sz w:val="24"/>
                          <w:szCs w:val="24"/>
                        </w:rPr>
                      </w:pPr>
                      <w:r w:rsidRPr="001A665A">
                        <w:rPr>
                          <w:rFonts w:ascii="Times New Roman" w:hAnsi="Times New Roman" w:cs="Times New Roman"/>
                          <w:b/>
                          <w:bCs/>
                          <w:sz w:val="24"/>
                          <w:szCs w:val="24"/>
                        </w:rPr>
                        <w:t xml:space="preserve">Appendix </w:t>
                      </w:r>
                      <w:r>
                        <w:rPr>
                          <w:rFonts w:ascii="Times New Roman" w:hAnsi="Times New Roman" w:cs="Times New Roman"/>
                          <w:b/>
                          <w:bCs/>
                          <w:sz w:val="24"/>
                          <w:szCs w:val="24"/>
                        </w:rPr>
                        <w:t>L- Intervention Flow Diagram</w:t>
                      </w:r>
                    </w:p>
                    <w:p w14:paraId="2B5CB435" w14:textId="1E7A1CAA" w:rsidR="00EC2645" w:rsidRDefault="00EC2645" w:rsidP="00464B43">
                      <w:pPr>
                        <w:jc w:val="center"/>
                        <w:rPr>
                          <w:rFonts w:ascii="Times New Roman" w:hAnsi="Times New Roman" w:cs="Times New Roman"/>
                          <w:b/>
                          <w:bCs/>
                          <w:sz w:val="24"/>
                          <w:szCs w:val="24"/>
                        </w:rPr>
                      </w:pPr>
                    </w:p>
                    <w:p w14:paraId="4DAA5D34" w14:textId="77777777" w:rsidR="00EC2645" w:rsidRPr="001A665A" w:rsidRDefault="00EC2645" w:rsidP="00464B43">
                      <w:pPr>
                        <w:jc w:val="center"/>
                        <w:rPr>
                          <w:rFonts w:ascii="Times New Roman" w:hAnsi="Times New Roman" w:cs="Times New Roman"/>
                          <w:b/>
                          <w:bCs/>
                          <w:sz w:val="24"/>
                          <w:szCs w:val="24"/>
                        </w:rPr>
                      </w:pPr>
                    </w:p>
                  </w:txbxContent>
                </v:textbox>
              </v:shape>
            </w:pict>
          </mc:Fallback>
        </mc:AlternateContent>
      </w:r>
    </w:p>
    <w:p w14:paraId="3E136EEC" w14:textId="4F6727D9" w:rsidR="00097056" w:rsidRDefault="00097056" w:rsidP="00097056">
      <w:pPr>
        <w:jc w:val="center"/>
      </w:pPr>
      <w:r>
        <w:rPr>
          <w:noProof/>
        </w:rPr>
        <mc:AlternateContent>
          <mc:Choice Requires="wps">
            <w:drawing>
              <wp:anchor distT="0" distB="0" distL="114300" distR="114300" simplePos="0" relativeHeight="251749376" behindDoc="0" locked="0" layoutInCell="1" allowOverlap="1" wp14:anchorId="0A933BD0" wp14:editId="4D6A5980">
                <wp:simplePos x="0" y="0"/>
                <wp:positionH relativeFrom="margin">
                  <wp:posOffset>2085975</wp:posOffset>
                </wp:positionH>
                <wp:positionV relativeFrom="paragraph">
                  <wp:posOffset>4943475</wp:posOffset>
                </wp:positionV>
                <wp:extent cx="2324100" cy="2133600"/>
                <wp:effectExtent l="0" t="0" r="19050" b="19050"/>
                <wp:wrapSquare wrapText="bothSides"/>
                <wp:docPr id="45" name="Oval 45"/>
                <wp:cNvGraphicFramePr/>
                <a:graphic xmlns:a="http://schemas.openxmlformats.org/drawingml/2006/main">
                  <a:graphicData uri="http://schemas.microsoft.com/office/word/2010/wordprocessingShape">
                    <wps:wsp>
                      <wps:cNvSpPr/>
                      <wps:spPr>
                        <a:xfrm>
                          <a:off x="0" y="0"/>
                          <a:ext cx="2324100" cy="2133600"/>
                        </a:xfrm>
                        <a:prstGeom prst="ellipse">
                          <a:avLst/>
                        </a:prstGeom>
                        <a:gradFill flip="none" rotWithShape="1">
                          <a:gsLst>
                            <a:gs pos="0">
                              <a:schemeClr val="tx2">
                                <a:lumMod val="20000"/>
                                <a:lumOff val="80000"/>
                                <a:shade val="30000"/>
                                <a:satMod val="115000"/>
                              </a:schemeClr>
                            </a:gs>
                            <a:gs pos="50000">
                              <a:schemeClr val="tx2">
                                <a:lumMod val="20000"/>
                                <a:lumOff val="80000"/>
                                <a:shade val="67500"/>
                                <a:satMod val="115000"/>
                              </a:schemeClr>
                            </a:gs>
                            <a:gs pos="100000">
                              <a:schemeClr val="tx2">
                                <a:lumMod val="20000"/>
                                <a:lumOff val="80000"/>
                                <a:shade val="100000"/>
                                <a:satMod val="115000"/>
                              </a:schemeClr>
                            </a:gs>
                          </a:gsLst>
                          <a:path path="circle">
                            <a:fillToRect t="100000" r="100000"/>
                          </a:path>
                          <a:tileRect l="-100000" b="-100000"/>
                        </a:gra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601D853" w14:textId="77777777" w:rsidR="00EC2645" w:rsidRDefault="00EC2645" w:rsidP="00097056">
                            <w:pPr>
                              <w:spacing w:after="0" w:line="24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Implementation:</w:t>
                            </w:r>
                          </w:p>
                          <w:p w14:paraId="1FD4C537" w14:textId="77777777" w:rsidR="00EC2645" w:rsidRDefault="00EC2645" w:rsidP="00097056">
                            <w:pPr>
                              <w:spacing w:after="0" w:line="24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Orientation for New Hire Nurses, Intervention of Cognitive Rehearsal Training, Debriefing,</w:t>
                            </w:r>
                          </w:p>
                          <w:p w14:paraId="409E9962" w14:textId="77777777" w:rsidR="00EC2645" w:rsidRPr="00BD26BC" w:rsidRDefault="00EC2645" w:rsidP="00097056">
                            <w:pPr>
                              <w:spacing w:after="0" w:line="24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Completion of Pre and Post Surveys</w:t>
                            </w:r>
                          </w:p>
                          <w:p w14:paraId="1F6F2C9B" w14:textId="77777777" w:rsidR="00EC2645" w:rsidRPr="00BD26BC" w:rsidRDefault="00EC2645" w:rsidP="00097056">
                            <w:pPr>
                              <w:rPr>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A933BD0" id="Oval 45" o:spid="_x0000_s1042" style="position:absolute;left:0;text-align:left;margin-left:164.25pt;margin-top:389.25pt;width:183pt;height:168pt;z-index:2517493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" fillcolor="#d5dce4 [671]" strokecolor="black [3213]" strokeweight="1.5pt">
                <v:fill color2="#d5dce4 [671]" rotate="t" focusposition=",1" focussize="" colors="0 #7b8086;.5 #b3b9c1;1 #d5dce6" focus="100%" type="gradientRadial"/>
                <v:stroke joinstyle="miter"/>
                <v:textbox>
                  <w:txbxContent>
                    <w:p w14:paraId="5601D853" w14:textId="77777777" w:rsidR="00EC2645" w:rsidRDefault="00EC2645" w:rsidP="00097056">
                      <w:pPr>
                        <w:spacing w:after="0" w:line="24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Implementation:</w:t>
                      </w:r>
                    </w:p>
                    <w:p w14:paraId="1FD4C537" w14:textId="77777777" w:rsidR="00EC2645" w:rsidRDefault="00EC2645" w:rsidP="00097056">
                      <w:pPr>
                        <w:spacing w:after="0" w:line="24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Orientation for New Hire Nurses, Intervention of Cognitive Rehearsal Training, Debriefing,</w:t>
                      </w:r>
                    </w:p>
                    <w:p w14:paraId="409E9962" w14:textId="77777777" w:rsidR="00EC2645" w:rsidRPr="00BD26BC" w:rsidRDefault="00EC2645" w:rsidP="00097056">
                      <w:pPr>
                        <w:spacing w:after="0" w:line="24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Completion of Pre and Post Surveys</w:t>
                      </w:r>
                    </w:p>
                    <w:p w14:paraId="1F6F2C9B" w14:textId="77777777" w:rsidR="00EC2645" w:rsidRPr="00BD26BC" w:rsidRDefault="00EC2645" w:rsidP="00097056">
                      <w:pPr>
                        <w:rPr>
                          <w:color w:val="000000" w:themeColor="text1"/>
                        </w:rPr>
                      </w:pPr>
                    </w:p>
                  </w:txbxContent>
                </v:textbox>
                <w10:wrap type="square" anchorx="margin"/>
              </v:oval>
            </w:pict>
          </mc:Fallback>
        </mc:AlternateContent>
      </w:r>
      <w:r>
        <w:rPr>
          <w:noProof/>
        </w:rPr>
        <mc:AlternateContent>
          <mc:Choice Requires="wps">
            <w:drawing>
              <wp:anchor distT="0" distB="0" distL="114300" distR="114300" simplePos="0" relativeHeight="251753472" behindDoc="0" locked="0" layoutInCell="1" allowOverlap="1" wp14:anchorId="03F87386" wp14:editId="6D747DFF">
                <wp:simplePos x="0" y="0"/>
                <wp:positionH relativeFrom="column">
                  <wp:posOffset>4476432</wp:posOffset>
                </wp:positionH>
                <wp:positionV relativeFrom="paragraph">
                  <wp:posOffset>6390959</wp:posOffset>
                </wp:positionV>
                <wp:extent cx="473075" cy="545464"/>
                <wp:effectExtent l="2223" t="0" r="24447" b="43498"/>
                <wp:wrapNone/>
                <wp:docPr id="46" name="Arrow: Bent 46"/>
                <wp:cNvGraphicFramePr/>
                <a:graphic xmlns:a="http://schemas.openxmlformats.org/drawingml/2006/main">
                  <a:graphicData uri="http://schemas.microsoft.com/office/word/2010/wordprocessingShape">
                    <wps:wsp>
                      <wps:cNvSpPr/>
                      <wps:spPr>
                        <a:xfrm rot="5400000">
                          <a:off x="0" y="0"/>
                          <a:ext cx="473075" cy="545464"/>
                        </a:xfrm>
                        <a:prstGeom prst="bentArrow">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w:pict>
              <v:shape w14:anchorId="56C4B40F" id="Arrow: Bent 46" o:spid="_x0000_s1026" style="position:absolute;margin-left:352.45pt;margin-top:503.25pt;width:37.25pt;height:42.95pt;rotation:90;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473075,5454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" path="m,545464l,266105c,151799,92664,59135,206970,59135r147836,-1l354806,,473075,118269,354806,236538r,-59135l206970,177403v-48989,,-88702,39713,-88702,88702c118268,359225,118269,452344,118269,545464l,545464xe" fillcolor="#4472c4" strokecolor="#2f528f" strokeweight="1pt">
                <v:stroke joinstyle="miter"/>
                <v:path arrowok="t" o:connecttype="custom" o:connectlocs="0,545464;0,266105;206970,59135;354806,59134;354806,0;473075,118269;354806,236538;354806,177403;206970,177403;118268,266105;118269,545464;0,545464" o:connectangles="0,0,0,0,0,0,0,0,0,0,0,0"/>
              </v:shape>
            </w:pict>
          </mc:Fallback>
        </mc:AlternateContent>
      </w:r>
      <w:r>
        <w:rPr>
          <w:noProof/>
        </w:rPr>
        <mc:AlternateContent>
          <mc:Choice Requires="wps">
            <w:drawing>
              <wp:anchor distT="0" distB="0" distL="114300" distR="114300" simplePos="0" relativeHeight="251750400" behindDoc="0" locked="0" layoutInCell="1" allowOverlap="1" wp14:anchorId="291280D2" wp14:editId="45E4C265">
                <wp:simplePos x="0" y="0"/>
                <wp:positionH relativeFrom="margin">
                  <wp:align>right</wp:align>
                </wp:positionH>
                <wp:positionV relativeFrom="paragraph">
                  <wp:posOffset>7038975</wp:posOffset>
                </wp:positionV>
                <wp:extent cx="1981200" cy="1152525"/>
                <wp:effectExtent l="0" t="0" r="19050" b="28575"/>
                <wp:wrapNone/>
                <wp:docPr id="47" name="Rectangle 47"/>
                <wp:cNvGraphicFramePr/>
                <a:graphic xmlns:a="http://schemas.openxmlformats.org/drawingml/2006/main">
                  <a:graphicData uri="http://schemas.microsoft.com/office/word/2010/wordprocessingShape">
                    <wps:wsp>
                      <wps:cNvSpPr/>
                      <wps:spPr>
                        <a:xfrm>
                          <a:off x="0" y="0"/>
                          <a:ext cx="1981200" cy="1152525"/>
                        </a:xfrm>
                        <a:prstGeom prst="rect">
                          <a:avLst/>
                        </a:prstGeom>
                        <a:solidFill>
                          <a:schemeClr val="accent2">
                            <a:lumMod val="110000"/>
                            <a:satMod val="105000"/>
                            <a:tint val="67000"/>
                          </a:schemeClr>
                        </a:solidFill>
                        <a:ln/>
                      </wps:spPr>
                      <wps:style>
                        <a:lnRef idx="1">
                          <a:schemeClr val="accent2"/>
                        </a:lnRef>
                        <a:fillRef idx="2">
                          <a:schemeClr val="accent2"/>
                        </a:fillRef>
                        <a:effectRef idx="1">
                          <a:schemeClr val="accent2"/>
                        </a:effectRef>
                        <a:fontRef idx="minor">
                          <a:schemeClr val="dk1"/>
                        </a:fontRef>
                      </wps:style>
                      <wps:txbx>
                        <w:txbxContent>
                          <w:p w14:paraId="070EEE49" w14:textId="77777777" w:rsidR="00EC2645" w:rsidRPr="00AF7E63" w:rsidRDefault="00EC2645" w:rsidP="00097056">
                            <w:pPr>
                              <w:jc w:val="center"/>
                              <w:rPr>
                                <w:rFonts w:ascii="Times New Roman" w:hAnsi="Times New Roman" w:cs="Times New Roman"/>
                                <w:b/>
                                <w:bCs/>
                                <w:color w:val="000000" w:themeColor="text1"/>
                                <w:sz w:val="28"/>
                                <w:szCs w:val="28"/>
                              </w:rPr>
                            </w:pPr>
                            <w:r w:rsidRPr="00AF7E63">
                              <w:rPr>
                                <w:rFonts w:ascii="Times New Roman" w:hAnsi="Times New Roman" w:cs="Times New Roman"/>
                                <w:b/>
                                <w:bCs/>
                                <w:color w:val="000000" w:themeColor="text1"/>
                                <w:sz w:val="28"/>
                                <w:szCs w:val="28"/>
                              </w:rPr>
                              <w:t>Data Analysis</w:t>
                            </w:r>
                          </w:p>
                          <w:p w14:paraId="62D80DEE" w14:textId="77777777" w:rsidR="00EC2645" w:rsidRDefault="00EC2645" w:rsidP="00097056">
                            <w:pPr>
                              <w:jc w:val="center"/>
                              <w:rPr>
                                <w:rFonts w:ascii="Times New Roman" w:hAnsi="Times New Roman" w:cs="Times New Roman"/>
                                <w:b/>
                                <w:bCs/>
                                <w:color w:val="000000" w:themeColor="text1"/>
                                <w:sz w:val="28"/>
                                <w:szCs w:val="28"/>
                              </w:rPr>
                            </w:pPr>
                            <w:r w:rsidRPr="00AF7E63">
                              <w:rPr>
                                <w:rFonts w:ascii="Times New Roman" w:hAnsi="Times New Roman" w:cs="Times New Roman"/>
                                <w:b/>
                                <w:bCs/>
                                <w:color w:val="000000" w:themeColor="text1"/>
                                <w:sz w:val="28"/>
                                <w:szCs w:val="28"/>
                              </w:rPr>
                              <w:t>Presentation</w:t>
                            </w:r>
                          </w:p>
                          <w:p w14:paraId="159B5222" w14:textId="77777777" w:rsidR="00EC2645" w:rsidRPr="00AF7E63" w:rsidRDefault="00EC2645" w:rsidP="00097056">
                            <w:pPr>
                              <w:jc w:val="center"/>
                              <w:rPr>
                                <w:rFonts w:ascii="Times New Roman" w:hAnsi="Times New Roman" w:cs="Times New Roman"/>
                                <w:b/>
                                <w:bCs/>
                                <w:color w:val="000000" w:themeColor="text1"/>
                                <w:sz w:val="28"/>
                                <w:szCs w:val="28"/>
                              </w:rPr>
                            </w:pPr>
                            <w:r>
                              <w:rPr>
                                <w:rFonts w:ascii="Times New Roman" w:hAnsi="Times New Roman" w:cs="Times New Roman"/>
                                <w:b/>
                                <w:bCs/>
                                <w:color w:val="000000" w:themeColor="text1"/>
                                <w:sz w:val="28"/>
                                <w:szCs w:val="28"/>
                              </w:rPr>
                              <w:t>Revisions for Future Implementation</w:t>
                            </w:r>
                          </w:p>
                          <w:p w14:paraId="02AAA0B2" w14:textId="77777777" w:rsidR="00EC2645" w:rsidRDefault="00EC2645" w:rsidP="00097056">
                            <w:pPr>
                              <w:jc w:val="center"/>
                              <w:rPr>
                                <w:rFonts w:ascii="Times New Roman" w:hAnsi="Times New Roman" w:cs="Times New Roman"/>
                                <w:color w:val="000000" w:themeColor="text1"/>
                                <w:sz w:val="24"/>
                                <w:szCs w:val="24"/>
                              </w:rPr>
                            </w:pPr>
                          </w:p>
                          <w:p w14:paraId="66E384EF" w14:textId="77777777" w:rsidR="00EC2645" w:rsidRPr="00BD26BC" w:rsidRDefault="00EC2645" w:rsidP="00097056">
                            <w:pPr>
                              <w:jc w:val="center"/>
                              <w:rPr>
                                <w:rFonts w:ascii="Times New Roman" w:hAnsi="Times New Roman" w:cs="Times New Roman"/>
                                <w:color w:val="000000" w:themeColor="text1"/>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91280D2" id="Rectangle 47" o:spid="_x0000_s1043" style="position:absolute;left:0;text-align:left;margin-left:104.8pt;margin-top:554.25pt;width:156pt;height:90.75pt;z-index:25175040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" fillcolor="#f3a875 [2165]" strokecolor="#ed7d31 [3205]" strokeweight=".5pt">
                <v:textbox>
                  <w:txbxContent>
                    <w:p w14:paraId="070EEE49" w14:textId="77777777" w:rsidR="00EC2645" w:rsidRPr="00AF7E63" w:rsidRDefault="00EC2645" w:rsidP="00097056">
                      <w:pPr>
                        <w:jc w:val="center"/>
                        <w:rPr>
                          <w:rFonts w:ascii="Times New Roman" w:hAnsi="Times New Roman" w:cs="Times New Roman"/>
                          <w:b/>
                          <w:bCs/>
                          <w:color w:val="000000" w:themeColor="text1"/>
                          <w:sz w:val="28"/>
                          <w:szCs w:val="28"/>
                        </w:rPr>
                      </w:pPr>
                      <w:r w:rsidRPr="00AF7E63">
                        <w:rPr>
                          <w:rFonts w:ascii="Times New Roman" w:hAnsi="Times New Roman" w:cs="Times New Roman"/>
                          <w:b/>
                          <w:bCs/>
                          <w:color w:val="000000" w:themeColor="text1"/>
                          <w:sz w:val="28"/>
                          <w:szCs w:val="28"/>
                        </w:rPr>
                        <w:t>Data Analysis</w:t>
                      </w:r>
                    </w:p>
                    <w:p w14:paraId="62D80DEE" w14:textId="77777777" w:rsidR="00EC2645" w:rsidRDefault="00EC2645" w:rsidP="00097056">
                      <w:pPr>
                        <w:jc w:val="center"/>
                        <w:rPr>
                          <w:rFonts w:ascii="Times New Roman" w:hAnsi="Times New Roman" w:cs="Times New Roman"/>
                          <w:b/>
                          <w:bCs/>
                          <w:color w:val="000000" w:themeColor="text1"/>
                          <w:sz w:val="28"/>
                          <w:szCs w:val="28"/>
                        </w:rPr>
                      </w:pPr>
                      <w:r w:rsidRPr="00AF7E63">
                        <w:rPr>
                          <w:rFonts w:ascii="Times New Roman" w:hAnsi="Times New Roman" w:cs="Times New Roman"/>
                          <w:b/>
                          <w:bCs/>
                          <w:color w:val="000000" w:themeColor="text1"/>
                          <w:sz w:val="28"/>
                          <w:szCs w:val="28"/>
                        </w:rPr>
                        <w:t>Presentation</w:t>
                      </w:r>
                    </w:p>
                    <w:p w14:paraId="159B5222" w14:textId="77777777" w:rsidR="00EC2645" w:rsidRPr="00AF7E63" w:rsidRDefault="00EC2645" w:rsidP="00097056">
                      <w:pPr>
                        <w:jc w:val="center"/>
                        <w:rPr>
                          <w:rFonts w:ascii="Times New Roman" w:hAnsi="Times New Roman" w:cs="Times New Roman"/>
                          <w:b/>
                          <w:bCs/>
                          <w:color w:val="000000" w:themeColor="text1"/>
                          <w:sz w:val="28"/>
                          <w:szCs w:val="28"/>
                        </w:rPr>
                      </w:pPr>
                      <w:r>
                        <w:rPr>
                          <w:rFonts w:ascii="Times New Roman" w:hAnsi="Times New Roman" w:cs="Times New Roman"/>
                          <w:b/>
                          <w:bCs/>
                          <w:color w:val="000000" w:themeColor="text1"/>
                          <w:sz w:val="28"/>
                          <w:szCs w:val="28"/>
                        </w:rPr>
                        <w:t>Revisions for Future Implementation</w:t>
                      </w:r>
                    </w:p>
                    <w:p w14:paraId="02AAA0B2" w14:textId="77777777" w:rsidR="00EC2645" w:rsidRDefault="00EC2645" w:rsidP="00097056">
                      <w:pPr>
                        <w:jc w:val="center"/>
                        <w:rPr>
                          <w:rFonts w:ascii="Times New Roman" w:hAnsi="Times New Roman" w:cs="Times New Roman"/>
                          <w:color w:val="000000" w:themeColor="text1"/>
                          <w:sz w:val="24"/>
                          <w:szCs w:val="24"/>
                        </w:rPr>
                      </w:pPr>
                    </w:p>
                    <w:p w14:paraId="66E384EF" w14:textId="77777777" w:rsidR="00EC2645" w:rsidRPr="00BD26BC" w:rsidRDefault="00EC2645" w:rsidP="00097056">
                      <w:pPr>
                        <w:jc w:val="center"/>
                        <w:rPr>
                          <w:rFonts w:ascii="Times New Roman" w:hAnsi="Times New Roman" w:cs="Times New Roman"/>
                          <w:color w:val="000000" w:themeColor="text1"/>
                          <w:sz w:val="24"/>
                          <w:szCs w:val="24"/>
                        </w:rPr>
                      </w:pPr>
                    </w:p>
                  </w:txbxContent>
                </v:textbox>
                <w10:wrap anchorx="margin"/>
              </v:rect>
            </w:pict>
          </mc:Fallback>
        </mc:AlternateContent>
      </w:r>
      <w:r>
        <w:rPr>
          <w:noProof/>
        </w:rPr>
        <mc:AlternateContent>
          <mc:Choice Requires="wps">
            <w:drawing>
              <wp:anchor distT="0" distB="0" distL="114300" distR="114300" simplePos="0" relativeHeight="251751424" behindDoc="0" locked="0" layoutInCell="1" allowOverlap="1" wp14:anchorId="740268D1" wp14:editId="1B7C08BF">
                <wp:simplePos x="0" y="0"/>
                <wp:positionH relativeFrom="column">
                  <wp:posOffset>1669836</wp:posOffset>
                </wp:positionH>
                <wp:positionV relativeFrom="paragraph">
                  <wp:posOffset>5030477</wp:posOffset>
                </wp:positionV>
                <wp:extent cx="473075" cy="545464"/>
                <wp:effectExtent l="152400" t="0" r="60325" b="0"/>
                <wp:wrapNone/>
                <wp:docPr id="48" name="Arrow: Bent 48"/>
                <wp:cNvGraphicFramePr/>
                <a:graphic xmlns:a="http://schemas.openxmlformats.org/drawingml/2006/main">
                  <a:graphicData uri="http://schemas.microsoft.com/office/word/2010/wordprocessingShape">
                    <wps:wsp>
                      <wps:cNvSpPr/>
                      <wps:spPr>
                        <a:xfrm rot="2534324">
                          <a:off x="0" y="0"/>
                          <a:ext cx="473075" cy="545464"/>
                        </a:xfrm>
                        <a:prstGeom prst="ben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w:pict>
              <v:shape w14:anchorId="7BC8C3C2" id="Arrow: Bent 48" o:spid="_x0000_s1026" style="position:absolute;margin-left:131.5pt;margin-top:396.1pt;width:37.25pt;height:42.95pt;rotation:2768158fd;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473075,5454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" path="m,545464l,266105c,151799,92664,59135,206970,59135r147836,-1l354806,,473075,118269,354806,236538r,-59135l206970,177403v-48989,,-88702,39713,-88702,88702c118268,359225,118269,452344,118269,545464l,545464xe" fillcolor="#4472c4 [3204]" strokecolor="#1f3763 [1604]" strokeweight="1pt">
                <v:stroke joinstyle="miter"/>
                <v:path arrowok="t" o:connecttype="custom" o:connectlocs="0,545464;0,266105;206970,59135;354806,59134;354806,0;473075,118269;354806,236538;354806,177403;206970,177403;118268,266105;118269,545464;0,545464" o:connectangles="0,0,0,0,0,0,0,0,0,0,0,0"/>
              </v:shape>
            </w:pict>
          </mc:Fallback>
        </mc:AlternateContent>
      </w:r>
      <w:r>
        <w:rPr>
          <w:noProof/>
        </w:rPr>
        <mc:AlternateContent>
          <mc:Choice Requires="wps">
            <w:drawing>
              <wp:anchor distT="0" distB="0" distL="114300" distR="114300" simplePos="0" relativeHeight="251762688" behindDoc="1" locked="0" layoutInCell="1" allowOverlap="1" wp14:anchorId="006853BE" wp14:editId="3D615705">
                <wp:simplePos x="0" y="0"/>
                <wp:positionH relativeFrom="column">
                  <wp:posOffset>599440</wp:posOffset>
                </wp:positionH>
                <wp:positionV relativeFrom="paragraph">
                  <wp:posOffset>4761865</wp:posOffset>
                </wp:positionV>
                <wp:extent cx="287821" cy="244707"/>
                <wp:effectExtent l="40640" t="35560" r="38735" b="19685"/>
                <wp:wrapNone/>
                <wp:docPr id="26" name="Arrow: Notched Right 26"/>
                <wp:cNvGraphicFramePr/>
                <a:graphic xmlns:a="http://schemas.openxmlformats.org/drawingml/2006/main">
                  <a:graphicData uri="http://schemas.microsoft.com/office/word/2010/wordprocessingShape">
                    <wps:wsp>
                      <wps:cNvSpPr/>
                      <wps:spPr>
                        <a:xfrm rot="5215434">
                          <a:off x="0" y="0"/>
                          <a:ext cx="287821" cy="244707"/>
                        </a:xfrm>
                        <a:prstGeom prst="notchedRightArrow">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w:pict>
              <v:shapetype w14:anchorId="7645ABCC" id="_x0000_t94" coordsize="21600,21600" o:spt="94" adj="16200,5400" path="m@0,l@0@1,0@1@5,10800,0@2@0@2@0,21600,21600,10800xe">
                <v:stroke joinstyle="miter"/>
                <v:formulas>
                  <v:f eqn="val #0"/>
                  <v:f eqn="val #1"/>
                  <v:f eqn="sum height 0 #1"/>
                  <v:f eqn="sum 10800 0 #1"/>
                  <v:f eqn="sum width 0 #0"/>
                  <v:f eqn="prod @4 @3 10800"/>
                  <v:f eqn="sum width 0 @5"/>
                </v:formulas>
                <v:path o:connecttype="custom" o:connectlocs="@0,0;@5,10800;@0,21600;21600,10800" o:connectangles="270,180,90,0" textboxrect="@5,@1,@6,@2"/>
                <v:handles>
                  <v:h position="#0,#1" xrange="0,21600" yrange="0,10800"/>
                </v:handles>
              </v:shapetype>
              <v:shape id="Arrow: Notched Right 26" o:spid="_x0000_s1026" type="#_x0000_t94" style="position:absolute;margin-left:47.2pt;margin-top:374.95pt;width:22.65pt;height:19.25pt;rotation:5696645fd;z-index:-251553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" adj="12418" fillcolor="#4472c4" strokecolor="#2f528f" strokeweight="1pt"/>
            </w:pict>
          </mc:Fallback>
        </mc:AlternateContent>
      </w:r>
      <w:r>
        <w:rPr>
          <w:noProof/>
        </w:rPr>
        <mc:AlternateContent>
          <mc:Choice Requires="wps">
            <w:drawing>
              <wp:anchor distT="0" distB="0" distL="114300" distR="114300" simplePos="0" relativeHeight="251759616" behindDoc="0" locked="0" layoutInCell="1" allowOverlap="1" wp14:anchorId="01FA7DCE" wp14:editId="74B762EA">
                <wp:simplePos x="0" y="0"/>
                <wp:positionH relativeFrom="column">
                  <wp:posOffset>2419349</wp:posOffset>
                </wp:positionH>
                <wp:positionV relativeFrom="paragraph">
                  <wp:posOffset>3343275</wp:posOffset>
                </wp:positionV>
                <wp:extent cx="466725" cy="428625"/>
                <wp:effectExtent l="38100" t="0" r="9525" b="85725"/>
                <wp:wrapNone/>
                <wp:docPr id="49" name="Connector: Elbow 49"/>
                <wp:cNvGraphicFramePr/>
                <a:graphic xmlns:a="http://schemas.openxmlformats.org/drawingml/2006/main">
                  <a:graphicData uri="http://schemas.microsoft.com/office/word/2010/wordprocessingShape">
                    <wps:wsp>
                      <wps:cNvCnPr/>
                      <wps:spPr>
                        <a:xfrm flipH="1">
                          <a:off x="0" y="0"/>
                          <a:ext cx="466725" cy="428625"/>
                        </a:xfrm>
                        <a:prstGeom prst="bentConnector3">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w:pict>
              <v:shapetype w14:anchorId="331528FF" id="_x0000_t34" coordsize="21600,21600" o:spt="34" o:oned="t" adj="10800" path="m,l@0,0@0,21600,21600,21600e" filled="f">
                <v:stroke joinstyle="miter"/>
                <v:formulas>
                  <v:f eqn="val #0"/>
                </v:formulas>
                <v:path arrowok="t" fillok="f" o:connecttype="none"/>
                <v:handles>
                  <v:h position="#0,center"/>
                </v:handles>
                <o:lock v:ext="edit" shapetype="t"/>
              </v:shapetype>
              <v:shape id="Connector: Elbow 49" o:spid="_x0000_s1026" type="#_x0000_t34" style="position:absolute;margin-left:190.5pt;margin-top:263.25pt;width:36.75pt;height:33.75pt;flip:x;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" strokecolor="#4472c4 [3204]" strokeweight=".5pt">
                <v:stroke endarrow="block"/>
              </v:shape>
            </w:pict>
          </mc:Fallback>
        </mc:AlternateContent>
      </w:r>
      <w:r>
        <w:rPr>
          <w:noProof/>
        </w:rPr>
        <mc:AlternateContent>
          <mc:Choice Requires="wps">
            <w:drawing>
              <wp:anchor distT="0" distB="0" distL="114300" distR="114300" simplePos="0" relativeHeight="251770880" behindDoc="0" locked="0" layoutInCell="1" allowOverlap="1" wp14:anchorId="2ECD91EA" wp14:editId="1F637EBE">
                <wp:simplePos x="0" y="0"/>
                <wp:positionH relativeFrom="margin">
                  <wp:align>left</wp:align>
                </wp:positionH>
                <wp:positionV relativeFrom="paragraph">
                  <wp:posOffset>3905250</wp:posOffset>
                </wp:positionV>
                <wp:extent cx="2295525" cy="685800"/>
                <wp:effectExtent l="0" t="0" r="28575" b="19050"/>
                <wp:wrapNone/>
                <wp:docPr id="50" name="Rectangle 50"/>
                <wp:cNvGraphicFramePr/>
                <a:graphic xmlns:a="http://schemas.openxmlformats.org/drawingml/2006/main">
                  <a:graphicData uri="http://schemas.microsoft.com/office/word/2010/wordprocessingShape">
                    <wps:wsp>
                      <wps:cNvSpPr/>
                      <wps:spPr>
                        <a:xfrm>
                          <a:off x="0" y="0"/>
                          <a:ext cx="2295525" cy="685800"/>
                        </a:xfrm>
                        <a:prstGeom prst="rect">
                          <a:avLst/>
                        </a:prstGeom>
                        <a:solidFill>
                          <a:srgbClr val="44546A">
                            <a:lumMod val="20000"/>
                            <a:lumOff val="80000"/>
                          </a:srgbClr>
                        </a:solidFill>
                        <a:ln w="19050" cap="flat" cmpd="sng" algn="ctr">
                          <a:solidFill>
                            <a:sysClr val="windowText" lastClr="000000"/>
                          </a:solidFill>
                          <a:prstDash val="solid"/>
                          <a:miter lim="800000"/>
                        </a:ln>
                        <a:effectLst/>
                      </wps:spPr>
                      <wps:txbx>
                        <w:txbxContent>
                          <w:p w14:paraId="38ED6194" w14:textId="77777777" w:rsidR="00EC2645" w:rsidRDefault="00EC2645" w:rsidP="00097056">
                            <w:pPr>
                              <w:spacing w:after="0" w:line="24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Coordinate and Schedule Orientation with Director of Professional Practice</w:t>
                            </w:r>
                          </w:p>
                          <w:p w14:paraId="05C53C37" w14:textId="77777777" w:rsidR="00EC2645" w:rsidRDefault="00EC2645" w:rsidP="00097056">
                            <w:pPr>
                              <w:spacing w:after="0" w:line="240" w:lineRule="auto"/>
                              <w:jc w:val="center"/>
                              <w:rPr>
                                <w:rFonts w:ascii="Times New Roman" w:hAnsi="Times New Roman" w:cs="Times New Roman"/>
                                <w:color w:val="000000" w:themeColor="text1"/>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ECD91EA" id="Rectangle 50" o:spid="_x0000_s1044" style="position:absolute;left:0;text-align:left;margin-left:0;margin-top:307.5pt;width:180.75pt;height:54pt;z-index:25177088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" fillcolor="#d6dce5" strokecolor="windowText" strokeweight="1.5pt">
                <v:textbox>
                  <w:txbxContent>
                    <w:p w14:paraId="38ED6194" w14:textId="77777777" w:rsidR="00EC2645" w:rsidRDefault="00EC2645" w:rsidP="00097056">
                      <w:pPr>
                        <w:spacing w:after="0" w:line="24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Coordinate and Schedule Orientation with Director of Professional Practice</w:t>
                      </w:r>
                    </w:p>
                    <w:p w14:paraId="05C53C37" w14:textId="77777777" w:rsidR="00EC2645" w:rsidRDefault="00EC2645" w:rsidP="00097056">
                      <w:pPr>
                        <w:spacing w:after="0" w:line="240" w:lineRule="auto"/>
                        <w:jc w:val="center"/>
                        <w:rPr>
                          <w:rFonts w:ascii="Times New Roman" w:hAnsi="Times New Roman" w:cs="Times New Roman"/>
                          <w:color w:val="000000" w:themeColor="text1"/>
                          <w:sz w:val="24"/>
                          <w:szCs w:val="24"/>
                        </w:rPr>
                      </w:pPr>
                    </w:p>
                  </w:txbxContent>
                </v:textbox>
                <w10:wrap anchorx="margin"/>
              </v:rect>
            </w:pict>
          </mc:Fallback>
        </mc:AlternateContent>
      </w:r>
      <w:r>
        <w:rPr>
          <w:noProof/>
        </w:rPr>
        <mc:AlternateContent>
          <mc:Choice Requires="wps">
            <w:drawing>
              <wp:anchor distT="0" distB="0" distL="114300" distR="114300" simplePos="0" relativeHeight="251769856" behindDoc="0" locked="0" layoutInCell="1" allowOverlap="1" wp14:anchorId="47DCCE0B" wp14:editId="7420C4B4">
                <wp:simplePos x="0" y="0"/>
                <wp:positionH relativeFrom="column">
                  <wp:posOffset>2495550</wp:posOffset>
                </wp:positionH>
                <wp:positionV relativeFrom="paragraph">
                  <wp:posOffset>885825</wp:posOffset>
                </wp:positionV>
                <wp:extent cx="419100" cy="9525"/>
                <wp:effectExtent l="0" t="76200" r="19050" b="85725"/>
                <wp:wrapNone/>
                <wp:docPr id="60" name="Straight Arrow Connector 60"/>
                <wp:cNvGraphicFramePr/>
                <a:graphic xmlns:a="http://schemas.openxmlformats.org/drawingml/2006/main">
                  <a:graphicData uri="http://schemas.microsoft.com/office/word/2010/wordprocessingShape">
                    <wps:wsp>
                      <wps:cNvCnPr/>
                      <wps:spPr>
                        <a:xfrm flipV="1">
                          <a:off x="0" y="0"/>
                          <a:ext cx="419100" cy="952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w:pict>
              <v:shape w14:anchorId="24AF1AFF" id="Straight Arrow Connector 60" o:spid="_x0000_s1026" type="#_x0000_t32" style="position:absolute;margin-left:196.5pt;margin-top:69.75pt;width:33pt;height:.75pt;flip:y;z-index:2517698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" strokecolor="#4472c4 [3204]" strokeweight=".5pt">
                <v:stroke endarrow="block" joinstyle="miter"/>
              </v:shape>
            </w:pict>
          </mc:Fallback>
        </mc:AlternateContent>
      </w:r>
      <w:r>
        <w:rPr>
          <w:noProof/>
        </w:rPr>
        <mc:AlternateContent>
          <mc:Choice Requires="wps">
            <w:drawing>
              <wp:anchor distT="0" distB="0" distL="114300" distR="114300" simplePos="0" relativeHeight="251768832" behindDoc="0" locked="0" layoutInCell="1" allowOverlap="1" wp14:anchorId="3AFACAAE" wp14:editId="423E4037">
                <wp:simplePos x="0" y="0"/>
                <wp:positionH relativeFrom="column">
                  <wp:posOffset>2495549</wp:posOffset>
                </wp:positionH>
                <wp:positionV relativeFrom="paragraph">
                  <wp:posOffset>1800225</wp:posOffset>
                </wp:positionV>
                <wp:extent cx="409575" cy="152400"/>
                <wp:effectExtent l="38100" t="57150" r="28575" b="95250"/>
                <wp:wrapNone/>
                <wp:docPr id="61" name="Connector: Curved 61"/>
                <wp:cNvGraphicFramePr/>
                <a:graphic xmlns:a="http://schemas.openxmlformats.org/drawingml/2006/main">
                  <a:graphicData uri="http://schemas.microsoft.com/office/word/2010/wordprocessingShape">
                    <wps:wsp>
                      <wps:cNvCnPr/>
                      <wps:spPr>
                        <a:xfrm flipV="1">
                          <a:off x="0" y="0"/>
                          <a:ext cx="409575" cy="152400"/>
                        </a:xfrm>
                        <a:prstGeom prst="curvedConnector3">
                          <a:avLst/>
                        </a:prstGeom>
                        <a:ln>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w:pict>
              <v:shapetype w14:anchorId="61671BE5" id="_x0000_t38" coordsize="21600,21600" o:spt="38" o:oned="t" path="m,c@0,0@1,5400@1,10800@1,16200@2,21600,21600,21600e" filled="f">
                <v:formulas>
                  <v:f eqn="mid #0 0"/>
                  <v:f eqn="val #0"/>
                  <v:f eqn="mid #0 21600"/>
                </v:formulas>
                <v:path arrowok="t" fillok="f" o:connecttype="none"/>
                <v:handles>
                  <v:h position="#0,center"/>
                </v:handles>
                <o:lock v:ext="edit" shapetype="t"/>
              </v:shapetype>
              <v:shape id="Connector: Curved 61" o:spid="_x0000_s1026" type="#_x0000_t38" style="position:absolute;margin-left:196.5pt;margin-top:141.75pt;width:32.25pt;height:12pt;flip:y;z-index:251768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" adj="10800" strokecolor="#4472c4 [3204]" strokeweight=".5pt">
                <v:stroke startarrow="block" endarrow="block" joinstyle="miter"/>
              </v:shape>
            </w:pict>
          </mc:Fallback>
        </mc:AlternateContent>
      </w:r>
      <w:r>
        <w:rPr>
          <w:noProof/>
        </w:rPr>
        <mc:AlternateContent>
          <mc:Choice Requires="wps">
            <w:drawing>
              <wp:anchor distT="0" distB="0" distL="114300" distR="114300" simplePos="0" relativeHeight="251767808" behindDoc="0" locked="0" layoutInCell="1" allowOverlap="1" wp14:anchorId="69325100" wp14:editId="4A5A50BB">
                <wp:simplePos x="0" y="0"/>
                <wp:positionH relativeFrom="column">
                  <wp:posOffset>2543175</wp:posOffset>
                </wp:positionH>
                <wp:positionV relativeFrom="paragraph">
                  <wp:posOffset>2257425</wp:posOffset>
                </wp:positionV>
                <wp:extent cx="314325" cy="323850"/>
                <wp:effectExtent l="38100" t="38100" r="47625" b="76200"/>
                <wp:wrapNone/>
                <wp:docPr id="62" name="Connector: Curved 62"/>
                <wp:cNvGraphicFramePr/>
                <a:graphic xmlns:a="http://schemas.openxmlformats.org/drawingml/2006/main">
                  <a:graphicData uri="http://schemas.microsoft.com/office/word/2010/wordprocessingShape">
                    <wps:wsp>
                      <wps:cNvCnPr/>
                      <wps:spPr>
                        <a:xfrm>
                          <a:off x="0" y="0"/>
                          <a:ext cx="314325" cy="323850"/>
                        </a:xfrm>
                        <a:prstGeom prst="curvedConnector3">
                          <a:avLst/>
                        </a:prstGeom>
                        <a:ln>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w:pict>
              <v:shape w14:anchorId="01E84DBF" id="Connector: Curved 62" o:spid="_x0000_s1026" type="#_x0000_t38" style="position:absolute;margin-left:200.25pt;margin-top:177.75pt;width:24.75pt;height:25.5pt;z-index:2517678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" adj="10800" strokecolor="#4472c4 [3204]" strokeweight=".5pt">
                <v:stroke startarrow="block" endarrow="block" joinstyle="miter"/>
              </v:shape>
            </w:pict>
          </mc:Fallback>
        </mc:AlternateContent>
      </w:r>
      <w:r>
        <w:rPr>
          <w:noProof/>
        </w:rPr>
        <mc:AlternateContent>
          <mc:Choice Requires="wps">
            <w:drawing>
              <wp:anchor distT="0" distB="0" distL="114300" distR="114300" simplePos="0" relativeHeight="251758592" behindDoc="0" locked="0" layoutInCell="1" allowOverlap="1" wp14:anchorId="05D7E6B6" wp14:editId="46BA8040">
                <wp:simplePos x="0" y="0"/>
                <wp:positionH relativeFrom="column">
                  <wp:posOffset>2914650</wp:posOffset>
                </wp:positionH>
                <wp:positionV relativeFrom="paragraph">
                  <wp:posOffset>2190750</wp:posOffset>
                </wp:positionV>
                <wp:extent cx="1514475" cy="1438275"/>
                <wp:effectExtent l="0" t="0" r="28575" b="28575"/>
                <wp:wrapNone/>
                <wp:docPr id="63" name="Oval 63"/>
                <wp:cNvGraphicFramePr/>
                <a:graphic xmlns:a="http://schemas.openxmlformats.org/drawingml/2006/main">
                  <a:graphicData uri="http://schemas.microsoft.com/office/word/2010/wordprocessingShape">
                    <wps:wsp>
                      <wps:cNvSpPr/>
                      <wps:spPr>
                        <a:xfrm>
                          <a:off x="0" y="0"/>
                          <a:ext cx="1514475" cy="1438275"/>
                        </a:xfrm>
                        <a:prstGeom prst="ellipse">
                          <a:avLst/>
                        </a:prstGeom>
                        <a:ln>
                          <a:solidFill>
                            <a:srgbClr val="002060"/>
                          </a:solidFill>
                        </a:ln>
                      </wps:spPr>
                      <wps:style>
                        <a:lnRef idx="1">
                          <a:schemeClr val="accent5"/>
                        </a:lnRef>
                        <a:fillRef idx="2">
                          <a:schemeClr val="accent5"/>
                        </a:fillRef>
                        <a:effectRef idx="1">
                          <a:schemeClr val="accent5"/>
                        </a:effectRef>
                        <a:fontRef idx="minor">
                          <a:schemeClr val="dk1"/>
                        </a:fontRef>
                      </wps:style>
                      <wps:txbx>
                        <w:txbxContent>
                          <w:p w14:paraId="7AA3CE76" w14:textId="77777777" w:rsidR="00EC2645" w:rsidRPr="005D6999" w:rsidRDefault="00EC2645" w:rsidP="00097056">
                            <w:pPr>
                              <w:jc w:val="center"/>
                              <w:rPr>
                                <w:rFonts w:ascii="Times New Roman" w:hAnsi="Times New Roman" w:cs="Times New Roman"/>
                              </w:rPr>
                            </w:pPr>
                            <w:r w:rsidRPr="005D6999">
                              <w:rPr>
                                <w:rFonts w:ascii="Times New Roman" w:hAnsi="Times New Roman" w:cs="Times New Roman"/>
                              </w:rPr>
                              <w:t xml:space="preserve">Submit for IRB Approval, </w:t>
                            </w:r>
                            <w:r>
                              <w:rPr>
                                <w:rFonts w:ascii="Times New Roman" w:hAnsi="Times New Roman" w:cs="Times New Roman"/>
                              </w:rPr>
                              <w:t>Intervention, and Survey</w:t>
                            </w:r>
                            <w:r w:rsidRPr="005D6999">
                              <w:rPr>
                                <w:rFonts w:ascii="Times New Roman" w:hAnsi="Times New Roman" w:cs="Times New Roman"/>
                              </w:rPr>
                              <w:t xml:space="preserve"> </w:t>
                            </w:r>
                            <w:r>
                              <w:rPr>
                                <w:rFonts w:ascii="Times New Roman" w:hAnsi="Times New Roman" w:cs="Times New Roman"/>
                              </w:rPr>
                              <w:t>Preparation</w:t>
                            </w:r>
                          </w:p>
                          <w:p w14:paraId="793485D1" w14:textId="77777777" w:rsidR="00EC2645" w:rsidRDefault="00EC2645" w:rsidP="00097056"/>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5D7E6B6" id="Oval 63" o:spid="_x0000_s1045" style="position:absolute;left:0;text-align:left;margin-left:229.5pt;margin-top:172.5pt;width:119.25pt;height:113.25pt;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" fillcolor="#91bce3 [2168]" strokecolor="#002060" strokeweight=".5pt">
                <v:fill color2="#7aaddd [2616]" rotate="t" colors="0 #b1cbe9;.5 #a3c1e5;1 #92b9e4" focus="100%" type="gradient">
                  <o:fill v:ext="view" type="gradientUnscaled"/>
                </v:fill>
                <v:stroke joinstyle="miter"/>
                <v:textbox>
                  <w:txbxContent>
                    <w:p w14:paraId="7AA3CE76" w14:textId="77777777" w:rsidR="00EC2645" w:rsidRPr="005D6999" w:rsidRDefault="00EC2645" w:rsidP="00097056">
                      <w:pPr>
                        <w:jc w:val="center"/>
                        <w:rPr>
                          <w:rFonts w:ascii="Times New Roman" w:hAnsi="Times New Roman" w:cs="Times New Roman"/>
                        </w:rPr>
                      </w:pPr>
                      <w:r w:rsidRPr="005D6999">
                        <w:rPr>
                          <w:rFonts w:ascii="Times New Roman" w:hAnsi="Times New Roman" w:cs="Times New Roman"/>
                        </w:rPr>
                        <w:t xml:space="preserve">Submit for IRB Approval, </w:t>
                      </w:r>
                      <w:r>
                        <w:rPr>
                          <w:rFonts w:ascii="Times New Roman" w:hAnsi="Times New Roman" w:cs="Times New Roman"/>
                        </w:rPr>
                        <w:t>Intervention, and Survey</w:t>
                      </w:r>
                      <w:r w:rsidRPr="005D6999">
                        <w:rPr>
                          <w:rFonts w:ascii="Times New Roman" w:hAnsi="Times New Roman" w:cs="Times New Roman"/>
                        </w:rPr>
                        <w:t xml:space="preserve"> </w:t>
                      </w:r>
                      <w:r>
                        <w:rPr>
                          <w:rFonts w:ascii="Times New Roman" w:hAnsi="Times New Roman" w:cs="Times New Roman"/>
                        </w:rPr>
                        <w:t>Preparation</w:t>
                      </w:r>
                    </w:p>
                    <w:p w14:paraId="793485D1" w14:textId="77777777" w:rsidR="00EC2645" w:rsidRDefault="00EC2645" w:rsidP="00097056"/>
                  </w:txbxContent>
                </v:textbox>
              </v:oval>
            </w:pict>
          </mc:Fallback>
        </mc:AlternateContent>
      </w:r>
      <w:r>
        <w:rPr>
          <w:noProof/>
        </w:rPr>
        <mc:AlternateContent>
          <mc:Choice Requires="wps">
            <w:drawing>
              <wp:anchor distT="0" distB="0" distL="114300" distR="114300" simplePos="0" relativeHeight="251756544" behindDoc="0" locked="0" layoutInCell="1" allowOverlap="1" wp14:anchorId="7BD6F090" wp14:editId="7FD7B1EE">
                <wp:simplePos x="0" y="0"/>
                <wp:positionH relativeFrom="margin">
                  <wp:posOffset>3009900</wp:posOffset>
                </wp:positionH>
                <wp:positionV relativeFrom="paragraph">
                  <wp:posOffset>1362075</wp:posOffset>
                </wp:positionV>
                <wp:extent cx="1304925" cy="638175"/>
                <wp:effectExtent l="0" t="0" r="28575" b="28575"/>
                <wp:wrapNone/>
                <wp:docPr id="192" name="Rectangle 192"/>
                <wp:cNvGraphicFramePr/>
                <a:graphic xmlns:a="http://schemas.openxmlformats.org/drawingml/2006/main">
                  <a:graphicData uri="http://schemas.microsoft.com/office/word/2010/wordprocessingShape">
                    <wps:wsp>
                      <wps:cNvSpPr/>
                      <wps:spPr>
                        <a:xfrm>
                          <a:off x="0" y="0"/>
                          <a:ext cx="1304925" cy="638175"/>
                        </a:xfrm>
                        <a:prstGeom prst="rect">
                          <a:avLst/>
                        </a:prstGeom>
                        <a:solidFill>
                          <a:schemeClr val="accent4">
                            <a:lumMod val="60000"/>
                            <a:lumOff val="40000"/>
                          </a:schemeClr>
                        </a:solidFill>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6EFE93FD" w14:textId="77777777" w:rsidR="00EC2645" w:rsidRPr="00BD26BC" w:rsidRDefault="00EC2645" w:rsidP="00097056">
                            <w:pPr>
                              <w:spacing w:after="0" w:line="24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Develop Informed Consent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BD6F090" id="Rectangle 192" o:spid="_x0000_s1046" style="position:absolute;left:0;text-align:left;margin-left:237pt;margin-top:107.25pt;width:102.75pt;height:50.25pt;z-index:2517565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" fillcolor="#ffd966 [1943]" strokecolor="black [3213]" strokeweight="1pt">
                <v:textbox>
                  <w:txbxContent>
                    <w:p w14:paraId="6EFE93FD" w14:textId="77777777" w:rsidR="00EC2645" w:rsidRPr="00BD26BC" w:rsidRDefault="00EC2645" w:rsidP="00097056">
                      <w:pPr>
                        <w:spacing w:after="0" w:line="24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Develop Informed Consent</w:t>
                      </w:r>
                    </w:p>
                  </w:txbxContent>
                </v:textbox>
                <w10:wrap anchorx="margin"/>
              </v:rect>
            </w:pict>
          </mc:Fallback>
        </mc:AlternateContent>
      </w:r>
      <w:r>
        <w:rPr>
          <w:noProof/>
        </w:rPr>
        <mc:AlternateContent>
          <mc:Choice Requires="wps">
            <w:drawing>
              <wp:anchor distT="0" distB="0" distL="114300" distR="114300" simplePos="0" relativeHeight="251757568" behindDoc="0" locked="0" layoutInCell="1" allowOverlap="1" wp14:anchorId="10D1EDC7" wp14:editId="609B9793">
                <wp:simplePos x="0" y="0"/>
                <wp:positionH relativeFrom="margin">
                  <wp:posOffset>2990850</wp:posOffset>
                </wp:positionH>
                <wp:positionV relativeFrom="paragraph">
                  <wp:posOffset>619125</wp:posOffset>
                </wp:positionV>
                <wp:extent cx="1333500" cy="609600"/>
                <wp:effectExtent l="0" t="0" r="19050" b="19050"/>
                <wp:wrapNone/>
                <wp:docPr id="193" name="Rectangle 193"/>
                <wp:cNvGraphicFramePr/>
                <a:graphic xmlns:a="http://schemas.openxmlformats.org/drawingml/2006/main">
                  <a:graphicData uri="http://schemas.microsoft.com/office/word/2010/wordprocessingShape">
                    <wps:wsp>
                      <wps:cNvSpPr/>
                      <wps:spPr>
                        <a:xfrm>
                          <a:off x="0" y="0"/>
                          <a:ext cx="1333500" cy="609600"/>
                        </a:xfrm>
                        <a:prstGeom prst="rect">
                          <a:avLst/>
                        </a:prstGeom>
                        <a:solidFill>
                          <a:schemeClr val="accent4">
                            <a:lumMod val="60000"/>
                            <a:lumOff val="40000"/>
                          </a:schemeClr>
                        </a:solidFill>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78054DC" w14:textId="77777777" w:rsidR="00EC2645" w:rsidRPr="00BD26BC" w:rsidRDefault="00EC2645" w:rsidP="00097056">
                            <w:pPr>
                              <w:spacing w:after="0" w:line="24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Create Training Materials</w:t>
                            </w:r>
                          </w:p>
                          <w:p w14:paraId="514450D1" w14:textId="77777777" w:rsidR="00EC2645" w:rsidRDefault="00EC2645" w:rsidP="00097056">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0D1EDC7" id="Rectangle 193" o:spid="_x0000_s1047" style="position:absolute;left:0;text-align:left;margin-left:235.5pt;margin-top:48.75pt;width:105pt;height:48pt;z-index:2517575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" fillcolor="#ffd966 [1943]" strokecolor="black [3213]" strokeweight="1pt">
                <v:textbox>
                  <w:txbxContent>
                    <w:p w14:paraId="378054DC" w14:textId="77777777" w:rsidR="00EC2645" w:rsidRPr="00BD26BC" w:rsidRDefault="00EC2645" w:rsidP="00097056">
                      <w:pPr>
                        <w:spacing w:after="0" w:line="24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Create Training Materials</w:t>
                      </w:r>
                    </w:p>
                    <w:p w14:paraId="514450D1" w14:textId="77777777" w:rsidR="00EC2645" w:rsidRDefault="00EC2645" w:rsidP="00097056">
                      <w:pPr>
                        <w:jc w:val="center"/>
                      </w:pPr>
                    </w:p>
                  </w:txbxContent>
                </v:textbox>
                <w10:wrap anchorx="margin"/>
              </v:rect>
            </w:pict>
          </mc:Fallback>
        </mc:AlternateContent>
      </w:r>
    </w:p>
    <w:p w14:paraId="1584257B" w14:textId="0F2E4525" w:rsidR="00464B43" w:rsidRDefault="00097056" w:rsidP="00464B43">
      <w:pPr>
        <w:jc w:val="center"/>
        <w:rPr>
          <w:rFonts w:ascii="Times New Roman" w:hAnsi="Times New Roman" w:cs="Times New Roman"/>
          <w:b/>
          <w:sz w:val="24"/>
          <w:szCs w:val="24"/>
        </w:rPr>
      </w:pPr>
      <w:r>
        <w:rPr>
          <w:noProof/>
        </w:rPr>
        <mc:AlternateContent>
          <mc:Choice Requires="wps">
            <w:drawing>
              <wp:anchor distT="0" distB="0" distL="114300" distR="114300" simplePos="0" relativeHeight="251760640" behindDoc="0" locked="0" layoutInCell="1" allowOverlap="1" wp14:anchorId="58B8965D" wp14:editId="4522E9C6">
                <wp:simplePos x="0" y="0"/>
                <wp:positionH relativeFrom="margin">
                  <wp:posOffset>1007426</wp:posOffset>
                </wp:positionH>
                <wp:positionV relativeFrom="paragraph">
                  <wp:posOffset>228284</wp:posOffset>
                </wp:positionV>
                <wp:extent cx="219075" cy="171450"/>
                <wp:effectExtent l="23813" t="14287" r="33337" b="33338"/>
                <wp:wrapNone/>
                <wp:docPr id="22" name="Arrow: Notched Right 22"/>
                <wp:cNvGraphicFramePr/>
                <a:graphic xmlns:a="http://schemas.openxmlformats.org/drawingml/2006/main">
                  <a:graphicData uri="http://schemas.microsoft.com/office/word/2010/wordprocessingShape">
                    <wps:wsp>
                      <wps:cNvSpPr/>
                      <wps:spPr>
                        <a:xfrm rot="5400000">
                          <a:off x="0" y="0"/>
                          <a:ext cx="219075" cy="171450"/>
                        </a:xfrm>
                        <a:prstGeom prst="notched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w:pict>
              <v:shape w14:anchorId="4BB104EC" id="Arrow: Notched Right 22" o:spid="_x0000_s1026" type="#_x0000_t94" style="position:absolute;margin-left:79.3pt;margin-top:18pt;width:17.25pt;height:13.5pt;rotation:90;z-index:2517606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" adj="13148" fillcolor="#4472c4 [3204]" strokecolor="#1f3763 [1604]" strokeweight="1pt">
                <w10:wrap anchorx="margin"/>
              </v:shape>
            </w:pict>
          </mc:Fallback>
        </mc:AlternateContent>
      </w:r>
    </w:p>
    <w:p w14:paraId="099EA957" w14:textId="4AF96104" w:rsidR="00464B43" w:rsidRDefault="00097056" w:rsidP="00464B43">
      <w:pPr>
        <w:jc w:val="center"/>
        <w:rPr>
          <w:rFonts w:ascii="Times New Roman" w:hAnsi="Times New Roman" w:cs="Times New Roman"/>
          <w:b/>
          <w:sz w:val="24"/>
          <w:szCs w:val="24"/>
        </w:rPr>
      </w:pPr>
      <w:r>
        <w:rPr>
          <w:noProof/>
        </w:rPr>
        <mc:AlternateContent>
          <mc:Choice Requires="wps">
            <w:drawing>
              <wp:anchor distT="0" distB="0" distL="114300" distR="114300" simplePos="0" relativeHeight="251754496" behindDoc="0" locked="0" layoutInCell="1" allowOverlap="1" wp14:anchorId="165225F3" wp14:editId="2EDA00D2">
                <wp:simplePos x="0" y="0"/>
                <wp:positionH relativeFrom="margin">
                  <wp:align>left</wp:align>
                </wp:positionH>
                <wp:positionV relativeFrom="paragraph">
                  <wp:posOffset>147955</wp:posOffset>
                </wp:positionV>
                <wp:extent cx="2295525" cy="657225"/>
                <wp:effectExtent l="0" t="0" r="28575" b="28575"/>
                <wp:wrapNone/>
                <wp:docPr id="196" name="Rectangle 196"/>
                <wp:cNvGraphicFramePr/>
                <a:graphic xmlns:a="http://schemas.openxmlformats.org/drawingml/2006/main">
                  <a:graphicData uri="http://schemas.microsoft.com/office/word/2010/wordprocessingShape">
                    <wps:wsp>
                      <wps:cNvSpPr/>
                      <wps:spPr>
                        <a:xfrm>
                          <a:off x="0" y="0"/>
                          <a:ext cx="2295525" cy="657225"/>
                        </a:xfrm>
                        <a:prstGeom prst="rect">
                          <a:avLst/>
                        </a:prstGeom>
                        <a:solidFill>
                          <a:schemeClr val="tx2">
                            <a:lumMod val="20000"/>
                            <a:lumOff val="80000"/>
                          </a:schemeClr>
                        </a:solidFill>
                        <a:ln w="19050">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498F9307" w14:textId="77777777" w:rsidR="00EC2645" w:rsidRDefault="00EC2645" w:rsidP="00097056">
                            <w:pPr>
                              <w:spacing w:after="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Formulate Plan for Intervention</w:t>
                            </w:r>
                          </w:p>
                          <w:p w14:paraId="240841B2" w14:textId="77777777" w:rsidR="00EC2645" w:rsidRPr="00BD26BC" w:rsidRDefault="00EC2645" w:rsidP="00097056">
                            <w:pPr>
                              <w:spacing w:after="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Implementation</w:t>
                            </w:r>
                          </w:p>
                          <w:p w14:paraId="6BCD0E72" w14:textId="77777777" w:rsidR="00EC2645" w:rsidRDefault="00EC2645" w:rsidP="00097056">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65225F3" id="Rectangle 196" o:spid="_x0000_s1048" style="position:absolute;left:0;text-align:left;margin-left:0;margin-top:11.65pt;width:180.75pt;height:51.75pt;z-index:25175449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" fillcolor="#d5dce4 [671]" strokecolor="black [3213]" strokeweight="1.5pt">
                <v:textbox>
                  <w:txbxContent>
                    <w:p w14:paraId="498F9307" w14:textId="77777777" w:rsidR="00EC2645" w:rsidRDefault="00EC2645" w:rsidP="00097056">
                      <w:pPr>
                        <w:spacing w:after="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Formulate Plan for Intervention</w:t>
                      </w:r>
                    </w:p>
                    <w:p w14:paraId="240841B2" w14:textId="77777777" w:rsidR="00EC2645" w:rsidRPr="00BD26BC" w:rsidRDefault="00EC2645" w:rsidP="00097056">
                      <w:pPr>
                        <w:spacing w:after="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Implementation</w:t>
                      </w:r>
                    </w:p>
                    <w:p w14:paraId="6BCD0E72" w14:textId="77777777" w:rsidR="00EC2645" w:rsidRDefault="00EC2645" w:rsidP="00097056">
                      <w:pPr>
                        <w:jc w:val="center"/>
                      </w:pPr>
                    </w:p>
                  </w:txbxContent>
                </v:textbox>
                <w10:wrap anchorx="margin"/>
              </v:rect>
            </w:pict>
          </mc:Fallback>
        </mc:AlternateContent>
      </w:r>
    </w:p>
    <w:p w14:paraId="26D3374A" w14:textId="77777777" w:rsidR="00464B43" w:rsidRDefault="00464B43" w:rsidP="00464B43">
      <w:pPr>
        <w:jc w:val="center"/>
        <w:rPr>
          <w:rFonts w:ascii="Times New Roman" w:hAnsi="Times New Roman" w:cs="Times New Roman"/>
          <w:b/>
          <w:sz w:val="24"/>
          <w:szCs w:val="24"/>
        </w:rPr>
      </w:pPr>
    </w:p>
    <w:p w14:paraId="0FFCCCB4" w14:textId="1432A0D8" w:rsidR="00464B43" w:rsidRDefault="00464B43" w:rsidP="00464B43">
      <w:pPr>
        <w:jc w:val="center"/>
        <w:rPr>
          <w:rFonts w:ascii="Times New Roman" w:hAnsi="Times New Roman" w:cs="Times New Roman"/>
          <w:b/>
          <w:sz w:val="24"/>
          <w:szCs w:val="24"/>
        </w:rPr>
      </w:pPr>
    </w:p>
    <w:p w14:paraId="7045DF6B" w14:textId="7551493F" w:rsidR="00464B43" w:rsidRDefault="00097056" w:rsidP="00464B43">
      <w:pPr>
        <w:jc w:val="center"/>
        <w:rPr>
          <w:rFonts w:ascii="Times New Roman" w:hAnsi="Times New Roman" w:cs="Times New Roman"/>
          <w:b/>
          <w:sz w:val="24"/>
          <w:szCs w:val="24"/>
        </w:rPr>
      </w:pPr>
      <w:r>
        <w:rPr>
          <w:noProof/>
        </w:rPr>
        <mc:AlternateContent>
          <mc:Choice Requires="wps">
            <w:drawing>
              <wp:anchor distT="0" distB="0" distL="114300" distR="114300" simplePos="0" relativeHeight="251761664" behindDoc="0" locked="0" layoutInCell="1" allowOverlap="1" wp14:anchorId="5E93865D" wp14:editId="6E508FD4">
                <wp:simplePos x="0" y="0"/>
                <wp:positionH relativeFrom="margin">
                  <wp:posOffset>971233</wp:posOffset>
                </wp:positionH>
                <wp:positionV relativeFrom="paragraph">
                  <wp:posOffset>23178</wp:posOffset>
                </wp:positionV>
                <wp:extent cx="247650" cy="205105"/>
                <wp:effectExtent l="21272" t="16828" r="40323" b="40322"/>
                <wp:wrapNone/>
                <wp:docPr id="23" name="Arrow: Notched Right 23"/>
                <wp:cNvGraphicFramePr/>
                <a:graphic xmlns:a="http://schemas.openxmlformats.org/drawingml/2006/main">
                  <a:graphicData uri="http://schemas.microsoft.com/office/word/2010/wordprocessingShape">
                    <wps:wsp>
                      <wps:cNvSpPr/>
                      <wps:spPr>
                        <a:xfrm rot="5400000">
                          <a:off x="0" y="0"/>
                          <a:ext cx="247650" cy="205105"/>
                        </a:xfrm>
                        <a:prstGeom prst="notchedRightArrow">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w:pict>
              <v:shape w14:anchorId="14DA15C7" id="Arrow: Notched Right 23" o:spid="_x0000_s1026" type="#_x0000_t94" style="position:absolute;margin-left:76.5pt;margin-top:1.85pt;width:19.5pt;height:16.15pt;rotation:90;z-index:2517616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" adj="12655" fillcolor="#4472c4" strokecolor="#2f528f" strokeweight="1pt">
                <w10:wrap anchorx="margin"/>
              </v:shape>
            </w:pict>
          </mc:Fallback>
        </mc:AlternateContent>
      </w:r>
    </w:p>
    <w:p w14:paraId="4398F765" w14:textId="43709A75" w:rsidR="00464B43" w:rsidRDefault="00097056" w:rsidP="00464B43">
      <w:pPr>
        <w:jc w:val="center"/>
        <w:rPr>
          <w:rFonts w:ascii="Times New Roman" w:hAnsi="Times New Roman" w:cs="Times New Roman"/>
          <w:b/>
          <w:sz w:val="24"/>
          <w:szCs w:val="24"/>
        </w:rPr>
      </w:pPr>
      <w:r>
        <w:rPr>
          <w:noProof/>
        </w:rPr>
        <mc:AlternateContent>
          <mc:Choice Requires="wps">
            <w:drawing>
              <wp:anchor distT="0" distB="0" distL="114300" distR="114300" simplePos="0" relativeHeight="251755520" behindDoc="0" locked="0" layoutInCell="1" allowOverlap="1" wp14:anchorId="112A253B" wp14:editId="51E25730">
                <wp:simplePos x="0" y="0"/>
                <wp:positionH relativeFrom="margin">
                  <wp:align>left</wp:align>
                </wp:positionH>
                <wp:positionV relativeFrom="paragraph">
                  <wp:posOffset>3810</wp:posOffset>
                </wp:positionV>
                <wp:extent cx="2286000" cy="685800"/>
                <wp:effectExtent l="0" t="0" r="19050" b="19050"/>
                <wp:wrapNone/>
                <wp:docPr id="197" name="Rectangle 197"/>
                <wp:cNvGraphicFramePr/>
                <a:graphic xmlns:a="http://schemas.openxmlformats.org/drawingml/2006/main">
                  <a:graphicData uri="http://schemas.microsoft.com/office/word/2010/wordprocessingShape">
                    <wps:wsp>
                      <wps:cNvSpPr/>
                      <wps:spPr>
                        <a:xfrm>
                          <a:off x="0" y="0"/>
                          <a:ext cx="2286000" cy="685800"/>
                        </a:xfrm>
                        <a:prstGeom prst="rect">
                          <a:avLst/>
                        </a:prstGeom>
                        <a:solidFill>
                          <a:schemeClr val="tx2">
                            <a:lumMod val="20000"/>
                            <a:lumOff val="80000"/>
                          </a:schemeClr>
                        </a:solidFill>
                        <a:ln w="19050">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4B021E0" w14:textId="77777777" w:rsidR="00EC2645" w:rsidRDefault="00EC2645" w:rsidP="00097056">
                            <w:pPr>
                              <w:spacing w:after="0" w:line="24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Prepare for IRB submission</w:t>
                            </w:r>
                          </w:p>
                          <w:p w14:paraId="64106EF5" w14:textId="77777777" w:rsidR="00EC2645" w:rsidRDefault="00EC2645" w:rsidP="00097056">
                            <w:pPr>
                              <w:spacing w:after="0" w:line="24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And Survey Preparation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12A253B" id="Rectangle 197" o:spid="_x0000_s1049" style="position:absolute;left:0;text-align:left;margin-left:0;margin-top:.3pt;width:180pt;height:54pt;z-index:25175552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" fillcolor="#d5dce4 [671]" strokecolor="black [3213]" strokeweight="1.5pt">
                <v:textbox>
                  <w:txbxContent>
                    <w:p w14:paraId="34B021E0" w14:textId="77777777" w:rsidR="00EC2645" w:rsidRDefault="00EC2645" w:rsidP="00097056">
                      <w:pPr>
                        <w:spacing w:after="0" w:line="24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Prepare for IRB submission</w:t>
                      </w:r>
                    </w:p>
                    <w:p w14:paraId="64106EF5" w14:textId="77777777" w:rsidR="00EC2645" w:rsidRDefault="00EC2645" w:rsidP="00097056">
                      <w:pPr>
                        <w:spacing w:after="0" w:line="24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And Survey Preparation</w:t>
                      </w:r>
                    </w:p>
                  </w:txbxContent>
                </v:textbox>
                <w10:wrap anchorx="margin"/>
              </v:rect>
            </w:pict>
          </mc:Fallback>
        </mc:AlternateContent>
      </w:r>
    </w:p>
    <w:p w14:paraId="5E57AA57" w14:textId="77777777" w:rsidR="00464B43" w:rsidRDefault="00464B43" w:rsidP="00464B43">
      <w:pPr>
        <w:jc w:val="center"/>
        <w:rPr>
          <w:rFonts w:ascii="Times New Roman" w:hAnsi="Times New Roman" w:cs="Times New Roman"/>
          <w:b/>
          <w:sz w:val="24"/>
          <w:szCs w:val="24"/>
        </w:rPr>
      </w:pPr>
    </w:p>
    <w:p w14:paraId="642EC4D6" w14:textId="2EE0C367" w:rsidR="00464B43" w:rsidRDefault="00097056" w:rsidP="00464B43">
      <w:pPr>
        <w:jc w:val="center"/>
        <w:rPr>
          <w:rFonts w:ascii="Times New Roman" w:hAnsi="Times New Roman" w:cs="Times New Roman"/>
          <w:b/>
          <w:sz w:val="24"/>
          <w:szCs w:val="24"/>
        </w:rPr>
      </w:pPr>
      <w:r>
        <w:rPr>
          <w:noProof/>
        </w:rPr>
        <mc:AlternateContent>
          <mc:Choice Requires="wps">
            <w:drawing>
              <wp:anchor distT="0" distB="0" distL="114300" distR="114300" simplePos="0" relativeHeight="251766784" behindDoc="0" locked="0" layoutInCell="1" allowOverlap="1" wp14:anchorId="4C12C9A7" wp14:editId="14488856">
                <wp:simplePos x="0" y="0"/>
                <wp:positionH relativeFrom="margin">
                  <wp:posOffset>1013141</wp:posOffset>
                </wp:positionH>
                <wp:positionV relativeFrom="paragraph">
                  <wp:posOffset>253684</wp:posOffset>
                </wp:positionV>
                <wp:extent cx="243207" cy="190501"/>
                <wp:effectExtent l="26353" t="11747" r="30797" b="30798"/>
                <wp:wrapNone/>
                <wp:docPr id="194" name="Arrow: Notched Right 194"/>
                <wp:cNvGraphicFramePr/>
                <a:graphic xmlns:a="http://schemas.openxmlformats.org/drawingml/2006/main">
                  <a:graphicData uri="http://schemas.microsoft.com/office/word/2010/wordprocessingShape">
                    <wps:wsp>
                      <wps:cNvSpPr/>
                      <wps:spPr>
                        <a:xfrm rot="5400000">
                          <a:off x="0" y="0"/>
                          <a:ext cx="243207" cy="190501"/>
                        </a:xfrm>
                        <a:prstGeom prst="notchedRightArrow">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w:pict>
              <v:shape w14:anchorId="46933B34" id="Arrow: Notched Right 194" o:spid="_x0000_s1026" type="#_x0000_t94" style="position:absolute;margin-left:79.75pt;margin-top:20pt;width:19.15pt;height:15pt;rotation:90;z-index:2517667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" adj="13140" fillcolor="#4472c4" strokecolor="#2f528f" strokeweight="1pt">
                <w10:wrap anchorx="margin"/>
              </v:shape>
            </w:pict>
          </mc:Fallback>
        </mc:AlternateContent>
      </w:r>
    </w:p>
    <w:p w14:paraId="714241E5" w14:textId="555C809D" w:rsidR="00464B43" w:rsidRDefault="00097056" w:rsidP="00464B43">
      <w:pPr>
        <w:jc w:val="center"/>
        <w:rPr>
          <w:rFonts w:ascii="Times New Roman" w:hAnsi="Times New Roman" w:cs="Times New Roman"/>
          <w:b/>
          <w:sz w:val="24"/>
          <w:szCs w:val="24"/>
        </w:rPr>
      </w:pPr>
      <w:r>
        <w:rPr>
          <w:noProof/>
        </w:rPr>
        <mc:AlternateContent>
          <mc:Choice Requires="wps">
            <w:drawing>
              <wp:anchor distT="0" distB="0" distL="114300" distR="114300" simplePos="0" relativeHeight="251765760" behindDoc="0" locked="0" layoutInCell="1" allowOverlap="1" wp14:anchorId="290229FC" wp14:editId="58BEF51B">
                <wp:simplePos x="0" y="0"/>
                <wp:positionH relativeFrom="margin">
                  <wp:align>left</wp:align>
                </wp:positionH>
                <wp:positionV relativeFrom="paragraph">
                  <wp:posOffset>227330</wp:posOffset>
                </wp:positionV>
                <wp:extent cx="2295525" cy="685800"/>
                <wp:effectExtent l="0" t="0" r="28575" b="19050"/>
                <wp:wrapNone/>
                <wp:docPr id="195" name="Rectangle 195"/>
                <wp:cNvGraphicFramePr/>
                <a:graphic xmlns:a="http://schemas.openxmlformats.org/drawingml/2006/main">
                  <a:graphicData uri="http://schemas.microsoft.com/office/word/2010/wordprocessingShape">
                    <wps:wsp>
                      <wps:cNvSpPr/>
                      <wps:spPr>
                        <a:xfrm>
                          <a:off x="0" y="0"/>
                          <a:ext cx="2295525" cy="685800"/>
                        </a:xfrm>
                        <a:prstGeom prst="rect">
                          <a:avLst/>
                        </a:prstGeom>
                        <a:solidFill>
                          <a:srgbClr val="44546A">
                            <a:lumMod val="20000"/>
                            <a:lumOff val="80000"/>
                          </a:srgbClr>
                        </a:solidFill>
                        <a:ln w="19050" cap="flat" cmpd="sng" algn="ctr">
                          <a:solidFill>
                            <a:sysClr val="windowText" lastClr="000000"/>
                          </a:solidFill>
                          <a:prstDash val="solid"/>
                          <a:miter lim="800000"/>
                        </a:ln>
                        <a:effectLst/>
                      </wps:spPr>
                      <wps:txbx>
                        <w:txbxContent>
                          <w:p w14:paraId="44DD340C" w14:textId="77777777" w:rsidR="00EC2645" w:rsidRDefault="00EC2645" w:rsidP="00097056">
                            <w:pPr>
                              <w:spacing w:after="0" w:line="24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Develop Cognitive Rehearsal Scenarios</w:t>
                            </w:r>
                          </w:p>
                          <w:p w14:paraId="75228D31" w14:textId="77777777" w:rsidR="00EC2645" w:rsidRDefault="00EC2645" w:rsidP="00097056">
                            <w:pPr>
                              <w:spacing w:after="0" w:line="240" w:lineRule="auto"/>
                              <w:jc w:val="center"/>
                              <w:rPr>
                                <w:rFonts w:ascii="Times New Roman" w:hAnsi="Times New Roman" w:cs="Times New Roman"/>
                                <w:color w:val="000000" w:themeColor="text1"/>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90229FC" id="Rectangle 195" o:spid="_x0000_s1050" style="position:absolute;left:0;text-align:left;margin-left:0;margin-top:17.9pt;width:180.75pt;height:54pt;z-index:25176576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" fillcolor="#d6dce5" strokecolor="windowText" strokeweight="1.5pt">
                <v:textbox>
                  <w:txbxContent>
                    <w:p w14:paraId="44DD340C" w14:textId="77777777" w:rsidR="00EC2645" w:rsidRDefault="00EC2645" w:rsidP="00097056">
                      <w:pPr>
                        <w:spacing w:after="0" w:line="24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Develop Cognitive Rehearsal Scenarios</w:t>
                      </w:r>
                    </w:p>
                    <w:p w14:paraId="75228D31" w14:textId="77777777" w:rsidR="00EC2645" w:rsidRDefault="00EC2645" w:rsidP="00097056">
                      <w:pPr>
                        <w:spacing w:after="0" w:line="240" w:lineRule="auto"/>
                        <w:jc w:val="center"/>
                        <w:rPr>
                          <w:rFonts w:ascii="Times New Roman" w:hAnsi="Times New Roman" w:cs="Times New Roman"/>
                          <w:color w:val="000000" w:themeColor="text1"/>
                          <w:sz w:val="24"/>
                          <w:szCs w:val="24"/>
                        </w:rPr>
                      </w:pPr>
                    </w:p>
                  </w:txbxContent>
                </v:textbox>
                <w10:wrap anchorx="margin"/>
              </v:rect>
            </w:pict>
          </mc:Fallback>
        </mc:AlternateContent>
      </w:r>
    </w:p>
    <w:p w14:paraId="15E6ED93" w14:textId="77777777" w:rsidR="00464B43" w:rsidRDefault="00464B43" w:rsidP="00464B43">
      <w:pPr>
        <w:jc w:val="center"/>
        <w:rPr>
          <w:rFonts w:ascii="Times New Roman" w:hAnsi="Times New Roman" w:cs="Times New Roman"/>
          <w:b/>
          <w:sz w:val="24"/>
          <w:szCs w:val="24"/>
        </w:rPr>
      </w:pPr>
    </w:p>
    <w:p w14:paraId="5734CBC9" w14:textId="77777777" w:rsidR="00464B43" w:rsidRDefault="00464B43" w:rsidP="00464B43">
      <w:pPr>
        <w:jc w:val="center"/>
        <w:rPr>
          <w:rFonts w:ascii="Times New Roman" w:hAnsi="Times New Roman" w:cs="Times New Roman"/>
          <w:b/>
          <w:sz w:val="24"/>
          <w:szCs w:val="24"/>
        </w:rPr>
      </w:pPr>
    </w:p>
    <w:p w14:paraId="1F7ABE61" w14:textId="1FF66F7A" w:rsidR="00464B43" w:rsidRDefault="00097056" w:rsidP="00464B43">
      <w:pPr>
        <w:jc w:val="center"/>
        <w:rPr>
          <w:rFonts w:ascii="Times New Roman" w:hAnsi="Times New Roman" w:cs="Times New Roman"/>
          <w:b/>
          <w:sz w:val="24"/>
          <w:szCs w:val="24"/>
        </w:rPr>
      </w:pPr>
      <w:r>
        <w:rPr>
          <w:noProof/>
        </w:rPr>
        <mc:AlternateContent>
          <mc:Choice Requires="wps">
            <w:drawing>
              <wp:anchor distT="0" distB="0" distL="114300" distR="114300" simplePos="0" relativeHeight="251764736" behindDoc="0" locked="0" layoutInCell="1" allowOverlap="1" wp14:anchorId="47020ED2" wp14:editId="1DF54145">
                <wp:simplePos x="0" y="0"/>
                <wp:positionH relativeFrom="column">
                  <wp:posOffset>1016001</wp:posOffset>
                </wp:positionH>
                <wp:positionV relativeFrom="paragraph">
                  <wp:posOffset>148590</wp:posOffset>
                </wp:positionV>
                <wp:extent cx="255272" cy="209550"/>
                <wp:effectExtent l="22860" t="15240" r="34290" b="34290"/>
                <wp:wrapNone/>
                <wp:docPr id="30" name="Arrow: Notched Right 30"/>
                <wp:cNvGraphicFramePr/>
                <a:graphic xmlns:a="http://schemas.openxmlformats.org/drawingml/2006/main">
                  <a:graphicData uri="http://schemas.microsoft.com/office/word/2010/wordprocessingShape">
                    <wps:wsp>
                      <wps:cNvSpPr/>
                      <wps:spPr>
                        <a:xfrm rot="5400000">
                          <a:off x="0" y="0"/>
                          <a:ext cx="255272" cy="209550"/>
                        </a:xfrm>
                        <a:prstGeom prst="notchedRightArrow">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w:pict>
              <v:shape w14:anchorId="455732D8" id="Arrow: Notched Right 30" o:spid="_x0000_s1026" type="#_x0000_t94" style="position:absolute;margin-left:80pt;margin-top:11.7pt;width:20.1pt;height:16.5pt;rotation:90;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" adj="12734" fillcolor="#4472c4" strokecolor="#2f528f" strokeweight="1pt"/>
            </w:pict>
          </mc:Fallback>
        </mc:AlternateContent>
      </w:r>
    </w:p>
    <w:p w14:paraId="42E65958" w14:textId="77777777" w:rsidR="00464B43" w:rsidRDefault="00464B43" w:rsidP="00464B43">
      <w:pPr>
        <w:jc w:val="center"/>
        <w:rPr>
          <w:rFonts w:ascii="Times New Roman" w:hAnsi="Times New Roman" w:cs="Times New Roman"/>
          <w:b/>
          <w:sz w:val="24"/>
          <w:szCs w:val="24"/>
        </w:rPr>
      </w:pPr>
    </w:p>
    <w:p w14:paraId="19FE5119" w14:textId="338096D6" w:rsidR="00464B43" w:rsidRDefault="00464B43" w:rsidP="00464B43">
      <w:pPr>
        <w:jc w:val="center"/>
        <w:rPr>
          <w:rFonts w:ascii="Times New Roman" w:hAnsi="Times New Roman" w:cs="Times New Roman"/>
          <w:b/>
          <w:sz w:val="24"/>
          <w:szCs w:val="24"/>
        </w:rPr>
      </w:pPr>
    </w:p>
    <w:p w14:paraId="4C79F48A" w14:textId="77777777" w:rsidR="00464B43" w:rsidRDefault="00464B43" w:rsidP="00464B43">
      <w:pPr>
        <w:jc w:val="center"/>
        <w:rPr>
          <w:rFonts w:ascii="Times New Roman" w:hAnsi="Times New Roman" w:cs="Times New Roman"/>
          <w:b/>
          <w:sz w:val="24"/>
          <w:szCs w:val="24"/>
        </w:rPr>
      </w:pPr>
    </w:p>
    <w:p w14:paraId="7DA71E68" w14:textId="77777777" w:rsidR="00464B43" w:rsidRDefault="00464B43" w:rsidP="00464B43">
      <w:pPr>
        <w:jc w:val="center"/>
        <w:rPr>
          <w:rFonts w:ascii="Times New Roman" w:hAnsi="Times New Roman" w:cs="Times New Roman"/>
          <w:b/>
          <w:sz w:val="24"/>
          <w:szCs w:val="24"/>
        </w:rPr>
      </w:pPr>
    </w:p>
    <w:p w14:paraId="0F46788A" w14:textId="1576D1B2" w:rsidR="00464B43" w:rsidRDefault="00464B43" w:rsidP="00464B43">
      <w:pPr>
        <w:jc w:val="center"/>
        <w:rPr>
          <w:rFonts w:ascii="Times New Roman" w:hAnsi="Times New Roman" w:cs="Times New Roman"/>
          <w:b/>
          <w:sz w:val="24"/>
          <w:szCs w:val="24"/>
        </w:rPr>
      </w:pPr>
    </w:p>
    <w:p w14:paraId="1D8B0A3F" w14:textId="027CACFD" w:rsidR="00464B43" w:rsidRDefault="00097056" w:rsidP="00464B43">
      <w:pPr>
        <w:jc w:val="center"/>
        <w:rPr>
          <w:rFonts w:ascii="Times New Roman" w:hAnsi="Times New Roman" w:cs="Times New Roman"/>
          <w:b/>
          <w:sz w:val="24"/>
          <w:szCs w:val="24"/>
        </w:rPr>
      </w:pPr>
      <w:r>
        <w:rPr>
          <w:noProof/>
        </w:rPr>
        <mc:AlternateContent>
          <mc:Choice Requires="wps">
            <w:drawing>
              <wp:anchor distT="0" distB="0" distL="114300" distR="114300" simplePos="0" relativeHeight="251763712" behindDoc="0" locked="0" layoutInCell="1" allowOverlap="1" wp14:anchorId="5A544118" wp14:editId="3AB1CA65">
                <wp:simplePos x="0" y="0"/>
                <wp:positionH relativeFrom="margin">
                  <wp:posOffset>-635</wp:posOffset>
                </wp:positionH>
                <wp:positionV relativeFrom="paragraph">
                  <wp:posOffset>48895</wp:posOffset>
                </wp:positionV>
                <wp:extent cx="1552575" cy="1285875"/>
                <wp:effectExtent l="19050" t="19050" r="9525" b="28575"/>
                <wp:wrapSquare wrapText="bothSides"/>
                <wp:docPr id="27" name="Oval 27"/>
                <wp:cNvGraphicFramePr/>
                <a:graphic xmlns:a="http://schemas.openxmlformats.org/drawingml/2006/main">
                  <a:graphicData uri="http://schemas.microsoft.com/office/word/2010/wordprocessingShape">
                    <wps:wsp>
                      <wps:cNvSpPr/>
                      <wps:spPr>
                        <a:xfrm>
                          <a:off x="0" y="0"/>
                          <a:ext cx="1552575" cy="1285875"/>
                        </a:xfrm>
                        <a:prstGeom prst="ellipse">
                          <a:avLst/>
                        </a:prstGeom>
                        <a:gradFill flip="none" rotWithShape="1">
                          <a:gsLst>
                            <a:gs pos="0">
                              <a:srgbClr val="44546A">
                                <a:lumMod val="20000"/>
                                <a:lumOff val="80000"/>
                                <a:shade val="30000"/>
                                <a:satMod val="115000"/>
                              </a:srgbClr>
                            </a:gs>
                            <a:gs pos="50000">
                              <a:srgbClr val="44546A">
                                <a:lumMod val="20000"/>
                                <a:lumOff val="80000"/>
                                <a:shade val="67500"/>
                                <a:satMod val="115000"/>
                              </a:srgbClr>
                            </a:gs>
                            <a:gs pos="100000">
                              <a:srgbClr val="44546A">
                                <a:lumMod val="20000"/>
                                <a:lumOff val="80000"/>
                                <a:shade val="100000"/>
                                <a:satMod val="115000"/>
                              </a:srgbClr>
                            </a:gs>
                          </a:gsLst>
                          <a:path path="circle">
                            <a:fillToRect t="100000" r="100000"/>
                          </a:path>
                          <a:tileRect l="-100000" b="-100000"/>
                        </a:gradFill>
                        <a:ln w="19050" cap="flat" cmpd="sng" algn="ctr">
                          <a:solidFill>
                            <a:sysClr val="windowText" lastClr="000000"/>
                          </a:solidFill>
                          <a:prstDash val="solid"/>
                          <a:miter lim="800000"/>
                        </a:ln>
                        <a:effectLst/>
                      </wps:spPr>
                      <wps:txbx>
                        <w:txbxContent>
                          <w:p w14:paraId="416FAE7A" w14:textId="77777777" w:rsidR="00EC2645" w:rsidRPr="00BD26BC" w:rsidRDefault="00EC2645" w:rsidP="00097056">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Create Surveys and Enter into RedCap</w:t>
                            </w:r>
                          </w:p>
                          <w:p w14:paraId="74854D24" w14:textId="77777777" w:rsidR="00EC2645" w:rsidRPr="00BD26BC" w:rsidRDefault="00EC2645" w:rsidP="00097056">
                            <w:pPr>
                              <w:rPr>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A544118" id="Oval 27" o:spid="_x0000_s1051" style="position:absolute;left:0;text-align:left;margin-left:-.05pt;margin-top:3.85pt;width:122.25pt;height:101.25pt;z-index:2517637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" fillcolor="#7b8086" strokecolor="windowText" strokeweight="1.5pt">
                <v:fill color2="#d5dce6" rotate="t" focusposition=",1" focussize="" colors="0 #7b8086;.5 #b3b9c1;1 #d5dce6" focus="100%" type="gradientRadial"/>
                <v:stroke joinstyle="miter"/>
                <v:textbox>
                  <w:txbxContent>
                    <w:p w14:paraId="416FAE7A" w14:textId="77777777" w:rsidR="00EC2645" w:rsidRPr="00BD26BC" w:rsidRDefault="00EC2645" w:rsidP="00097056">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Create Surveys and Enter into RedCap</w:t>
                      </w:r>
                    </w:p>
                    <w:p w14:paraId="74854D24" w14:textId="77777777" w:rsidR="00EC2645" w:rsidRPr="00BD26BC" w:rsidRDefault="00EC2645" w:rsidP="00097056">
                      <w:pPr>
                        <w:rPr>
                          <w:color w:val="000000" w:themeColor="text1"/>
                        </w:rPr>
                      </w:pPr>
                    </w:p>
                  </w:txbxContent>
                </v:textbox>
                <w10:wrap type="square" anchorx="margin"/>
              </v:oval>
            </w:pict>
          </mc:Fallback>
        </mc:AlternateContent>
      </w:r>
    </w:p>
    <w:p w14:paraId="7A14CAA1" w14:textId="77777777" w:rsidR="00464B43" w:rsidRDefault="00464B43" w:rsidP="00464B43">
      <w:pPr>
        <w:jc w:val="center"/>
        <w:rPr>
          <w:rFonts w:ascii="Times New Roman" w:hAnsi="Times New Roman" w:cs="Times New Roman"/>
          <w:b/>
          <w:sz w:val="24"/>
          <w:szCs w:val="24"/>
        </w:rPr>
      </w:pPr>
    </w:p>
    <w:p w14:paraId="0AAE8817" w14:textId="77777777" w:rsidR="00464B43" w:rsidRDefault="00464B43" w:rsidP="00464B43">
      <w:pPr>
        <w:jc w:val="center"/>
        <w:rPr>
          <w:rFonts w:ascii="Times New Roman" w:hAnsi="Times New Roman" w:cs="Times New Roman"/>
          <w:b/>
          <w:sz w:val="24"/>
          <w:szCs w:val="24"/>
        </w:rPr>
      </w:pPr>
    </w:p>
    <w:p w14:paraId="64A788BC" w14:textId="77777777" w:rsidR="00464B43" w:rsidRDefault="00464B43" w:rsidP="00464B43">
      <w:pPr>
        <w:jc w:val="center"/>
        <w:rPr>
          <w:rFonts w:ascii="Times New Roman" w:hAnsi="Times New Roman" w:cs="Times New Roman"/>
          <w:b/>
          <w:sz w:val="24"/>
          <w:szCs w:val="24"/>
        </w:rPr>
      </w:pPr>
    </w:p>
    <w:p w14:paraId="0A357ED9" w14:textId="77777777" w:rsidR="00464B43" w:rsidRDefault="00464B43" w:rsidP="00464B43">
      <w:pPr>
        <w:jc w:val="center"/>
        <w:rPr>
          <w:rFonts w:ascii="Times New Roman" w:hAnsi="Times New Roman" w:cs="Times New Roman"/>
          <w:b/>
          <w:sz w:val="24"/>
          <w:szCs w:val="24"/>
        </w:rPr>
      </w:pPr>
    </w:p>
    <w:p w14:paraId="67A1F833" w14:textId="77777777" w:rsidR="00D56CE5" w:rsidRDefault="00D56CE5" w:rsidP="00E20FF7">
      <w:pPr>
        <w:spacing w:before="100" w:beforeAutospacing="1" w:after="100" w:afterAutospacing="1" w:line="240" w:lineRule="auto"/>
        <w:jc w:val="center"/>
        <w:outlineLvl w:val="0"/>
        <w:rPr>
          <w:rFonts w:ascii="Times New Roman" w:eastAsia="Times New Roman" w:hAnsi="Times New Roman" w:cs="Times New Roman"/>
          <w:b/>
          <w:bCs/>
          <w:kern w:val="36"/>
          <w:sz w:val="20"/>
          <w:szCs w:val="48"/>
        </w:rPr>
        <w:sectPr w:rsidR="00D56CE5" w:rsidSect="00464B43">
          <w:pgSz w:w="12240" w:h="15840"/>
          <w:pgMar w:top="1440" w:right="1440" w:bottom="1440" w:left="1440" w:header="720" w:footer="720" w:gutter="0"/>
          <w:cols w:space="720"/>
          <w:docGrid w:linePitch="360"/>
        </w:sect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05"/>
        <w:gridCol w:w="254"/>
        <w:gridCol w:w="2071"/>
        <w:gridCol w:w="2092"/>
        <w:gridCol w:w="223"/>
        <w:gridCol w:w="2120"/>
        <w:gridCol w:w="1682"/>
        <w:gridCol w:w="404"/>
        <w:gridCol w:w="2009"/>
      </w:tblGrid>
      <w:tr w:rsidR="00D56CE5" w:rsidRPr="000D2C67" w14:paraId="4A0767BA" w14:textId="77777777" w:rsidTr="00D56CE5">
        <w:trPr>
          <w:trHeight w:val="80"/>
        </w:trPr>
        <w:tc>
          <w:tcPr>
            <w:tcW w:w="5000" w:type="pct"/>
            <w:gridSpan w:val="9"/>
            <w:tcBorders>
              <w:top w:val="nil"/>
              <w:left w:val="nil"/>
              <w:bottom w:val="nil"/>
              <w:right w:val="nil"/>
            </w:tcBorders>
            <w:shd w:val="clear" w:color="auto" w:fill="FFFFFF" w:themeFill="background1"/>
            <w:vAlign w:val="center"/>
          </w:tcPr>
          <w:p w14:paraId="65640B03" w14:textId="63C32159" w:rsidR="00D56CE5" w:rsidRPr="000D2C67" w:rsidRDefault="00D56CE5" w:rsidP="00E20FF7">
            <w:pPr>
              <w:spacing w:before="100" w:beforeAutospacing="1" w:after="100" w:afterAutospacing="1" w:line="240" w:lineRule="auto"/>
              <w:jc w:val="center"/>
              <w:outlineLvl w:val="0"/>
              <w:rPr>
                <w:rFonts w:ascii="Times New Roman" w:eastAsia="Times New Roman" w:hAnsi="Times New Roman" w:cs="Times New Roman"/>
                <w:b/>
                <w:bCs/>
                <w:kern w:val="36"/>
                <w:sz w:val="20"/>
                <w:szCs w:val="48"/>
              </w:rPr>
            </w:pPr>
            <w:r w:rsidRPr="00D56CE5">
              <w:rPr>
                <w:rFonts w:ascii="Times New Roman" w:eastAsia="Times New Roman" w:hAnsi="Times New Roman" w:cs="Times New Roman"/>
                <w:b/>
                <w:bCs/>
                <w:kern w:val="36"/>
                <w:sz w:val="24"/>
                <w:szCs w:val="56"/>
              </w:rPr>
              <w:lastRenderedPageBreak/>
              <w:t>Appendix M</w:t>
            </w:r>
            <w:r>
              <w:rPr>
                <w:rFonts w:ascii="Times New Roman" w:eastAsia="Times New Roman" w:hAnsi="Times New Roman" w:cs="Times New Roman"/>
                <w:b/>
                <w:bCs/>
                <w:kern w:val="36"/>
                <w:sz w:val="24"/>
                <w:szCs w:val="56"/>
              </w:rPr>
              <w:t>- Logic Diagram</w:t>
            </w:r>
          </w:p>
        </w:tc>
      </w:tr>
      <w:tr w:rsidR="00D56CE5" w:rsidRPr="000D2C67" w14:paraId="3C39C412" w14:textId="77777777" w:rsidTr="00D56CE5">
        <w:trPr>
          <w:trHeight w:val="503"/>
        </w:trPr>
        <w:tc>
          <w:tcPr>
            <w:tcW w:w="5000" w:type="pct"/>
            <w:gridSpan w:val="9"/>
            <w:tcBorders>
              <w:left w:val="single" w:sz="4" w:space="0" w:color="auto"/>
              <w:right w:val="single" w:sz="4" w:space="0" w:color="auto"/>
            </w:tcBorders>
            <w:shd w:val="pct50" w:color="FFE161" w:fill="FFFFFF"/>
            <w:vAlign w:val="center"/>
          </w:tcPr>
          <w:p w14:paraId="37D9DE81" w14:textId="490C2392" w:rsidR="00D56CE5" w:rsidRPr="000D2C67" w:rsidRDefault="00D56CE5" w:rsidP="00D56CE5">
            <w:pPr>
              <w:spacing w:before="100" w:beforeAutospacing="1" w:after="100" w:afterAutospacing="1" w:line="240" w:lineRule="auto"/>
              <w:ind w:firstLine="720"/>
              <w:rPr>
                <w:rFonts w:ascii="Times New Roman" w:eastAsia="Times New Roman" w:hAnsi="Times New Roman" w:cs="Times New Roman"/>
                <w:b/>
                <w:bCs/>
                <w:kern w:val="36"/>
                <w:sz w:val="48"/>
                <w:szCs w:val="48"/>
              </w:rPr>
            </w:pPr>
            <w:r w:rsidRPr="000D2C67">
              <w:rPr>
                <w:rFonts w:ascii="Times New Roman" w:eastAsia="Times New Roman" w:hAnsi="Times New Roman" w:cs="Times New Roman"/>
                <w:b/>
                <w:bCs/>
                <w:kern w:val="36"/>
                <w:sz w:val="20"/>
                <w:szCs w:val="48"/>
              </w:rPr>
              <w:t>Inquiry, PICOTS:</w:t>
            </w:r>
            <w:r>
              <w:rPr>
                <w:rFonts w:ascii="Times New Roman" w:eastAsia="Times New Roman" w:hAnsi="Times New Roman" w:cs="Times New Roman"/>
                <w:b/>
                <w:bCs/>
                <w:kern w:val="36"/>
                <w:sz w:val="20"/>
                <w:szCs w:val="48"/>
              </w:rPr>
              <w:t xml:space="preserve">  </w:t>
            </w:r>
            <w:r>
              <w:rPr>
                <w:rFonts w:ascii="Times New Roman" w:hAnsi="Times New Roman" w:cs="Times New Roman"/>
                <w:color w:val="000000" w:themeColor="text1"/>
                <w:sz w:val="24"/>
                <w:szCs w:val="24"/>
              </w:rPr>
              <w:t>During hospital orientation,</w:t>
            </w:r>
            <w:r w:rsidRPr="001230DE">
              <w:rPr>
                <w:rFonts w:ascii="Times New Roman" w:hAnsi="Times New Roman" w:cs="Times New Roman"/>
                <w:color w:val="000000" w:themeColor="text1"/>
                <w:sz w:val="24"/>
                <w:szCs w:val="24"/>
              </w:rPr>
              <w:t xml:space="preserve"> does </w:t>
            </w:r>
            <w:r>
              <w:rPr>
                <w:rFonts w:ascii="Times New Roman" w:hAnsi="Times New Roman" w:cs="Times New Roman"/>
                <w:color w:val="000000" w:themeColor="text1"/>
                <w:sz w:val="24"/>
                <w:szCs w:val="24"/>
              </w:rPr>
              <w:t xml:space="preserve">CRT using scripted responses empower and improve </w:t>
            </w:r>
            <w:r w:rsidR="0026685F">
              <w:rPr>
                <w:rFonts w:ascii="Times New Roman" w:hAnsi="Times New Roman" w:cs="Times New Roman"/>
                <w:color w:val="000000" w:themeColor="text1"/>
                <w:sz w:val="24"/>
                <w:szCs w:val="24"/>
              </w:rPr>
              <w:t>nurses' confidence</w:t>
            </w:r>
            <w:r>
              <w:rPr>
                <w:rFonts w:ascii="Times New Roman" w:hAnsi="Times New Roman" w:cs="Times New Roman"/>
                <w:color w:val="000000" w:themeColor="text1"/>
                <w:sz w:val="24"/>
                <w:szCs w:val="24"/>
              </w:rPr>
              <w:t xml:space="preserve"> </w:t>
            </w:r>
            <w:r w:rsidRPr="001230DE">
              <w:rPr>
                <w:rFonts w:ascii="Times New Roman" w:hAnsi="Times New Roman" w:cs="Times New Roman"/>
                <w:color w:val="000000" w:themeColor="text1"/>
                <w:sz w:val="24"/>
                <w:szCs w:val="24"/>
              </w:rPr>
              <w:t xml:space="preserve">compared with no </w:t>
            </w:r>
            <w:r>
              <w:rPr>
                <w:rFonts w:ascii="Times New Roman" w:hAnsi="Times New Roman" w:cs="Times New Roman"/>
                <w:color w:val="000000" w:themeColor="text1"/>
                <w:sz w:val="24"/>
                <w:szCs w:val="24"/>
              </w:rPr>
              <w:t xml:space="preserve">CRT </w:t>
            </w:r>
            <w:r w:rsidRPr="001230DE">
              <w:rPr>
                <w:rFonts w:ascii="Times New Roman" w:hAnsi="Times New Roman" w:cs="Times New Roman"/>
                <w:color w:val="000000" w:themeColor="text1"/>
                <w:sz w:val="24"/>
                <w:szCs w:val="24"/>
              </w:rPr>
              <w:t>training to confront lateral violence and bullying?</w:t>
            </w:r>
            <w:r>
              <w:rPr>
                <w:rFonts w:ascii="Times New Roman" w:eastAsia="Times New Roman" w:hAnsi="Times New Roman" w:cs="Times New Roman"/>
                <w:b/>
                <w:bCs/>
                <w:kern w:val="36"/>
                <w:sz w:val="20"/>
                <w:szCs w:val="48"/>
              </w:rPr>
              <w:t xml:space="preserve"> </w:t>
            </w:r>
          </w:p>
        </w:tc>
      </w:tr>
      <w:tr w:rsidR="00D56CE5" w:rsidRPr="000D2C67" w14:paraId="3FD06B89" w14:textId="77777777" w:rsidTr="00D56CE5">
        <w:trPr>
          <w:trHeight w:val="144"/>
        </w:trPr>
        <w:tc>
          <w:tcPr>
            <w:tcW w:w="812" w:type="pct"/>
            <w:vMerge w:val="restart"/>
            <w:tcBorders>
              <w:left w:val="single" w:sz="4" w:space="0" w:color="auto"/>
            </w:tcBorders>
            <w:shd w:val="pct50" w:color="FFE161" w:fill="FFFFFF"/>
            <w:vAlign w:val="center"/>
          </w:tcPr>
          <w:p w14:paraId="0F23ABC7" w14:textId="77777777" w:rsidR="00D56CE5" w:rsidRPr="000D2C67" w:rsidRDefault="00D56CE5" w:rsidP="00E20FF7">
            <w:pPr>
              <w:jc w:val="center"/>
              <w:rPr>
                <w:rFonts w:ascii="Arial" w:hAnsi="Arial" w:cs="Arial"/>
                <w:b/>
                <w:noProof/>
                <w:sz w:val="20"/>
              </w:rPr>
            </w:pPr>
            <w:r w:rsidRPr="000D2C67">
              <w:rPr>
                <w:rFonts w:ascii="Arial" w:hAnsi="Arial" w:cs="Arial"/>
                <w:b/>
                <w:noProof/>
                <w:sz w:val="20"/>
              </w:rPr>
              <w:t>Inputs</w:t>
            </w:r>
          </w:p>
        </w:tc>
        <w:tc>
          <w:tcPr>
            <w:tcW w:w="98" w:type="pct"/>
            <w:tcBorders>
              <w:top w:val="nil"/>
              <w:bottom w:val="nil"/>
              <w:right w:val="single" w:sz="4" w:space="0" w:color="auto"/>
            </w:tcBorders>
          </w:tcPr>
          <w:p w14:paraId="66819E79" w14:textId="77777777" w:rsidR="00D56CE5" w:rsidRPr="000D2C67" w:rsidRDefault="00D56CE5" w:rsidP="00E20FF7">
            <w:pPr>
              <w:jc w:val="center"/>
              <w:rPr>
                <w:rFonts w:ascii="Arial" w:hAnsi="Arial" w:cs="Arial"/>
                <w:noProof/>
                <w:sz w:val="20"/>
              </w:rPr>
            </w:pPr>
            <w:r w:rsidRPr="000D2C67">
              <w:rPr>
                <w:rFonts w:ascii="Arial" w:hAnsi="Arial" w:cs="Arial"/>
                <w:noProof/>
                <w:sz w:val="20"/>
              </w:rPr>
              <mc:AlternateContent>
                <mc:Choice Requires="wps">
                  <w:drawing>
                    <wp:anchor distT="0" distB="0" distL="114300" distR="114300" simplePos="0" relativeHeight="251746304" behindDoc="0" locked="0" layoutInCell="1" allowOverlap="1" wp14:anchorId="79440748" wp14:editId="41D85D9A">
                      <wp:simplePos x="0" y="0"/>
                      <wp:positionH relativeFrom="column">
                        <wp:posOffset>-40640</wp:posOffset>
                      </wp:positionH>
                      <wp:positionV relativeFrom="paragraph">
                        <wp:posOffset>9525</wp:posOffset>
                      </wp:positionV>
                      <wp:extent cx="93345" cy="365760"/>
                      <wp:effectExtent l="8890" t="86360" r="12065" b="81280"/>
                      <wp:wrapNone/>
                      <wp:docPr id="51" name="AutoShape 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3345" cy="365760"/>
                              </a:xfrm>
                              <a:prstGeom prst="right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w:pict>
                    <v:shapetype w14:anchorId="642772F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39" o:spid="_x0000_s1026" type="#_x0000_t13" style="position:absolute;margin-left:-3.2pt;margin-top:.75pt;width:7.35pt;height:28.8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"/>
                  </w:pict>
                </mc:Fallback>
              </mc:AlternateContent>
            </w:r>
          </w:p>
        </w:tc>
        <w:tc>
          <w:tcPr>
            <w:tcW w:w="1606" w:type="pct"/>
            <w:gridSpan w:val="2"/>
            <w:tcBorders>
              <w:top w:val="single" w:sz="4" w:space="0" w:color="auto"/>
              <w:left w:val="single" w:sz="4" w:space="0" w:color="auto"/>
              <w:bottom w:val="nil"/>
              <w:right w:val="single" w:sz="4" w:space="0" w:color="auto"/>
            </w:tcBorders>
            <w:shd w:val="pct50" w:color="92D050" w:fill="FFFFFF"/>
            <w:vAlign w:val="center"/>
          </w:tcPr>
          <w:p w14:paraId="15A9761B" w14:textId="77777777" w:rsidR="00D56CE5" w:rsidRPr="000D2C67" w:rsidRDefault="00D56CE5" w:rsidP="00E20FF7">
            <w:pPr>
              <w:jc w:val="center"/>
              <w:rPr>
                <w:rFonts w:ascii="Arial" w:hAnsi="Arial" w:cs="Arial"/>
                <w:b/>
                <w:sz w:val="20"/>
              </w:rPr>
            </w:pPr>
            <w:r w:rsidRPr="000D2C67">
              <w:rPr>
                <w:rFonts w:ascii="Arial" w:hAnsi="Arial" w:cs="Arial"/>
                <w:b/>
                <w:sz w:val="20"/>
              </w:rPr>
              <w:t>Intervention(s)                        Outputs</w:t>
            </w:r>
          </w:p>
        </w:tc>
        <w:tc>
          <w:tcPr>
            <w:tcW w:w="86" w:type="pct"/>
            <w:tcBorders>
              <w:top w:val="nil"/>
              <w:left w:val="single" w:sz="4" w:space="0" w:color="auto"/>
              <w:bottom w:val="nil"/>
              <w:right w:val="single" w:sz="4" w:space="0" w:color="auto"/>
            </w:tcBorders>
          </w:tcPr>
          <w:p w14:paraId="21249DBC" w14:textId="77777777" w:rsidR="00D56CE5" w:rsidRPr="000D2C67" w:rsidRDefault="00D56CE5" w:rsidP="00E20FF7">
            <w:pPr>
              <w:keepNext/>
              <w:keepLines/>
              <w:spacing w:before="40" w:after="0"/>
              <w:outlineLvl w:val="2"/>
              <w:rPr>
                <w:rFonts w:ascii="Arial" w:eastAsiaTheme="majorEastAsia" w:hAnsi="Arial" w:cs="Arial"/>
                <w:color w:val="1F3763" w:themeColor="accent1" w:themeShade="7F"/>
                <w:sz w:val="20"/>
                <w:szCs w:val="24"/>
              </w:rPr>
            </w:pPr>
            <w:r w:rsidRPr="000D2C67">
              <w:rPr>
                <w:rFonts w:ascii="Arial" w:eastAsiaTheme="majorEastAsia" w:hAnsi="Arial" w:cs="Arial"/>
                <w:noProof/>
                <w:color w:val="1F3763" w:themeColor="accent1" w:themeShade="7F"/>
                <w:sz w:val="20"/>
                <w:szCs w:val="24"/>
              </w:rPr>
              <mc:AlternateContent>
                <mc:Choice Requires="wps">
                  <w:drawing>
                    <wp:anchor distT="0" distB="0" distL="114300" distR="114300" simplePos="0" relativeHeight="251747328" behindDoc="0" locked="0" layoutInCell="1" allowOverlap="1" wp14:anchorId="248BADF2" wp14:editId="1D9CDDF4">
                      <wp:simplePos x="0" y="0"/>
                      <wp:positionH relativeFrom="column">
                        <wp:posOffset>-48260</wp:posOffset>
                      </wp:positionH>
                      <wp:positionV relativeFrom="paragraph">
                        <wp:posOffset>5080</wp:posOffset>
                      </wp:positionV>
                      <wp:extent cx="86995" cy="365760"/>
                      <wp:effectExtent l="10795" t="5715" r="16510" b="9525"/>
                      <wp:wrapNone/>
                      <wp:docPr id="52" name="AutoShape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6995" cy="365760"/>
                              </a:xfrm>
                              <a:prstGeom prst="right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w:pict>
                    <v:shape w14:anchorId="4748D4E1" id="AutoShape 40" o:spid="_x0000_s1026" type="#_x0000_t13" style="position:absolute;margin-left:-3.8pt;margin-top:.4pt;width:6.85pt;height:28.8pt;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"/>
                  </w:pict>
                </mc:Fallback>
              </mc:AlternateContent>
            </w:r>
          </w:p>
        </w:tc>
        <w:tc>
          <w:tcPr>
            <w:tcW w:w="2398" w:type="pct"/>
            <w:gridSpan w:val="4"/>
            <w:tcBorders>
              <w:top w:val="single" w:sz="4" w:space="0" w:color="auto"/>
              <w:left w:val="single" w:sz="4" w:space="0" w:color="auto"/>
              <w:bottom w:val="nil"/>
              <w:right w:val="single" w:sz="4" w:space="0" w:color="auto"/>
            </w:tcBorders>
            <w:shd w:val="pct50" w:color="C00000" w:fill="FFFFFF"/>
            <w:vAlign w:val="center"/>
          </w:tcPr>
          <w:p w14:paraId="14C40A6B" w14:textId="77777777" w:rsidR="00D56CE5" w:rsidRPr="000D2C67" w:rsidRDefault="00D56CE5" w:rsidP="00E20FF7">
            <w:pPr>
              <w:spacing w:before="100" w:beforeAutospacing="1" w:after="100" w:afterAutospacing="1" w:line="240" w:lineRule="auto"/>
              <w:jc w:val="center"/>
              <w:outlineLvl w:val="0"/>
              <w:rPr>
                <w:rFonts w:ascii="Times New Roman" w:eastAsia="Times New Roman" w:hAnsi="Times New Roman" w:cs="Times New Roman"/>
                <w:b/>
                <w:kern w:val="36"/>
                <w:sz w:val="20"/>
                <w:szCs w:val="48"/>
              </w:rPr>
            </w:pPr>
            <w:r w:rsidRPr="000D2C67">
              <w:rPr>
                <w:rFonts w:ascii="Times New Roman" w:eastAsia="Times New Roman" w:hAnsi="Times New Roman" w:cs="Times New Roman"/>
                <w:b/>
                <w:bCs/>
                <w:kern w:val="36"/>
                <w:sz w:val="20"/>
                <w:szCs w:val="48"/>
              </w:rPr>
              <w:t>Outcomes -- Impact</w:t>
            </w:r>
          </w:p>
        </w:tc>
      </w:tr>
      <w:tr w:rsidR="00D56CE5" w:rsidRPr="000D2C67" w14:paraId="4C6FDC40" w14:textId="77777777" w:rsidTr="00D56CE5">
        <w:trPr>
          <w:trHeight w:val="287"/>
        </w:trPr>
        <w:tc>
          <w:tcPr>
            <w:tcW w:w="812" w:type="pct"/>
            <w:vMerge/>
            <w:tcBorders>
              <w:left w:val="single" w:sz="4" w:space="0" w:color="auto"/>
            </w:tcBorders>
            <w:shd w:val="pct50" w:color="FFE161" w:fill="FFFFFF"/>
          </w:tcPr>
          <w:p w14:paraId="39BA373E" w14:textId="77777777" w:rsidR="00D56CE5" w:rsidRPr="000D2C67" w:rsidRDefault="00D56CE5" w:rsidP="00E20FF7">
            <w:pPr>
              <w:jc w:val="center"/>
              <w:rPr>
                <w:rFonts w:ascii="Arial" w:hAnsi="Arial" w:cs="Arial"/>
                <w:sz w:val="20"/>
              </w:rPr>
            </w:pPr>
          </w:p>
        </w:tc>
        <w:tc>
          <w:tcPr>
            <w:tcW w:w="98" w:type="pct"/>
            <w:tcBorders>
              <w:top w:val="nil"/>
              <w:bottom w:val="nil"/>
              <w:right w:val="single" w:sz="4" w:space="0" w:color="auto"/>
            </w:tcBorders>
          </w:tcPr>
          <w:p w14:paraId="37E62283" w14:textId="77777777" w:rsidR="00D56CE5" w:rsidRPr="000D2C67" w:rsidRDefault="00D56CE5" w:rsidP="00E20FF7">
            <w:pPr>
              <w:jc w:val="center"/>
              <w:rPr>
                <w:rFonts w:ascii="Arial" w:hAnsi="Arial" w:cs="Arial"/>
                <w:b/>
                <w:sz w:val="20"/>
              </w:rPr>
            </w:pPr>
          </w:p>
        </w:tc>
        <w:tc>
          <w:tcPr>
            <w:tcW w:w="799" w:type="pct"/>
            <w:tcBorders>
              <w:top w:val="nil"/>
              <w:left w:val="single" w:sz="4" w:space="0" w:color="auto"/>
              <w:bottom w:val="single" w:sz="4" w:space="0" w:color="auto"/>
              <w:right w:val="nil"/>
            </w:tcBorders>
            <w:shd w:val="pct50" w:color="92D050" w:fill="FFFFFF"/>
            <w:vAlign w:val="center"/>
          </w:tcPr>
          <w:p w14:paraId="12C6BF07" w14:textId="77777777" w:rsidR="00D56CE5" w:rsidRPr="000D2C67" w:rsidRDefault="00D56CE5" w:rsidP="00E20FF7">
            <w:pPr>
              <w:jc w:val="center"/>
              <w:rPr>
                <w:rFonts w:ascii="Arial" w:hAnsi="Arial" w:cs="Arial"/>
                <w:b/>
                <w:i/>
                <w:sz w:val="20"/>
              </w:rPr>
            </w:pPr>
            <w:r w:rsidRPr="000D2C67">
              <w:rPr>
                <w:rFonts w:ascii="Arial" w:hAnsi="Arial" w:cs="Arial"/>
                <w:i/>
                <w:sz w:val="20"/>
              </w:rPr>
              <w:t>Activities</w:t>
            </w:r>
          </w:p>
        </w:tc>
        <w:tc>
          <w:tcPr>
            <w:tcW w:w="806" w:type="pct"/>
            <w:tcBorders>
              <w:top w:val="nil"/>
              <w:left w:val="nil"/>
              <w:bottom w:val="single" w:sz="4" w:space="0" w:color="auto"/>
              <w:right w:val="single" w:sz="4" w:space="0" w:color="auto"/>
            </w:tcBorders>
            <w:shd w:val="pct50" w:color="92D050" w:fill="FFFFFF"/>
            <w:vAlign w:val="center"/>
          </w:tcPr>
          <w:p w14:paraId="6D9B354C" w14:textId="77777777" w:rsidR="00D56CE5" w:rsidRPr="000D2C67" w:rsidRDefault="00D56CE5" w:rsidP="00E20FF7">
            <w:pPr>
              <w:jc w:val="center"/>
              <w:rPr>
                <w:rFonts w:ascii="Arial" w:hAnsi="Arial" w:cs="Arial"/>
                <w:b/>
                <w:i/>
                <w:sz w:val="20"/>
              </w:rPr>
            </w:pPr>
            <w:r w:rsidRPr="000D2C67">
              <w:rPr>
                <w:rFonts w:ascii="Arial" w:hAnsi="Arial" w:cs="Arial"/>
                <w:i/>
                <w:sz w:val="20"/>
              </w:rPr>
              <w:t>Participation</w:t>
            </w:r>
          </w:p>
        </w:tc>
        <w:tc>
          <w:tcPr>
            <w:tcW w:w="86" w:type="pct"/>
            <w:tcBorders>
              <w:top w:val="nil"/>
              <w:left w:val="single" w:sz="4" w:space="0" w:color="auto"/>
              <w:bottom w:val="nil"/>
              <w:right w:val="single" w:sz="4" w:space="0" w:color="auto"/>
            </w:tcBorders>
          </w:tcPr>
          <w:p w14:paraId="7658A8EE" w14:textId="77777777" w:rsidR="00D56CE5" w:rsidRPr="000D2C67" w:rsidRDefault="00D56CE5" w:rsidP="00E20FF7">
            <w:pPr>
              <w:rPr>
                <w:rFonts w:ascii="Arial" w:hAnsi="Arial" w:cs="Arial"/>
                <w:sz w:val="20"/>
              </w:rPr>
            </w:pPr>
          </w:p>
        </w:tc>
        <w:tc>
          <w:tcPr>
            <w:tcW w:w="818" w:type="pct"/>
            <w:tcBorders>
              <w:top w:val="nil"/>
              <w:left w:val="single" w:sz="4" w:space="0" w:color="auto"/>
              <w:bottom w:val="single" w:sz="4" w:space="0" w:color="auto"/>
              <w:right w:val="nil"/>
            </w:tcBorders>
            <w:shd w:val="pct50" w:color="C00000" w:fill="FFFFFF"/>
            <w:vAlign w:val="center"/>
          </w:tcPr>
          <w:p w14:paraId="4255AA45" w14:textId="77777777" w:rsidR="00D56CE5" w:rsidRPr="000D2C67" w:rsidRDefault="00D56CE5" w:rsidP="00E20FF7">
            <w:pPr>
              <w:keepNext/>
              <w:keepLines/>
              <w:spacing w:before="40" w:after="0"/>
              <w:jc w:val="center"/>
              <w:outlineLvl w:val="4"/>
              <w:rPr>
                <w:rFonts w:ascii="Arial" w:eastAsiaTheme="majorEastAsia" w:hAnsi="Arial" w:cs="Arial"/>
                <w:color w:val="2F5496" w:themeColor="accent1" w:themeShade="BF"/>
                <w:sz w:val="20"/>
              </w:rPr>
            </w:pPr>
            <w:r w:rsidRPr="000D2C67">
              <w:rPr>
                <w:rFonts w:ascii="Arial" w:eastAsiaTheme="majorEastAsia" w:hAnsi="Arial" w:cs="Arial"/>
                <w:color w:val="2F5496" w:themeColor="accent1" w:themeShade="BF"/>
                <w:sz w:val="20"/>
              </w:rPr>
              <w:t>Short</w:t>
            </w:r>
          </w:p>
        </w:tc>
        <w:tc>
          <w:tcPr>
            <w:tcW w:w="649" w:type="pct"/>
            <w:tcBorders>
              <w:top w:val="nil"/>
              <w:left w:val="nil"/>
              <w:bottom w:val="single" w:sz="4" w:space="0" w:color="auto"/>
              <w:right w:val="nil"/>
            </w:tcBorders>
            <w:shd w:val="pct50" w:color="C00000" w:fill="FFFFFF"/>
            <w:vAlign w:val="center"/>
          </w:tcPr>
          <w:p w14:paraId="6B7203FD" w14:textId="77777777" w:rsidR="00D56CE5" w:rsidRPr="000D2C67" w:rsidRDefault="00D56CE5" w:rsidP="00E20FF7">
            <w:pPr>
              <w:keepNext/>
              <w:keepLines/>
              <w:spacing w:before="40" w:after="0"/>
              <w:jc w:val="center"/>
              <w:outlineLvl w:val="4"/>
              <w:rPr>
                <w:rFonts w:ascii="Arial" w:eastAsiaTheme="majorEastAsia" w:hAnsi="Arial" w:cs="Arial"/>
                <w:color w:val="2F5496" w:themeColor="accent1" w:themeShade="BF"/>
                <w:sz w:val="20"/>
              </w:rPr>
            </w:pPr>
            <w:r w:rsidRPr="000D2C67">
              <w:rPr>
                <w:rFonts w:ascii="Arial" w:eastAsiaTheme="majorEastAsia" w:hAnsi="Arial" w:cs="Arial"/>
                <w:color w:val="2F5496" w:themeColor="accent1" w:themeShade="BF"/>
                <w:sz w:val="20"/>
              </w:rPr>
              <w:t>Medium</w:t>
            </w:r>
          </w:p>
        </w:tc>
        <w:tc>
          <w:tcPr>
            <w:tcW w:w="932" w:type="pct"/>
            <w:gridSpan w:val="2"/>
            <w:tcBorders>
              <w:top w:val="nil"/>
              <w:left w:val="nil"/>
              <w:bottom w:val="single" w:sz="4" w:space="0" w:color="auto"/>
              <w:right w:val="single" w:sz="4" w:space="0" w:color="auto"/>
            </w:tcBorders>
            <w:shd w:val="pct50" w:color="C00000" w:fill="FFFFFF"/>
            <w:vAlign w:val="center"/>
          </w:tcPr>
          <w:p w14:paraId="100FE278" w14:textId="77777777" w:rsidR="00D56CE5" w:rsidRPr="000D2C67" w:rsidRDefault="00D56CE5" w:rsidP="00E20FF7">
            <w:pPr>
              <w:keepNext/>
              <w:keepLines/>
              <w:spacing w:before="40" w:after="0"/>
              <w:jc w:val="center"/>
              <w:outlineLvl w:val="4"/>
              <w:rPr>
                <w:rFonts w:ascii="Arial" w:eastAsiaTheme="majorEastAsia" w:hAnsi="Arial" w:cs="Arial"/>
                <w:color w:val="2F5496" w:themeColor="accent1" w:themeShade="BF"/>
                <w:sz w:val="20"/>
              </w:rPr>
            </w:pPr>
            <w:r w:rsidRPr="000D2C67">
              <w:rPr>
                <w:rFonts w:ascii="Arial" w:eastAsiaTheme="majorEastAsia" w:hAnsi="Arial" w:cs="Arial"/>
                <w:color w:val="2F5496" w:themeColor="accent1" w:themeShade="BF"/>
                <w:sz w:val="20"/>
              </w:rPr>
              <w:t>Long</w:t>
            </w:r>
          </w:p>
        </w:tc>
      </w:tr>
      <w:tr w:rsidR="00D56CE5" w:rsidRPr="000D2C67" w14:paraId="491D048A" w14:textId="77777777" w:rsidTr="00D56CE5">
        <w:trPr>
          <w:trHeight w:val="144"/>
        </w:trPr>
        <w:tc>
          <w:tcPr>
            <w:tcW w:w="812" w:type="pct"/>
            <w:tcBorders>
              <w:left w:val="single" w:sz="4" w:space="0" w:color="auto"/>
              <w:bottom w:val="single" w:sz="4" w:space="0" w:color="auto"/>
            </w:tcBorders>
          </w:tcPr>
          <w:p w14:paraId="7A61681A" w14:textId="77777777" w:rsidR="00D56CE5" w:rsidRPr="000D2C67" w:rsidRDefault="00D56CE5" w:rsidP="00E20FF7">
            <w:pPr>
              <w:spacing w:after="0" w:line="240" w:lineRule="auto"/>
              <w:rPr>
                <w:rFonts w:ascii="Arial" w:eastAsia="Times New Roman" w:hAnsi="Arial" w:cs="Arial"/>
                <w:sz w:val="16"/>
                <w:szCs w:val="16"/>
              </w:rPr>
            </w:pPr>
            <w:r w:rsidRPr="000D2C67">
              <w:rPr>
                <w:rFonts w:ascii="Arial" w:eastAsia="Times New Roman" w:hAnsi="Arial" w:cs="Arial"/>
                <w:b/>
                <w:sz w:val="16"/>
                <w:szCs w:val="16"/>
              </w:rPr>
              <w:t>Evidence, sub-topics</w:t>
            </w:r>
          </w:p>
          <w:p w14:paraId="05E39A05" w14:textId="77777777" w:rsidR="00D56CE5" w:rsidRPr="000D2C67" w:rsidRDefault="00D56CE5" w:rsidP="00E20FF7">
            <w:pPr>
              <w:spacing w:after="0" w:line="240" w:lineRule="auto"/>
              <w:rPr>
                <w:rFonts w:ascii="Arial" w:eastAsia="Times New Roman" w:hAnsi="Arial" w:cs="Arial"/>
                <w:sz w:val="16"/>
                <w:szCs w:val="16"/>
              </w:rPr>
            </w:pPr>
            <w:r w:rsidRPr="000D2C67">
              <w:rPr>
                <w:rFonts w:ascii="Arial" w:eastAsia="Times New Roman" w:hAnsi="Arial" w:cs="Arial"/>
                <w:sz w:val="16"/>
                <w:szCs w:val="16"/>
              </w:rPr>
              <w:t>1. Training and Interventions</w:t>
            </w:r>
          </w:p>
          <w:p w14:paraId="07986CF0" w14:textId="77777777" w:rsidR="00D56CE5" w:rsidRPr="000D2C67" w:rsidRDefault="00D56CE5" w:rsidP="00E20FF7">
            <w:pPr>
              <w:spacing w:after="0" w:line="240" w:lineRule="auto"/>
              <w:rPr>
                <w:rFonts w:ascii="Arial" w:eastAsia="Times New Roman" w:hAnsi="Arial" w:cs="Arial"/>
                <w:sz w:val="16"/>
                <w:szCs w:val="16"/>
              </w:rPr>
            </w:pPr>
            <w:r w:rsidRPr="000D2C67">
              <w:rPr>
                <w:rFonts w:ascii="Arial" w:eastAsia="Times New Roman" w:hAnsi="Arial" w:cs="Arial"/>
                <w:sz w:val="16"/>
                <w:szCs w:val="16"/>
              </w:rPr>
              <w:t>2. Emotional   Intelligence</w:t>
            </w:r>
          </w:p>
          <w:p w14:paraId="7D97F2B9" w14:textId="77777777" w:rsidR="00D56CE5" w:rsidRPr="000D2C67" w:rsidRDefault="00D56CE5" w:rsidP="00E20FF7">
            <w:pPr>
              <w:spacing w:after="0" w:line="240" w:lineRule="auto"/>
              <w:rPr>
                <w:rFonts w:ascii="Arial" w:eastAsia="Times New Roman" w:hAnsi="Arial" w:cs="Arial"/>
                <w:sz w:val="16"/>
                <w:szCs w:val="16"/>
              </w:rPr>
            </w:pPr>
            <w:r w:rsidRPr="000D2C67">
              <w:rPr>
                <w:rFonts w:ascii="Arial" w:eastAsia="Times New Roman" w:hAnsi="Arial" w:cs="Arial"/>
                <w:sz w:val="16"/>
                <w:szCs w:val="16"/>
              </w:rPr>
              <w:t>3. Resiliency</w:t>
            </w:r>
          </w:p>
          <w:p w14:paraId="4947A49C" w14:textId="77777777" w:rsidR="00D56CE5" w:rsidRPr="000D2C67" w:rsidRDefault="00D56CE5" w:rsidP="00E20FF7">
            <w:pPr>
              <w:spacing w:after="0" w:line="240" w:lineRule="auto"/>
              <w:rPr>
                <w:rFonts w:ascii="Arial" w:eastAsia="Times New Roman" w:hAnsi="Arial" w:cs="Arial"/>
                <w:sz w:val="16"/>
                <w:szCs w:val="16"/>
              </w:rPr>
            </w:pPr>
            <w:r w:rsidRPr="000D2C67">
              <w:rPr>
                <w:rFonts w:ascii="Arial" w:eastAsia="Times New Roman" w:hAnsi="Arial" w:cs="Arial"/>
                <w:sz w:val="16"/>
                <w:szCs w:val="16"/>
              </w:rPr>
              <w:t>4. Coping Skills</w:t>
            </w:r>
          </w:p>
          <w:p w14:paraId="5C82C2D2" w14:textId="77777777" w:rsidR="00D56CE5" w:rsidRPr="000D2C67" w:rsidRDefault="00D56CE5" w:rsidP="00E20FF7">
            <w:pPr>
              <w:spacing w:after="0" w:line="240" w:lineRule="auto"/>
              <w:rPr>
                <w:rFonts w:ascii="Arial" w:eastAsia="Times New Roman" w:hAnsi="Arial" w:cs="Arial"/>
                <w:sz w:val="16"/>
                <w:szCs w:val="16"/>
              </w:rPr>
            </w:pPr>
            <w:r w:rsidRPr="000D2C67">
              <w:rPr>
                <w:rFonts w:ascii="Arial" w:eastAsia="Times New Roman" w:hAnsi="Arial" w:cs="Arial"/>
                <w:sz w:val="16"/>
                <w:szCs w:val="16"/>
              </w:rPr>
              <w:t>5. Student/Nurse Empowerment</w:t>
            </w:r>
          </w:p>
          <w:p w14:paraId="1F78DD70" w14:textId="77777777" w:rsidR="00D56CE5" w:rsidRPr="000D2C67" w:rsidRDefault="00D56CE5" w:rsidP="00E20FF7">
            <w:pPr>
              <w:spacing w:after="0" w:line="240" w:lineRule="auto"/>
              <w:rPr>
                <w:rFonts w:ascii="Arial" w:eastAsia="Times New Roman" w:hAnsi="Arial" w:cs="Arial"/>
                <w:bCs/>
                <w:sz w:val="16"/>
                <w:szCs w:val="16"/>
              </w:rPr>
            </w:pPr>
            <w:r w:rsidRPr="000D2C67">
              <w:rPr>
                <w:rFonts w:ascii="Arial" w:eastAsia="Times New Roman" w:hAnsi="Arial" w:cs="Arial"/>
                <w:bCs/>
                <w:sz w:val="16"/>
                <w:szCs w:val="16"/>
              </w:rPr>
              <w:t>6. Impact of Leadership</w:t>
            </w:r>
          </w:p>
          <w:p w14:paraId="7AD3E1C8" w14:textId="77777777" w:rsidR="00D56CE5" w:rsidRPr="000D2C67" w:rsidRDefault="00D56CE5" w:rsidP="00E20FF7">
            <w:pPr>
              <w:spacing w:after="0" w:line="240" w:lineRule="auto"/>
              <w:rPr>
                <w:rFonts w:ascii="Arial" w:eastAsia="Times New Roman" w:hAnsi="Arial" w:cs="Arial"/>
                <w:sz w:val="16"/>
                <w:szCs w:val="16"/>
              </w:rPr>
            </w:pPr>
          </w:p>
          <w:p w14:paraId="2D89BC87" w14:textId="77777777" w:rsidR="00D56CE5" w:rsidRPr="000D2C67" w:rsidRDefault="00D56CE5" w:rsidP="00E20FF7">
            <w:pPr>
              <w:spacing w:after="0" w:line="240" w:lineRule="auto"/>
              <w:rPr>
                <w:rFonts w:ascii="Arial" w:eastAsia="Times New Roman" w:hAnsi="Arial" w:cs="Arial"/>
                <w:sz w:val="16"/>
                <w:szCs w:val="16"/>
              </w:rPr>
            </w:pPr>
            <w:r w:rsidRPr="000D2C67">
              <w:rPr>
                <w:rFonts w:ascii="Arial" w:eastAsia="Times New Roman" w:hAnsi="Arial" w:cs="Arial"/>
                <w:b/>
                <w:sz w:val="16"/>
                <w:szCs w:val="16"/>
              </w:rPr>
              <w:t>Major Facilitators or Contributors</w:t>
            </w:r>
          </w:p>
          <w:p w14:paraId="18125F16" w14:textId="77777777" w:rsidR="00D56CE5" w:rsidRPr="000D2C67" w:rsidRDefault="00D56CE5" w:rsidP="00E20FF7">
            <w:pPr>
              <w:spacing w:after="0" w:line="240" w:lineRule="auto"/>
              <w:rPr>
                <w:rFonts w:ascii="Arial" w:eastAsia="Times New Roman" w:hAnsi="Arial" w:cs="Arial"/>
                <w:sz w:val="16"/>
                <w:szCs w:val="16"/>
              </w:rPr>
            </w:pPr>
            <w:r w:rsidRPr="000D2C67">
              <w:rPr>
                <w:rFonts w:ascii="Arial" w:eastAsia="Times New Roman" w:hAnsi="Arial" w:cs="Arial"/>
                <w:sz w:val="16"/>
                <w:szCs w:val="16"/>
              </w:rPr>
              <w:t>1. DNP Student</w:t>
            </w:r>
          </w:p>
          <w:p w14:paraId="13D692E1" w14:textId="77777777" w:rsidR="00D56CE5" w:rsidRPr="000D2C67" w:rsidRDefault="00D56CE5" w:rsidP="00E20FF7">
            <w:pPr>
              <w:spacing w:after="0" w:line="240" w:lineRule="auto"/>
              <w:rPr>
                <w:rFonts w:ascii="Arial" w:eastAsia="Times New Roman" w:hAnsi="Arial" w:cs="Arial"/>
                <w:sz w:val="16"/>
                <w:szCs w:val="16"/>
              </w:rPr>
            </w:pPr>
            <w:r w:rsidRPr="000D2C67">
              <w:rPr>
                <w:rFonts w:ascii="Arial" w:eastAsia="Times New Roman" w:hAnsi="Arial" w:cs="Arial"/>
                <w:sz w:val="16"/>
                <w:szCs w:val="16"/>
              </w:rPr>
              <w:t>2. Di</w:t>
            </w:r>
            <w:r>
              <w:rPr>
                <w:rFonts w:ascii="Arial" w:eastAsia="Times New Roman" w:hAnsi="Arial" w:cs="Arial"/>
                <w:sz w:val="16"/>
                <w:szCs w:val="16"/>
              </w:rPr>
              <w:t>vision of Professional Practice</w:t>
            </w:r>
          </w:p>
          <w:p w14:paraId="29CD8AF2" w14:textId="77777777" w:rsidR="00D56CE5" w:rsidRPr="000D2C67" w:rsidRDefault="00D56CE5" w:rsidP="00E20FF7">
            <w:pPr>
              <w:spacing w:after="0" w:line="240" w:lineRule="auto"/>
              <w:rPr>
                <w:rFonts w:ascii="Arial" w:eastAsia="Times New Roman" w:hAnsi="Arial" w:cs="Arial"/>
                <w:sz w:val="16"/>
                <w:szCs w:val="16"/>
              </w:rPr>
            </w:pPr>
            <w:r w:rsidRPr="000D2C67">
              <w:rPr>
                <w:rFonts w:ascii="Arial" w:eastAsia="Times New Roman" w:hAnsi="Arial" w:cs="Arial"/>
                <w:sz w:val="16"/>
                <w:szCs w:val="16"/>
              </w:rPr>
              <w:t xml:space="preserve">3. Nursing </w:t>
            </w:r>
            <w:r>
              <w:rPr>
                <w:rFonts w:ascii="Arial" w:eastAsia="Times New Roman" w:hAnsi="Arial" w:cs="Arial"/>
                <w:sz w:val="16"/>
                <w:szCs w:val="16"/>
              </w:rPr>
              <w:t>Leaders</w:t>
            </w:r>
          </w:p>
          <w:p w14:paraId="4D582B26" w14:textId="77777777" w:rsidR="00D56CE5" w:rsidRPr="000D2C67" w:rsidRDefault="00D56CE5" w:rsidP="00E20FF7">
            <w:pPr>
              <w:spacing w:after="0" w:line="240" w:lineRule="auto"/>
              <w:rPr>
                <w:rFonts w:ascii="Arial" w:eastAsia="Times New Roman" w:hAnsi="Arial" w:cs="Arial"/>
                <w:sz w:val="16"/>
                <w:szCs w:val="16"/>
              </w:rPr>
            </w:pPr>
            <w:r w:rsidRPr="000D2C67">
              <w:rPr>
                <w:rFonts w:ascii="Arial" w:eastAsia="Times New Roman" w:hAnsi="Arial" w:cs="Arial"/>
                <w:sz w:val="16"/>
                <w:szCs w:val="16"/>
              </w:rPr>
              <w:t xml:space="preserve">4. </w:t>
            </w:r>
            <w:r>
              <w:rPr>
                <w:rFonts w:ascii="Arial" w:eastAsia="Times New Roman" w:hAnsi="Arial" w:cs="Arial"/>
                <w:sz w:val="16"/>
                <w:szCs w:val="16"/>
              </w:rPr>
              <w:t>Hospital Administration</w:t>
            </w:r>
          </w:p>
          <w:p w14:paraId="4A7C2459" w14:textId="77777777" w:rsidR="00D56CE5" w:rsidRPr="000D2C67" w:rsidRDefault="00D56CE5" w:rsidP="00E20FF7">
            <w:pPr>
              <w:spacing w:after="0" w:line="240" w:lineRule="auto"/>
              <w:rPr>
                <w:rFonts w:ascii="Arial" w:eastAsia="Times New Roman" w:hAnsi="Arial" w:cs="Arial"/>
                <w:sz w:val="16"/>
                <w:szCs w:val="16"/>
              </w:rPr>
            </w:pPr>
          </w:p>
          <w:p w14:paraId="178B587B" w14:textId="77777777" w:rsidR="00D56CE5" w:rsidRPr="000D2C67" w:rsidRDefault="00D56CE5" w:rsidP="00E20FF7">
            <w:pPr>
              <w:spacing w:after="0" w:line="240" w:lineRule="auto"/>
              <w:rPr>
                <w:rFonts w:ascii="Arial" w:eastAsia="Times New Roman" w:hAnsi="Arial" w:cs="Arial"/>
                <w:b/>
                <w:sz w:val="16"/>
                <w:szCs w:val="16"/>
              </w:rPr>
            </w:pPr>
            <w:r w:rsidRPr="000D2C67">
              <w:rPr>
                <w:rFonts w:ascii="Arial" w:eastAsia="Times New Roman" w:hAnsi="Arial" w:cs="Arial"/>
                <w:b/>
                <w:sz w:val="16"/>
                <w:szCs w:val="16"/>
              </w:rPr>
              <w:t>Major Barriers or Challenges</w:t>
            </w:r>
          </w:p>
          <w:p w14:paraId="57CE1A9C" w14:textId="77777777" w:rsidR="00D56CE5" w:rsidRPr="000D2C67" w:rsidRDefault="00D56CE5" w:rsidP="00E20FF7">
            <w:pPr>
              <w:spacing w:after="0" w:line="240" w:lineRule="auto"/>
              <w:rPr>
                <w:rFonts w:ascii="Arial" w:eastAsia="Times New Roman" w:hAnsi="Arial" w:cs="Arial"/>
                <w:sz w:val="16"/>
                <w:szCs w:val="16"/>
              </w:rPr>
            </w:pPr>
            <w:r w:rsidRPr="000D2C67">
              <w:rPr>
                <w:rFonts w:ascii="Arial" w:eastAsia="Times New Roman" w:hAnsi="Arial" w:cs="Arial"/>
                <w:sz w:val="16"/>
                <w:szCs w:val="16"/>
              </w:rPr>
              <w:t xml:space="preserve">1. </w:t>
            </w:r>
            <w:r>
              <w:rPr>
                <w:rFonts w:ascii="Arial" w:eastAsia="Times New Roman" w:hAnsi="Arial" w:cs="Arial"/>
                <w:sz w:val="16"/>
                <w:szCs w:val="16"/>
              </w:rPr>
              <w:t>Orientation during COVID</w:t>
            </w:r>
          </w:p>
          <w:p w14:paraId="18DFA7CB" w14:textId="77777777" w:rsidR="00D56CE5" w:rsidRPr="000D2C67" w:rsidRDefault="00D56CE5" w:rsidP="00E20FF7">
            <w:pPr>
              <w:spacing w:after="0" w:line="240" w:lineRule="auto"/>
              <w:rPr>
                <w:rFonts w:ascii="Arial" w:eastAsia="Times New Roman" w:hAnsi="Arial" w:cs="Arial"/>
                <w:sz w:val="16"/>
                <w:szCs w:val="16"/>
              </w:rPr>
            </w:pPr>
            <w:r w:rsidRPr="000D2C67">
              <w:rPr>
                <w:rFonts w:ascii="Arial" w:eastAsia="Times New Roman" w:hAnsi="Arial" w:cs="Arial"/>
                <w:sz w:val="16"/>
                <w:szCs w:val="16"/>
              </w:rPr>
              <w:t>2. Full</w:t>
            </w:r>
            <w:r>
              <w:rPr>
                <w:rFonts w:ascii="Arial" w:eastAsia="Times New Roman" w:hAnsi="Arial" w:cs="Arial"/>
                <w:sz w:val="16"/>
                <w:szCs w:val="16"/>
              </w:rPr>
              <w:t xml:space="preserve"> buy-in from nurses</w:t>
            </w:r>
          </w:p>
        </w:tc>
        <w:tc>
          <w:tcPr>
            <w:tcW w:w="98" w:type="pct"/>
            <w:tcBorders>
              <w:top w:val="nil"/>
              <w:bottom w:val="nil"/>
            </w:tcBorders>
          </w:tcPr>
          <w:p w14:paraId="5734D768" w14:textId="77777777" w:rsidR="00D56CE5" w:rsidRPr="000D2C67" w:rsidRDefault="00D56CE5" w:rsidP="00E20FF7">
            <w:pPr>
              <w:rPr>
                <w:rFonts w:ascii="Arial" w:hAnsi="Arial" w:cs="Arial"/>
                <w:sz w:val="16"/>
                <w:szCs w:val="16"/>
              </w:rPr>
            </w:pPr>
          </w:p>
        </w:tc>
        <w:tc>
          <w:tcPr>
            <w:tcW w:w="799" w:type="pct"/>
            <w:tcBorders>
              <w:top w:val="single" w:sz="4" w:space="0" w:color="auto"/>
              <w:bottom w:val="single" w:sz="4" w:space="0" w:color="auto"/>
              <w:right w:val="nil"/>
            </w:tcBorders>
          </w:tcPr>
          <w:p w14:paraId="2138A79F" w14:textId="77777777" w:rsidR="00D56CE5" w:rsidRPr="000D2C67" w:rsidRDefault="00D56CE5" w:rsidP="00E20FF7">
            <w:pPr>
              <w:spacing w:after="0"/>
              <w:rPr>
                <w:rFonts w:ascii="Arial" w:hAnsi="Arial" w:cs="Arial"/>
                <w:b/>
                <w:sz w:val="16"/>
                <w:szCs w:val="16"/>
              </w:rPr>
            </w:pPr>
            <w:r w:rsidRPr="000D2C67">
              <w:rPr>
                <w:rFonts w:ascii="Arial" w:hAnsi="Arial" w:cs="Arial"/>
                <w:b/>
                <w:sz w:val="16"/>
                <w:szCs w:val="16"/>
              </w:rPr>
              <w:t xml:space="preserve">EBP intervention which is supported by the evidence in the Input column (brief phrase) </w:t>
            </w:r>
          </w:p>
          <w:p w14:paraId="15833563" w14:textId="77777777" w:rsidR="00D56CE5" w:rsidRPr="000D2C67" w:rsidRDefault="00D56CE5" w:rsidP="00E20FF7">
            <w:pPr>
              <w:spacing w:after="0"/>
              <w:rPr>
                <w:rFonts w:ascii="Arial" w:hAnsi="Arial" w:cs="Arial"/>
                <w:bCs/>
                <w:sz w:val="16"/>
                <w:szCs w:val="16"/>
              </w:rPr>
            </w:pPr>
            <w:r w:rsidRPr="000D2C67">
              <w:rPr>
                <w:rFonts w:ascii="Arial" w:hAnsi="Arial" w:cs="Arial"/>
                <w:bCs/>
                <w:sz w:val="16"/>
                <w:szCs w:val="16"/>
              </w:rPr>
              <w:t>Initiate cognitive rehearsal training to provide nurs</w:t>
            </w:r>
            <w:r>
              <w:rPr>
                <w:rFonts w:ascii="Arial" w:hAnsi="Arial" w:cs="Arial"/>
                <w:bCs/>
                <w:sz w:val="16"/>
                <w:szCs w:val="16"/>
              </w:rPr>
              <w:t>es</w:t>
            </w:r>
            <w:r w:rsidRPr="000D2C67">
              <w:rPr>
                <w:rFonts w:ascii="Arial" w:hAnsi="Arial" w:cs="Arial"/>
                <w:bCs/>
                <w:sz w:val="16"/>
                <w:szCs w:val="16"/>
              </w:rPr>
              <w:t xml:space="preserve"> with </w:t>
            </w:r>
            <w:r>
              <w:rPr>
                <w:rFonts w:ascii="Arial" w:hAnsi="Arial" w:cs="Arial"/>
                <w:bCs/>
                <w:sz w:val="16"/>
                <w:szCs w:val="16"/>
              </w:rPr>
              <w:t xml:space="preserve">empowerment and confidence </w:t>
            </w:r>
            <w:r w:rsidRPr="000D2C67">
              <w:rPr>
                <w:rFonts w:ascii="Arial" w:hAnsi="Arial" w:cs="Arial"/>
                <w:bCs/>
                <w:sz w:val="16"/>
                <w:szCs w:val="16"/>
              </w:rPr>
              <w:t>to confront bullying and lateral violence.</w:t>
            </w:r>
          </w:p>
          <w:p w14:paraId="65A3DA66" w14:textId="77777777" w:rsidR="00D56CE5" w:rsidRPr="000D2C67" w:rsidRDefault="00D56CE5" w:rsidP="00E20FF7">
            <w:pPr>
              <w:spacing w:after="0"/>
              <w:rPr>
                <w:rFonts w:ascii="Arial" w:hAnsi="Arial" w:cs="Arial"/>
                <w:bCs/>
                <w:sz w:val="16"/>
                <w:szCs w:val="16"/>
              </w:rPr>
            </w:pPr>
          </w:p>
          <w:p w14:paraId="59FE672D" w14:textId="77777777" w:rsidR="00D56CE5" w:rsidRPr="000D2C67" w:rsidRDefault="00D56CE5" w:rsidP="00E20FF7">
            <w:pPr>
              <w:spacing w:after="0"/>
              <w:rPr>
                <w:rFonts w:ascii="Arial" w:hAnsi="Arial" w:cs="Arial"/>
                <w:b/>
                <w:sz w:val="16"/>
                <w:szCs w:val="16"/>
              </w:rPr>
            </w:pPr>
            <w:r w:rsidRPr="000D2C67">
              <w:rPr>
                <w:rFonts w:ascii="Arial" w:hAnsi="Arial" w:cs="Arial"/>
                <w:b/>
                <w:sz w:val="16"/>
                <w:szCs w:val="16"/>
              </w:rPr>
              <w:t>Major steps of the intervention (brief phrases)</w:t>
            </w:r>
          </w:p>
          <w:p w14:paraId="0FC90750" w14:textId="77777777" w:rsidR="00D56CE5" w:rsidRPr="000D2C67" w:rsidRDefault="00D56CE5" w:rsidP="00E20FF7">
            <w:pPr>
              <w:spacing w:after="0"/>
              <w:rPr>
                <w:rFonts w:ascii="Arial" w:hAnsi="Arial" w:cs="Arial"/>
                <w:sz w:val="16"/>
                <w:szCs w:val="16"/>
              </w:rPr>
            </w:pPr>
            <w:r w:rsidRPr="000D2C67">
              <w:rPr>
                <w:rFonts w:ascii="Arial" w:hAnsi="Arial" w:cs="Arial"/>
                <w:sz w:val="16"/>
                <w:szCs w:val="16"/>
              </w:rPr>
              <w:t>1. Develop training module</w:t>
            </w:r>
          </w:p>
          <w:p w14:paraId="2E2A32FF" w14:textId="77777777" w:rsidR="00D56CE5" w:rsidRPr="000D2C67" w:rsidRDefault="00D56CE5" w:rsidP="00E20FF7">
            <w:pPr>
              <w:spacing w:after="0"/>
              <w:rPr>
                <w:rFonts w:ascii="Arial" w:hAnsi="Arial" w:cs="Arial"/>
                <w:sz w:val="16"/>
                <w:szCs w:val="16"/>
              </w:rPr>
            </w:pPr>
            <w:r w:rsidRPr="000D2C67">
              <w:rPr>
                <w:rFonts w:ascii="Arial" w:hAnsi="Arial" w:cs="Arial"/>
                <w:sz w:val="16"/>
                <w:szCs w:val="16"/>
              </w:rPr>
              <w:t>2. IRB approval</w:t>
            </w:r>
          </w:p>
          <w:p w14:paraId="23F33D8D" w14:textId="77777777" w:rsidR="00D56CE5" w:rsidRPr="000D2C67" w:rsidRDefault="00D56CE5" w:rsidP="00E20FF7">
            <w:pPr>
              <w:spacing w:after="0"/>
              <w:rPr>
                <w:rFonts w:ascii="Arial" w:hAnsi="Arial" w:cs="Arial"/>
                <w:sz w:val="16"/>
                <w:szCs w:val="16"/>
              </w:rPr>
            </w:pPr>
            <w:r w:rsidRPr="000D2C67">
              <w:rPr>
                <w:rFonts w:ascii="Arial" w:hAnsi="Arial" w:cs="Arial"/>
                <w:sz w:val="16"/>
                <w:szCs w:val="16"/>
              </w:rPr>
              <w:t>3. Recruit</w:t>
            </w:r>
            <w:r>
              <w:rPr>
                <w:rFonts w:ascii="Arial" w:hAnsi="Arial" w:cs="Arial"/>
                <w:sz w:val="16"/>
                <w:szCs w:val="16"/>
              </w:rPr>
              <w:t xml:space="preserve"> </w:t>
            </w:r>
            <w:r w:rsidRPr="000D2C67">
              <w:rPr>
                <w:rFonts w:ascii="Arial" w:hAnsi="Arial" w:cs="Arial"/>
                <w:sz w:val="16"/>
                <w:szCs w:val="16"/>
              </w:rPr>
              <w:t>participants</w:t>
            </w:r>
          </w:p>
          <w:p w14:paraId="458D06B1" w14:textId="77777777" w:rsidR="00D56CE5" w:rsidRPr="000D2C67" w:rsidRDefault="00D56CE5" w:rsidP="00E20FF7">
            <w:pPr>
              <w:spacing w:after="0"/>
              <w:rPr>
                <w:rFonts w:ascii="Arial" w:hAnsi="Arial" w:cs="Arial"/>
                <w:sz w:val="16"/>
                <w:szCs w:val="16"/>
              </w:rPr>
            </w:pPr>
            <w:r w:rsidRPr="000D2C67">
              <w:rPr>
                <w:rFonts w:ascii="Arial" w:hAnsi="Arial" w:cs="Arial"/>
                <w:sz w:val="16"/>
                <w:szCs w:val="16"/>
              </w:rPr>
              <w:t>4. Pre-Intervention surveys</w:t>
            </w:r>
          </w:p>
          <w:p w14:paraId="4E467E2E" w14:textId="77777777" w:rsidR="00D56CE5" w:rsidRPr="000D2C67" w:rsidRDefault="00D56CE5" w:rsidP="00E20FF7">
            <w:pPr>
              <w:spacing w:after="0"/>
              <w:rPr>
                <w:rFonts w:ascii="Arial" w:hAnsi="Arial" w:cs="Arial"/>
                <w:sz w:val="16"/>
                <w:szCs w:val="16"/>
              </w:rPr>
            </w:pPr>
            <w:r w:rsidRPr="000D2C67">
              <w:rPr>
                <w:rFonts w:ascii="Arial" w:hAnsi="Arial" w:cs="Arial"/>
                <w:sz w:val="16"/>
                <w:szCs w:val="16"/>
              </w:rPr>
              <w:t>5.Project Implementation</w:t>
            </w:r>
          </w:p>
          <w:p w14:paraId="0163884D" w14:textId="77777777" w:rsidR="00D56CE5" w:rsidRPr="000D2C67" w:rsidRDefault="00D56CE5" w:rsidP="00E20FF7">
            <w:pPr>
              <w:spacing w:after="0"/>
              <w:rPr>
                <w:rFonts w:ascii="Arial" w:hAnsi="Arial" w:cs="Arial"/>
                <w:sz w:val="16"/>
                <w:szCs w:val="16"/>
              </w:rPr>
            </w:pPr>
            <w:r>
              <w:rPr>
                <w:rFonts w:ascii="Arial" w:hAnsi="Arial" w:cs="Arial"/>
                <w:sz w:val="16"/>
                <w:szCs w:val="16"/>
              </w:rPr>
              <w:t>6</w:t>
            </w:r>
            <w:r w:rsidRPr="000D2C67">
              <w:rPr>
                <w:rFonts w:ascii="Arial" w:hAnsi="Arial" w:cs="Arial"/>
                <w:sz w:val="16"/>
                <w:szCs w:val="16"/>
              </w:rPr>
              <w:t>. Data collection</w:t>
            </w:r>
            <w:r>
              <w:rPr>
                <w:rFonts w:ascii="Arial" w:hAnsi="Arial" w:cs="Arial"/>
                <w:sz w:val="16"/>
                <w:szCs w:val="16"/>
              </w:rPr>
              <w:t xml:space="preserve">, </w:t>
            </w:r>
            <w:r w:rsidRPr="000D2C67">
              <w:rPr>
                <w:rFonts w:ascii="Arial" w:hAnsi="Arial" w:cs="Arial"/>
                <w:sz w:val="16"/>
                <w:szCs w:val="16"/>
              </w:rPr>
              <w:t>post-intervention surveys</w:t>
            </w:r>
            <w:r>
              <w:rPr>
                <w:rFonts w:ascii="Arial" w:hAnsi="Arial" w:cs="Arial"/>
                <w:sz w:val="16"/>
                <w:szCs w:val="16"/>
              </w:rPr>
              <w:t>,</w:t>
            </w:r>
            <w:r w:rsidRPr="000D2C67">
              <w:rPr>
                <w:rFonts w:ascii="Arial" w:hAnsi="Arial" w:cs="Arial"/>
                <w:sz w:val="16"/>
                <w:szCs w:val="16"/>
              </w:rPr>
              <w:t xml:space="preserve"> and feedback</w:t>
            </w:r>
          </w:p>
          <w:p w14:paraId="6270A06D" w14:textId="77777777" w:rsidR="00D56CE5" w:rsidRPr="000D2C67" w:rsidRDefault="00D56CE5" w:rsidP="00E20FF7">
            <w:pPr>
              <w:spacing w:after="0"/>
              <w:rPr>
                <w:rFonts w:ascii="Arial" w:hAnsi="Arial" w:cs="Arial"/>
                <w:sz w:val="16"/>
                <w:szCs w:val="16"/>
              </w:rPr>
            </w:pPr>
            <w:r w:rsidRPr="000D2C67">
              <w:rPr>
                <w:rFonts w:ascii="Arial" w:hAnsi="Arial" w:cs="Arial"/>
                <w:sz w:val="16"/>
                <w:szCs w:val="16"/>
              </w:rPr>
              <w:t>8. Project refinement based on results</w:t>
            </w:r>
          </w:p>
        </w:tc>
        <w:tc>
          <w:tcPr>
            <w:tcW w:w="806" w:type="pct"/>
            <w:tcBorders>
              <w:top w:val="single" w:sz="4" w:space="0" w:color="auto"/>
              <w:bottom w:val="single" w:sz="4" w:space="0" w:color="auto"/>
            </w:tcBorders>
          </w:tcPr>
          <w:p w14:paraId="15C7671E" w14:textId="77777777" w:rsidR="00D56CE5" w:rsidRPr="000D2C67" w:rsidRDefault="00D56CE5" w:rsidP="00E20FF7">
            <w:pPr>
              <w:spacing w:after="0"/>
              <w:rPr>
                <w:rFonts w:ascii="Arial" w:hAnsi="Arial" w:cs="Arial"/>
                <w:b/>
                <w:sz w:val="16"/>
                <w:szCs w:val="16"/>
              </w:rPr>
            </w:pPr>
            <w:r w:rsidRPr="000D2C67">
              <w:rPr>
                <w:rFonts w:ascii="Arial" w:hAnsi="Arial" w:cs="Arial"/>
                <w:b/>
                <w:sz w:val="16"/>
                <w:szCs w:val="16"/>
              </w:rPr>
              <w:t xml:space="preserve">The participants (subjects)  </w:t>
            </w:r>
          </w:p>
          <w:p w14:paraId="1DCBAFF5" w14:textId="77777777" w:rsidR="00D56CE5" w:rsidRPr="000D2C67" w:rsidRDefault="00D56CE5" w:rsidP="00E20FF7">
            <w:pPr>
              <w:spacing w:after="0"/>
              <w:rPr>
                <w:rFonts w:ascii="Arial" w:hAnsi="Arial" w:cs="Arial"/>
                <w:bCs/>
                <w:sz w:val="16"/>
                <w:szCs w:val="16"/>
              </w:rPr>
            </w:pPr>
            <w:r>
              <w:rPr>
                <w:rFonts w:ascii="Arial" w:hAnsi="Arial" w:cs="Arial"/>
                <w:bCs/>
                <w:sz w:val="16"/>
                <w:szCs w:val="16"/>
              </w:rPr>
              <w:t>New hire nurses in hospital orientation</w:t>
            </w:r>
          </w:p>
          <w:p w14:paraId="2A2A1D7A" w14:textId="77777777" w:rsidR="00D56CE5" w:rsidRPr="000D2C67" w:rsidRDefault="00D56CE5" w:rsidP="00E20FF7">
            <w:pPr>
              <w:spacing w:after="0"/>
              <w:rPr>
                <w:rFonts w:ascii="Arial" w:hAnsi="Arial" w:cs="Arial"/>
                <w:bCs/>
                <w:sz w:val="16"/>
                <w:szCs w:val="16"/>
              </w:rPr>
            </w:pPr>
          </w:p>
          <w:p w14:paraId="2CB99223" w14:textId="77777777" w:rsidR="00D56CE5" w:rsidRPr="000D2C67" w:rsidRDefault="00D56CE5" w:rsidP="00E20FF7">
            <w:pPr>
              <w:spacing w:after="0"/>
              <w:rPr>
                <w:rFonts w:ascii="Arial" w:hAnsi="Arial" w:cs="Arial"/>
                <w:b/>
                <w:sz w:val="16"/>
                <w:szCs w:val="16"/>
              </w:rPr>
            </w:pPr>
            <w:r w:rsidRPr="000D2C67">
              <w:rPr>
                <w:rFonts w:ascii="Arial" w:hAnsi="Arial" w:cs="Arial"/>
                <w:b/>
                <w:sz w:val="16"/>
                <w:szCs w:val="16"/>
              </w:rPr>
              <w:t>Site</w:t>
            </w:r>
          </w:p>
          <w:p w14:paraId="662800C2" w14:textId="77777777" w:rsidR="00D56CE5" w:rsidRPr="000D2C67" w:rsidRDefault="00D56CE5" w:rsidP="00E20FF7">
            <w:pPr>
              <w:spacing w:after="0"/>
              <w:rPr>
                <w:rFonts w:ascii="Arial" w:hAnsi="Arial" w:cs="Arial"/>
                <w:bCs/>
                <w:sz w:val="16"/>
                <w:szCs w:val="16"/>
              </w:rPr>
            </w:pPr>
            <w:r>
              <w:rPr>
                <w:rFonts w:ascii="Arial" w:hAnsi="Arial" w:cs="Arial"/>
                <w:bCs/>
                <w:sz w:val="16"/>
                <w:szCs w:val="16"/>
              </w:rPr>
              <w:t>376-bed hospital in the Southeast</w:t>
            </w:r>
          </w:p>
          <w:p w14:paraId="27B20D96" w14:textId="77777777" w:rsidR="00D56CE5" w:rsidRPr="000D2C67" w:rsidRDefault="00D56CE5" w:rsidP="00E20FF7">
            <w:pPr>
              <w:spacing w:after="0"/>
              <w:rPr>
                <w:rFonts w:ascii="Arial" w:hAnsi="Arial" w:cs="Arial"/>
                <w:bCs/>
                <w:sz w:val="16"/>
                <w:szCs w:val="16"/>
              </w:rPr>
            </w:pPr>
          </w:p>
          <w:p w14:paraId="74BFF7AD" w14:textId="77777777" w:rsidR="00D56CE5" w:rsidRPr="000D2C67" w:rsidRDefault="00D56CE5" w:rsidP="00E20FF7">
            <w:pPr>
              <w:spacing w:after="0"/>
              <w:rPr>
                <w:rFonts w:ascii="Arial" w:hAnsi="Arial" w:cs="Arial"/>
                <w:sz w:val="16"/>
                <w:szCs w:val="16"/>
              </w:rPr>
            </w:pPr>
            <w:r w:rsidRPr="000D2C67">
              <w:rPr>
                <w:rFonts w:ascii="Arial" w:hAnsi="Arial" w:cs="Arial"/>
                <w:b/>
                <w:sz w:val="16"/>
                <w:szCs w:val="16"/>
              </w:rPr>
              <w:t xml:space="preserve">Time Frame </w:t>
            </w:r>
          </w:p>
          <w:p w14:paraId="038D8CEE" w14:textId="77777777" w:rsidR="00D56CE5" w:rsidRPr="000D2C67" w:rsidRDefault="00D56CE5" w:rsidP="00E20FF7">
            <w:pPr>
              <w:spacing w:after="0"/>
              <w:rPr>
                <w:rFonts w:ascii="Arial" w:hAnsi="Arial" w:cs="Arial"/>
                <w:bCs/>
                <w:sz w:val="16"/>
                <w:szCs w:val="16"/>
              </w:rPr>
            </w:pPr>
            <w:r w:rsidRPr="000D2C67">
              <w:rPr>
                <w:rFonts w:ascii="Arial" w:hAnsi="Arial" w:cs="Arial"/>
                <w:bCs/>
                <w:sz w:val="16"/>
                <w:szCs w:val="16"/>
              </w:rPr>
              <w:t xml:space="preserve">Fall </w:t>
            </w:r>
            <w:r>
              <w:rPr>
                <w:rFonts w:ascii="Arial" w:hAnsi="Arial" w:cs="Arial"/>
                <w:bCs/>
                <w:sz w:val="16"/>
                <w:szCs w:val="16"/>
              </w:rPr>
              <w:t xml:space="preserve">2020 </w:t>
            </w:r>
          </w:p>
          <w:p w14:paraId="68643B49" w14:textId="77777777" w:rsidR="00D56CE5" w:rsidRPr="000D2C67" w:rsidRDefault="00D56CE5" w:rsidP="00E20FF7">
            <w:pPr>
              <w:spacing w:after="0"/>
              <w:rPr>
                <w:rFonts w:ascii="Arial" w:hAnsi="Arial" w:cs="Arial"/>
                <w:bCs/>
                <w:sz w:val="16"/>
                <w:szCs w:val="16"/>
              </w:rPr>
            </w:pPr>
          </w:p>
          <w:p w14:paraId="68433B88" w14:textId="77777777" w:rsidR="00D56CE5" w:rsidRPr="000D2C67" w:rsidRDefault="00D56CE5" w:rsidP="00E20FF7">
            <w:pPr>
              <w:spacing w:after="0"/>
              <w:rPr>
                <w:rFonts w:ascii="Arial" w:hAnsi="Arial" w:cs="Arial"/>
                <w:sz w:val="16"/>
                <w:szCs w:val="16"/>
              </w:rPr>
            </w:pPr>
            <w:r w:rsidRPr="000D2C67">
              <w:rPr>
                <w:rFonts w:ascii="Arial" w:hAnsi="Arial" w:cs="Arial"/>
                <w:b/>
                <w:sz w:val="16"/>
                <w:szCs w:val="16"/>
              </w:rPr>
              <w:t xml:space="preserve">Consent or assent Needed </w:t>
            </w:r>
          </w:p>
          <w:p w14:paraId="764FAC57" w14:textId="77777777" w:rsidR="00D56CE5" w:rsidRPr="000D2C67" w:rsidRDefault="00D56CE5" w:rsidP="00E20FF7">
            <w:pPr>
              <w:spacing w:after="0"/>
              <w:rPr>
                <w:rFonts w:ascii="Arial" w:hAnsi="Arial" w:cs="Arial"/>
                <w:bCs/>
                <w:sz w:val="16"/>
                <w:szCs w:val="16"/>
              </w:rPr>
            </w:pPr>
            <w:r>
              <w:rPr>
                <w:rFonts w:ascii="Arial" w:hAnsi="Arial" w:cs="Arial"/>
                <w:bCs/>
                <w:sz w:val="16"/>
                <w:szCs w:val="16"/>
              </w:rPr>
              <w:t>Yes</w:t>
            </w:r>
          </w:p>
          <w:p w14:paraId="699380EF" w14:textId="77777777" w:rsidR="00D56CE5" w:rsidRPr="000D2C67" w:rsidRDefault="00D56CE5" w:rsidP="00E20FF7">
            <w:pPr>
              <w:spacing w:after="0"/>
              <w:rPr>
                <w:rFonts w:ascii="Arial" w:hAnsi="Arial" w:cs="Arial"/>
                <w:bCs/>
                <w:sz w:val="16"/>
                <w:szCs w:val="16"/>
              </w:rPr>
            </w:pPr>
          </w:p>
          <w:p w14:paraId="5AC6506D" w14:textId="77777777" w:rsidR="00D56CE5" w:rsidRPr="000D2C67" w:rsidRDefault="00D56CE5" w:rsidP="00E20FF7">
            <w:pPr>
              <w:spacing w:after="0"/>
              <w:rPr>
                <w:rFonts w:ascii="Arial" w:hAnsi="Arial" w:cs="Arial"/>
                <w:b/>
                <w:sz w:val="16"/>
                <w:szCs w:val="16"/>
              </w:rPr>
            </w:pPr>
            <w:r w:rsidRPr="000D2C67">
              <w:rPr>
                <w:rFonts w:ascii="Arial" w:hAnsi="Arial" w:cs="Arial"/>
                <w:b/>
                <w:sz w:val="16"/>
                <w:szCs w:val="16"/>
              </w:rPr>
              <w:t>Other person(s) collecting data (yes,no)</w:t>
            </w:r>
          </w:p>
          <w:p w14:paraId="05084C41" w14:textId="77777777" w:rsidR="00D56CE5" w:rsidRPr="000D2C67" w:rsidRDefault="00D56CE5" w:rsidP="00E20FF7">
            <w:pPr>
              <w:spacing w:after="0"/>
              <w:rPr>
                <w:rFonts w:ascii="Arial" w:hAnsi="Arial" w:cs="Arial"/>
                <w:b/>
                <w:sz w:val="16"/>
                <w:szCs w:val="16"/>
              </w:rPr>
            </w:pPr>
            <w:r w:rsidRPr="000D2C67">
              <w:rPr>
                <w:rFonts w:ascii="Arial" w:hAnsi="Arial" w:cs="Arial"/>
                <w:b/>
                <w:sz w:val="16"/>
                <w:szCs w:val="16"/>
              </w:rPr>
              <w:t>No</w:t>
            </w:r>
          </w:p>
          <w:p w14:paraId="2A62073F" w14:textId="77777777" w:rsidR="00D56CE5" w:rsidRPr="000D2C67" w:rsidRDefault="00D56CE5" w:rsidP="00E20FF7">
            <w:pPr>
              <w:spacing w:after="0"/>
              <w:rPr>
                <w:rFonts w:ascii="Arial" w:hAnsi="Arial" w:cs="Arial"/>
                <w:sz w:val="16"/>
                <w:szCs w:val="16"/>
              </w:rPr>
            </w:pPr>
          </w:p>
          <w:p w14:paraId="0DBCC71E" w14:textId="77777777" w:rsidR="00D56CE5" w:rsidRPr="000D2C67" w:rsidRDefault="00D56CE5" w:rsidP="00E20FF7">
            <w:pPr>
              <w:spacing w:after="0"/>
              <w:rPr>
                <w:rFonts w:ascii="Arial" w:hAnsi="Arial" w:cs="Arial"/>
                <w:b/>
                <w:sz w:val="16"/>
                <w:szCs w:val="16"/>
              </w:rPr>
            </w:pPr>
            <w:r w:rsidRPr="000D2C67">
              <w:rPr>
                <w:rFonts w:ascii="Arial" w:hAnsi="Arial" w:cs="Arial"/>
                <w:b/>
                <w:sz w:val="16"/>
                <w:szCs w:val="16"/>
              </w:rPr>
              <w:t>Others directly involved in consent or data collection (yes/no)</w:t>
            </w:r>
          </w:p>
          <w:p w14:paraId="1E2F8B77" w14:textId="77777777" w:rsidR="00D56CE5" w:rsidRPr="000D2C67" w:rsidRDefault="00D56CE5" w:rsidP="00E20FF7">
            <w:pPr>
              <w:spacing w:after="0"/>
              <w:rPr>
                <w:rFonts w:ascii="Arial" w:hAnsi="Arial" w:cs="Arial"/>
                <w:b/>
                <w:sz w:val="16"/>
                <w:szCs w:val="16"/>
              </w:rPr>
            </w:pPr>
            <w:r w:rsidRPr="000D2C67">
              <w:rPr>
                <w:rFonts w:ascii="Arial" w:hAnsi="Arial" w:cs="Arial"/>
                <w:b/>
                <w:sz w:val="16"/>
                <w:szCs w:val="16"/>
              </w:rPr>
              <w:t>no</w:t>
            </w:r>
          </w:p>
        </w:tc>
        <w:tc>
          <w:tcPr>
            <w:tcW w:w="86" w:type="pct"/>
            <w:tcBorders>
              <w:top w:val="nil"/>
              <w:left w:val="nil"/>
              <w:bottom w:val="nil"/>
            </w:tcBorders>
          </w:tcPr>
          <w:p w14:paraId="2106053C" w14:textId="77777777" w:rsidR="00D56CE5" w:rsidRPr="000D2C67" w:rsidRDefault="00D56CE5" w:rsidP="00E20FF7">
            <w:pPr>
              <w:rPr>
                <w:rFonts w:ascii="Arial" w:hAnsi="Arial" w:cs="Arial"/>
                <w:sz w:val="16"/>
                <w:szCs w:val="16"/>
              </w:rPr>
            </w:pPr>
          </w:p>
        </w:tc>
        <w:tc>
          <w:tcPr>
            <w:tcW w:w="818" w:type="pct"/>
            <w:tcBorders>
              <w:top w:val="single" w:sz="4" w:space="0" w:color="auto"/>
              <w:bottom w:val="single" w:sz="4" w:space="0" w:color="auto"/>
            </w:tcBorders>
          </w:tcPr>
          <w:p w14:paraId="7F03A0B1" w14:textId="77777777" w:rsidR="00D56CE5" w:rsidRPr="000D2C67" w:rsidRDefault="00D56CE5" w:rsidP="00E20FF7">
            <w:pPr>
              <w:spacing w:after="0"/>
              <w:rPr>
                <w:rFonts w:ascii="Arial" w:hAnsi="Arial" w:cs="Arial"/>
                <w:sz w:val="16"/>
                <w:szCs w:val="16"/>
              </w:rPr>
            </w:pPr>
            <w:r w:rsidRPr="000D2C67">
              <w:rPr>
                <w:rFonts w:ascii="Arial" w:hAnsi="Arial" w:cs="Arial"/>
                <w:b/>
                <w:sz w:val="16"/>
                <w:szCs w:val="16"/>
              </w:rPr>
              <w:t>(Completed during DNP Project)</w:t>
            </w:r>
            <w:r w:rsidRPr="000D2C67">
              <w:rPr>
                <w:rFonts w:ascii="Arial" w:hAnsi="Arial" w:cs="Arial"/>
                <w:sz w:val="16"/>
                <w:szCs w:val="16"/>
              </w:rPr>
              <w:t xml:space="preserve"> </w:t>
            </w:r>
          </w:p>
          <w:p w14:paraId="49389498" w14:textId="77777777" w:rsidR="00D56CE5" w:rsidRPr="000D2C67" w:rsidRDefault="00D56CE5" w:rsidP="00E20FF7">
            <w:pPr>
              <w:spacing w:after="0"/>
              <w:rPr>
                <w:rFonts w:ascii="Arial" w:hAnsi="Arial" w:cs="Arial"/>
                <w:b/>
                <w:sz w:val="16"/>
                <w:szCs w:val="16"/>
              </w:rPr>
            </w:pPr>
            <w:r w:rsidRPr="000D2C67">
              <w:rPr>
                <w:rFonts w:ascii="Arial" w:hAnsi="Arial" w:cs="Arial"/>
                <w:b/>
                <w:sz w:val="16"/>
                <w:szCs w:val="16"/>
              </w:rPr>
              <w:t>Outcome(s) to be measured</w:t>
            </w:r>
          </w:p>
          <w:p w14:paraId="1AA97372" w14:textId="77777777" w:rsidR="00D56CE5" w:rsidRPr="000D2C67" w:rsidRDefault="00D56CE5" w:rsidP="00E20FF7">
            <w:pPr>
              <w:spacing w:after="0"/>
              <w:rPr>
                <w:rFonts w:ascii="Arial" w:hAnsi="Arial" w:cs="Arial"/>
                <w:sz w:val="16"/>
                <w:szCs w:val="16"/>
              </w:rPr>
            </w:pPr>
            <w:r w:rsidRPr="000D2C67">
              <w:rPr>
                <w:rFonts w:ascii="Arial" w:hAnsi="Arial" w:cs="Arial"/>
                <w:sz w:val="16"/>
                <w:szCs w:val="16"/>
              </w:rPr>
              <w:t xml:space="preserve">Primary: </w:t>
            </w:r>
            <w:r>
              <w:rPr>
                <w:rFonts w:ascii="Arial" w:hAnsi="Arial" w:cs="Arial"/>
                <w:sz w:val="16"/>
                <w:szCs w:val="16"/>
              </w:rPr>
              <w:t>Nurses</w:t>
            </w:r>
            <w:r w:rsidRPr="000D2C67">
              <w:rPr>
                <w:rFonts w:ascii="Arial" w:hAnsi="Arial" w:cs="Arial"/>
                <w:sz w:val="16"/>
                <w:szCs w:val="16"/>
              </w:rPr>
              <w:t xml:space="preserve"> feel empowered </w:t>
            </w:r>
            <w:r>
              <w:rPr>
                <w:rFonts w:ascii="Arial" w:hAnsi="Arial" w:cs="Arial"/>
                <w:sz w:val="16"/>
                <w:szCs w:val="16"/>
              </w:rPr>
              <w:t xml:space="preserve">and confident </w:t>
            </w:r>
            <w:r w:rsidRPr="000D2C67">
              <w:rPr>
                <w:rFonts w:ascii="Arial" w:hAnsi="Arial" w:cs="Arial"/>
                <w:sz w:val="16"/>
                <w:szCs w:val="16"/>
              </w:rPr>
              <w:t xml:space="preserve">to confront </w:t>
            </w:r>
            <w:r>
              <w:rPr>
                <w:rFonts w:ascii="Arial" w:hAnsi="Arial" w:cs="Arial"/>
                <w:sz w:val="16"/>
                <w:szCs w:val="16"/>
              </w:rPr>
              <w:t xml:space="preserve">other </w:t>
            </w:r>
            <w:r w:rsidRPr="000D2C67">
              <w:rPr>
                <w:rFonts w:ascii="Arial" w:hAnsi="Arial" w:cs="Arial"/>
                <w:sz w:val="16"/>
                <w:szCs w:val="16"/>
              </w:rPr>
              <w:t>nurses who bully</w:t>
            </w:r>
            <w:r>
              <w:rPr>
                <w:rFonts w:ascii="Arial" w:hAnsi="Arial" w:cs="Arial"/>
                <w:sz w:val="16"/>
                <w:szCs w:val="16"/>
              </w:rPr>
              <w:t xml:space="preserve"> and </w:t>
            </w:r>
            <w:r w:rsidRPr="000D2C67">
              <w:rPr>
                <w:rFonts w:ascii="Arial" w:hAnsi="Arial" w:cs="Arial"/>
                <w:sz w:val="16"/>
                <w:szCs w:val="16"/>
              </w:rPr>
              <w:t>to advocate for others who are bullied</w:t>
            </w:r>
          </w:p>
          <w:p w14:paraId="71BEA94A" w14:textId="71BD8701" w:rsidR="00D56CE5" w:rsidRPr="000D2C67" w:rsidRDefault="00D56CE5" w:rsidP="00E20FF7">
            <w:pPr>
              <w:spacing w:after="0"/>
              <w:rPr>
                <w:rFonts w:ascii="Arial" w:hAnsi="Arial" w:cs="Arial"/>
                <w:sz w:val="16"/>
                <w:szCs w:val="16"/>
              </w:rPr>
            </w:pPr>
            <w:r w:rsidRPr="000D2C67">
              <w:rPr>
                <w:rFonts w:ascii="Arial" w:hAnsi="Arial" w:cs="Arial"/>
                <w:sz w:val="16"/>
                <w:szCs w:val="16"/>
              </w:rPr>
              <w:t xml:space="preserve">Secondary: </w:t>
            </w:r>
            <w:r>
              <w:rPr>
                <w:rFonts w:ascii="Arial" w:hAnsi="Arial" w:cs="Arial"/>
                <w:sz w:val="16"/>
                <w:szCs w:val="16"/>
              </w:rPr>
              <w:t>realization that they may be bullies themselves and to gain understanding of what bullying and lateral violence is</w:t>
            </w:r>
          </w:p>
          <w:p w14:paraId="3A7163A9" w14:textId="77777777" w:rsidR="00D56CE5" w:rsidRPr="000D2C67" w:rsidRDefault="00D56CE5" w:rsidP="00E20FF7">
            <w:pPr>
              <w:spacing w:after="0"/>
              <w:rPr>
                <w:rFonts w:ascii="Arial" w:hAnsi="Arial" w:cs="Arial"/>
                <w:b/>
                <w:sz w:val="16"/>
                <w:szCs w:val="16"/>
              </w:rPr>
            </w:pPr>
          </w:p>
          <w:p w14:paraId="2B0913E7" w14:textId="77777777" w:rsidR="00D56CE5" w:rsidRPr="000D2C67" w:rsidRDefault="00D56CE5" w:rsidP="00E20FF7">
            <w:pPr>
              <w:spacing w:after="0"/>
              <w:rPr>
                <w:rFonts w:ascii="Arial" w:hAnsi="Arial" w:cs="Arial"/>
                <w:b/>
                <w:sz w:val="16"/>
                <w:szCs w:val="16"/>
              </w:rPr>
            </w:pPr>
            <w:r w:rsidRPr="000D2C67">
              <w:rPr>
                <w:rFonts w:ascii="Arial" w:hAnsi="Arial" w:cs="Arial"/>
                <w:b/>
                <w:sz w:val="16"/>
                <w:szCs w:val="16"/>
              </w:rPr>
              <w:t xml:space="preserve"> Measurement tool(s)</w:t>
            </w:r>
          </w:p>
          <w:p w14:paraId="164D3FAA" w14:textId="77777777" w:rsidR="00D56CE5" w:rsidRPr="000D2C67" w:rsidRDefault="00D56CE5" w:rsidP="00E20FF7">
            <w:pPr>
              <w:spacing w:after="0"/>
              <w:rPr>
                <w:rFonts w:ascii="Arial" w:hAnsi="Arial" w:cs="Arial"/>
                <w:sz w:val="16"/>
                <w:szCs w:val="16"/>
              </w:rPr>
            </w:pPr>
            <w:r w:rsidRPr="000D2C67">
              <w:rPr>
                <w:rFonts w:ascii="Arial" w:hAnsi="Arial" w:cs="Arial"/>
                <w:sz w:val="16"/>
                <w:szCs w:val="16"/>
              </w:rPr>
              <w:t xml:space="preserve">1.Negative Acts Questionnaire-Revised (NAQ-R) </w:t>
            </w:r>
          </w:p>
          <w:p w14:paraId="2C901FD2" w14:textId="77777777" w:rsidR="00D56CE5" w:rsidRPr="000D2C67" w:rsidRDefault="00D56CE5" w:rsidP="00E20FF7">
            <w:pPr>
              <w:spacing w:after="0"/>
              <w:rPr>
                <w:rFonts w:ascii="Arial" w:hAnsi="Arial" w:cs="Arial"/>
                <w:sz w:val="16"/>
                <w:szCs w:val="16"/>
              </w:rPr>
            </w:pPr>
            <w:r>
              <w:rPr>
                <w:rFonts w:ascii="Arial" w:hAnsi="Arial" w:cs="Arial"/>
                <w:sz w:val="16"/>
                <w:szCs w:val="16"/>
              </w:rPr>
              <w:t>2</w:t>
            </w:r>
            <w:r w:rsidRPr="000D2C67">
              <w:rPr>
                <w:rFonts w:ascii="Arial" w:hAnsi="Arial" w:cs="Arial"/>
                <w:sz w:val="16"/>
                <w:szCs w:val="16"/>
              </w:rPr>
              <w:t>.Clark Workplace Civility Index (WCI)</w:t>
            </w:r>
          </w:p>
          <w:p w14:paraId="30218492" w14:textId="77777777" w:rsidR="00D56CE5" w:rsidRPr="000D2C67" w:rsidRDefault="00D56CE5" w:rsidP="00E20FF7">
            <w:pPr>
              <w:spacing w:after="0"/>
              <w:rPr>
                <w:rFonts w:ascii="Arial" w:hAnsi="Arial" w:cs="Arial"/>
                <w:sz w:val="16"/>
                <w:szCs w:val="16"/>
              </w:rPr>
            </w:pPr>
          </w:p>
          <w:p w14:paraId="10E7A13F" w14:textId="77777777" w:rsidR="00D56CE5" w:rsidRPr="000D2C67" w:rsidRDefault="00D56CE5" w:rsidP="00E20FF7">
            <w:pPr>
              <w:spacing w:after="0"/>
              <w:rPr>
                <w:rFonts w:ascii="Arial" w:hAnsi="Arial" w:cs="Arial"/>
                <w:b/>
                <w:sz w:val="16"/>
                <w:szCs w:val="16"/>
              </w:rPr>
            </w:pPr>
            <w:r w:rsidRPr="000D2C67">
              <w:rPr>
                <w:rFonts w:ascii="Arial" w:hAnsi="Arial" w:cs="Arial"/>
                <w:b/>
                <w:sz w:val="16"/>
                <w:szCs w:val="16"/>
              </w:rPr>
              <w:t>Statistical analysis to be used</w:t>
            </w:r>
          </w:p>
          <w:p w14:paraId="212196F3" w14:textId="77777777" w:rsidR="00D56CE5" w:rsidRPr="000D2C67" w:rsidRDefault="00D56CE5" w:rsidP="00E20FF7">
            <w:pPr>
              <w:spacing w:after="0"/>
              <w:rPr>
                <w:rFonts w:ascii="Arial" w:hAnsi="Arial" w:cs="Arial"/>
                <w:bCs/>
                <w:sz w:val="16"/>
                <w:szCs w:val="16"/>
              </w:rPr>
            </w:pPr>
            <w:r w:rsidRPr="000D2C67">
              <w:rPr>
                <w:rFonts w:ascii="Arial" w:hAnsi="Arial" w:cs="Arial"/>
                <w:bCs/>
                <w:sz w:val="16"/>
                <w:szCs w:val="16"/>
              </w:rPr>
              <w:t>1</w:t>
            </w:r>
            <w:r w:rsidRPr="000D2C67">
              <w:rPr>
                <w:rFonts w:ascii="Arial" w:hAnsi="Arial" w:cs="Arial"/>
                <w:b/>
                <w:sz w:val="16"/>
                <w:szCs w:val="16"/>
              </w:rPr>
              <w:t>.</w:t>
            </w:r>
            <w:r w:rsidRPr="000D2C67">
              <w:rPr>
                <w:rFonts w:ascii="Arial" w:hAnsi="Arial" w:cs="Arial"/>
                <w:bCs/>
                <w:sz w:val="16"/>
                <w:szCs w:val="16"/>
              </w:rPr>
              <w:t>Descriptive Statistics</w:t>
            </w:r>
          </w:p>
          <w:p w14:paraId="20A8B06F" w14:textId="77777777" w:rsidR="00D56CE5" w:rsidRPr="000D2C67" w:rsidRDefault="00D56CE5" w:rsidP="00E20FF7">
            <w:pPr>
              <w:spacing w:after="0"/>
              <w:rPr>
                <w:rFonts w:ascii="Arial" w:hAnsi="Arial" w:cs="Arial"/>
                <w:bCs/>
                <w:sz w:val="16"/>
                <w:szCs w:val="16"/>
              </w:rPr>
            </w:pPr>
            <w:r w:rsidRPr="000D2C67">
              <w:rPr>
                <w:rFonts w:ascii="Arial" w:hAnsi="Arial" w:cs="Arial"/>
                <w:bCs/>
                <w:sz w:val="16"/>
                <w:szCs w:val="16"/>
              </w:rPr>
              <w:t>2.</w:t>
            </w:r>
            <w:r>
              <w:rPr>
                <w:rFonts w:ascii="Arial" w:hAnsi="Arial" w:cs="Arial"/>
                <w:bCs/>
                <w:sz w:val="16"/>
                <w:szCs w:val="16"/>
              </w:rPr>
              <w:t>Paired</w:t>
            </w:r>
            <w:r w:rsidRPr="00B40EDD">
              <w:rPr>
                <w:rFonts w:ascii="Arial" w:hAnsi="Arial" w:cs="Arial"/>
                <w:bCs/>
                <w:i/>
                <w:iCs/>
                <w:sz w:val="16"/>
                <w:szCs w:val="16"/>
              </w:rPr>
              <w:t xml:space="preserve"> t</w:t>
            </w:r>
            <w:r>
              <w:rPr>
                <w:rFonts w:ascii="Arial" w:hAnsi="Arial" w:cs="Arial"/>
                <w:bCs/>
                <w:sz w:val="16"/>
                <w:szCs w:val="16"/>
              </w:rPr>
              <w:t>-tests</w:t>
            </w:r>
          </w:p>
        </w:tc>
        <w:tc>
          <w:tcPr>
            <w:tcW w:w="805" w:type="pct"/>
            <w:gridSpan w:val="2"/>
            <w:tcBorders>
              <w:top w:val="single" w:sz="4" w:space="0" w:color="auto"/>
              <w:bottom w:val="single" w:sz="4" w:space="0" w:color="auto"/>
            </w:tcBorders>
          </w:tcPr>
          <w:p w14:paraId="02856918" w14:textId="77777777" w:rsidR="00D56CE5" w:rsidRPr="000D2C67" w:rsidRDefault="00D56CE5" w:rsidP="00E20FF7">
            <w:pPr>
              <w:spacing w:after="0"/>
              <w:rPr>
                <w:rFonts w:ascii="Arial" w:hAnsi="Arial" w:cs="Arial"/>
                <w:b/>
                <w:sz w:val="16"/>
                <w:szCs w:val="16"/>
              </w:rPr>
            </w:pPr>
            <w:r w:rsidRPr="000D2C67">
              <w:rPr>
                <w:rFonts w:ascii="Arial" w:hAnsi="Arial" w:cs="Arial"/>
                <w:b/>
                <w:sz w:val="16"/>
                <w:szCs w:val="16"/>
              </w:rPr>
              <w:t xml:space="preserve">(after student DNP) </w:t>
            </w:r>
          </w:p>
          <w:p w14:paraId="531D7E3B" w14:textId="77777777" w:rsidR="00D56CE5" w:rsidRPr="000D2C67" w:rsidRDefault="00D56CE5" w:rsidP="00E20FF7">
            <w:pPr>
              <w:spacing w:after="0"/>
              <w:rPr>
                <w:rFonts w:ascii="Arial" w:hAnsi="Arial" w:cs="Arial"/>
                <w:b/>
                <w:sz w:val="16"/>
                <w:szCs w:val="16"/>
              </w:rPr>
            </w:pPr>
          </w:p>
          <w:p w14:paraId="2D808656" w14:textId="77777777" w:rsidR="00D56CE5" w:rsidRPr="000D2C67" w:rsidRDefault="00D56CE5" w:rsidP="00E20FF7">
            <w:pPr>
              <w:spacing w:after="0"/>
              <w:rPr>
                <w:rFonts w:ascii="Arial" w:hAnsi="Arial" w:cs="Arial"/>
                <w:b/>
                <w:sz w:val="16"/>
                <w:szCs w:val="16"/>
              </w:rPr>
            </w:pPr>
            <w:r w:rsidRPr="000D2C67">
              <w:rPr>
                <w:rFonts w:ascii="Arial" w:hAnsi="Arial" w:cs="Arial"/>
                <w:b/>
                <w:sz w:val="16"/>
                <w:szCs w:val="16"/>
              </w:rPr>
              <w:t xml:space="preserve">Outcomes to be measured </w:t>
            </w:r>
          </w:p>
          <w:p w14:paraId="36AE671C" w14:textId="77777777" w:rsidR="00D56CE5" w:rsidRPr="000D2C67" w:rsidRDefault="00D56CE5" w:rsidP="00E20FF7">
            <w:pPr>
              <w:spacing w:after="0"/>
              <w:rPr>
                <w:rFonts w:ascii="Arial" w:hAnsi="Arial" w:cs="Arial"/>
                <w:b/>
                <w:sz w:val="16"/>
                <w:szCs w:val="16"/>
              </w:rPr>
            </w:pPr>
          </w:p>
          <w:p w14:paraId="5BB67D27" w14:textId="77777777" w:rsidR="00D56CE5" w:rsidRPr="000D2C67" w:rsidRDefault="00D56CE5" w:rsidP="00E20FF7">
            <w:pPr>
              <w:spacing w:after="0"/>
              <w:rPr>
                <w:rFonts w:ascii="Arial" w:hAnsi="Arial" w:cs="Arial"/>
                <w:bCs/>
                <w:sz w:val="16"/>
                <w:szCs w:val="16"/>
              </w:rPr>
            </w:pPr>
            <w:r w:rsidRPr="000D2C67">
              <w:rPr>
                <w:rFonts w:ascii="Arial" w:hAnsi="Arial" w:cs="Arial"/>
                <w:bCs/>
                <w:sz w:val="16"/>
                <w:szCs w:val="16"/>
              </w:rPr>
              <w:t>Sustain educational intervention at project site</w:t>
            </w:r>
          </w:p>
          <w:p w14:paraId="02EC3529" w14:textId="77777777" w:rsidR="00D56CE5" w:rsidRPr="000D2C67" w:rsidRDefault="00D56CE5" w:rsidP="00E20FF7">
            <w:pPr>
              <w:spacing w:after="0"/>
              <w:rPr>
                <w:rFonts w:ascii="Arial" w:hAnsi="Arial" w:cs="Arial"/>
                <w:bCs/>
                <w:sz w:val="16"/>
                <w:szCs w:val="16"/>
              </w:rPr>
            </w:pPr>
          </w:p>
          <w:p w14:paraId="3AC02044" w14:textId="77777777" w:rsidR="00D56CE5" w:rsidRPr="000D2C67" w:rsidRDefault="00D56CE5" w:rsidP="00E20FF7">
            <w:pPr>
              <w:spacing w:after="0"/>
              <w:rPr>
                <w:rFonts w:ascii="Arial" w:hAnsi="Arial" w:cs="Arial"/>
                <w:bCs/>
                <w:sz w:val="16"/>
                <w:szCs w:val="16"/>
              </w:rPr>
            </w:pPr>
            <w:r w:rsidRPr="000D2C67">
              <w:rPr>
                <w:rFonts w:ascii="Arial" w:hAnsi="Arial" w:cs="Arial"/>
                <w:bCs/>
                <w:sz w:val="16"/>
                <w:szCs w:val="16"/>
              </w:rPr>
              <w:t>Site conducts follow-up analysis with</w:t>
            </w:r>
            <w:r>
              <w:rPr>
                <w:rFonts w:ascii="Arial" w:hAnsi="Arial" w:cs="Arial"/>
                <w:bCs/>
                <w:sz w:val="16"/>
                <w:szCs w:val="16"/>
              </w:rPr>
              <w:t xml:space="preserve"> nurses to see if they are still using learned responses and if bullying has diminished or stopped- to see if the work environment is more civil</w:t>
            </w:r>
          </w:p>
          <w:p w14:paraId="77A29749" w14:textId="77777777" w:rsidR="00D56CE5" w:rsidRPr="000D2C67" w:rsidRDefault="00D56CE5" w:rsidP="00E20FF7">
            <w:pPr>
              <w:spacing w:after="0"/>
              <w:rPr>
                <w:rFonts w:ascii="Arial" w:hAnsi="Arial" w:cs="Arial"/>
                <w:bCs/>
                <w:sz w:val="16"/>
                <w:szCs w:val="16"/>
              </w:rPr>
            </w:pPr>
          </w:p>
          <w:p w14:paraId="3392C069" w14:textId="77777777" w:rsidR="00D56CE5" w:rsidRPr="000D2C67" w:rsidRDefault="00D56CE5" w:rsidP="00E20FF7">
            <w:pPr>
              <w:rPr>
                <w:rFonts w:ascii="Arial" w:hAnsi="Arial" w:cs="Arial"/>
                <w:b/>
                <w:sz w:val="16"/>
                <w:szCs w:val="16"/>
              </w:rPr>
            </w:pPr>
          </w:p>
          <w:p w14:paraId="1FEC3D69" w14:textId="77777777" w:rsidR="00D56CE5" w:rsidRPr="000D2C67" w:rsidRDefault="00D56CE5" w:rsidP="00E20FF7">
            <w:pPr>
              <w:rPr>
                <w:rFonts w:ascii="Arial" w:hAnsi="Arial" w:cs="Arial"/>
                <w:b/>
                <w:sz w:val="16"/>
                <w:szCs w:val="16"/>
              </w:rPr>
            </w:pPr>
          </w:p>
          <w:p w14:paraId="44FCA0A3" w14:textId="77777777" w:rsidR="00D56CE5" w:rsidRPr="000D2C67" w:rsidRDefault="00D56CE5" w:rsidP="00E20FF7">
            <w:pPr>
              <w:rPr>
                <w:rFonts w:ascii="Arial" w:hAnsi="Arial" w:cs="Arial"/>
                <w:b/>
                <w:sz w:val="16"/>
                <w:szCs w:val="16"/>
              </w:rPr>
            </w:pPr>
          </w:p>
          <w:p w14:paraId="2AAB6F99" w14:textId="77777777" w:rsidR="00D56CE5" w:rsidRPr="000D2C67" w:rsidRDefault="00D56CE5" w:rsidP="00E20FF7">
            <w:pPr>
              <w:rPr>
                <w:rFonts w:ascii="Arial" w:hAnsi="Arial" w:cs="Arial"/>
                <w:b/>
                <w:sz w:val="16"/>
                <w:szCs w:val="16"/>
              </w:rPr>
            </w:pPr>
          </w:p>
          <w:p w14:paraId="0DE50705" w14:textId="77777777" w:rsidR="00D56CE5" w:rsidRPr="000D2C67" w:rsidRDefault="00D56CE5" w:rsidP="00E20FF7">
            <w:pPr>
              <w:rPr>
                <w:rFonts w:ascii="Arial" w:hAnsi="Arial" w:cs="Arial"/>
                <w:b/>
                <w:sz w:val="16"/>
                <w:szCs w:val="16"/>
              </w:rPr>
            </w:pPr>
          </w:p>
          <w:p w14:paraId="264AF467" w14:textId="77777777" w:rsidR="00D56CE5" w:rsidRPr="000D2C67" w:rsidRDefault="00D56CE5" w:rsidP="00E20FF7">
            <w:pPr>
              <w:rPr>
                <w:rFonts w:ascii="Arial" w:hAnsi="Arial" w:cs="Arial"/>
                <w:b/>
                <w:sz w:val="16"/>
                <w:szCs w:val="16"/>
              </w:rPr>
            </w:pPr>
          </w:p>
          <w:p w14:paraId="248EE5FE" w14:textId="77777777" w:rsidR="00D56CE5" w:rsidRPr="000D2C67" w:rsidRDefault="00D56CE5" w:rsidP="00E20FF7">
            <w:pPr>
              <w:rPr>
                <w:rFonts w:ascii="Arial" w:hAnsi="Arial" w:cs="Arial"/>
                <w:b/>
                <w:sz w:val="16"/>
                <w:szCs w:val="16"/>
              </w:rPr>
            </w:pPr>
          </w:p>
          <w:p w14:paraId="1919FB32" w14:textId="77777777" w:rsidR="00D56CE5" w:rsidRPr="000D2C67" w:rsidRDefault="00D56CE5" w:rsidP="00E20FF7">
            <w:pPr>
              <w:rPr>
                <w:rFonts w:ascii="Arial" w:hAnsi="Arial" w:cs="Arial"/>
                <w:b/>
                <w:sz w:val="16"/>
                <w:szCs w:val="16"/>
              </w:rPr>
            </w:pPr>
          </w:p>
          <w:p w14:paraId="14C6704E" w14:textId="77777777" w:rsidR="00D56CE5" w:rsidRPr="000D2C67" w:rsidRDefault="00D56CE5" w:rsidP="00E20FF7">
            <w:pPr>
              <w:rPr>
                <w:rFonts w:ascii="Arial" w:hAnsi="Arial" w:cs="Arial"/>
                <w:b/>
                <w:sz w:val="16"/>
                <w:szCs w:val="16"/>
              </w:rPr>
            </w:pPr>
          </w:p>
          <w:p w14:paraId="1BCF0A39" w14:textId="77777777" w:rsidR="00D56CE5" w:rsidRPr="000D2C67" w:rsidRDefault="00D56CE5" w:rsidP="00E20FF7">
            <w:pPr>
              <w:rPr>
                <w:rFonts w:ascii="Arial" w:hAnsi="Arial" w:cs="Arial"/>
                <w:b/>
                <w:sz w:val="16"/>
                <w:szCs w:val="16"/>
              </w:rPr>
            </w:pPr>
          </w:p>
          <w:p w14:paraId="70C7F4C9" w14:textId="77777777" w:rsidR="00D56CE5" w:rsidRPr="000D2C67" w:rsidRDefault="00D56CE5" w:rsidP="00E20FF7">
            <w:pPr>
              <w:rPr>
                <w:rFonts w:ascii="Arial" w:hAnsi="Arial" w:cs="Arial"/>
                <w:sz w:val="16"/>
                <w:szCs w:val="16"/>
              </w:rPr>
            </w:pPr>
          </w:p>
        </w:tc>
        <w:tc>
          <w:tcPr>
            <w:tcW w:w="775" w:type="pct"/>
            <w:tcBorders>
              <w:top w:val="single" w:sz="4" w:space="0" w:color="auto"/>
              <w:bottom w:val="single" w:sz="4" w:space="0" w:color="auto"/>
            </w:tcBorders>
          </w:tcPr>
          <w:p w14:paraId="4206B92F" w14:textId="77777777" w:rsidR="00D56CE5" w:rsidRPr="000D2C67" w:rsidRDefault="00D56CE5" w:rsidP="00E20FF7">
            <w:pPr>
              <w:spacing w:after="0"/>
              <w:rPr>
                <w:rFonts w:ascii="Arial" w:hAnsi="Arial" w:cs="Arial"/>
                <w:b/>
                <w:sz w:val="16"/>
                <w:szCs w:val="16"/>
              </w:rPr>
            </w:pPr>
            <w:r w:rsidRPr="000D2C67">
              <w:rPr>
                <w:rFonts w:ascii="Arial" w:hAnsi="Arial" w:cs="Arial"/>
                <w:b/>
                <w:sz w:val="16"/>
                <w:szCs w:val="16"/>
              </w:rPr>
              <w:t>(after student DNP)</w:t>
            </w:r>
          </w:p>
          <w:p w14:paraId="16FB04C9" w14:textId="77777777" w:rsidR="00D56CE5" w:rsidRPr="000D2C67" w:rsidRDefault="00D56CE5" w:rsidP="00E20FF7">
            <w:pPr>
              <w:spacing w:after="0"/>
              <w:rPr>
                <w:rFonts w:ascii="Arial" w:hAnsi="Arial" w:cs="Arial"/>
                <w:b/>
                <w:sz w:val="16"/>
                <w:szCs w:val="16"/>
              </w:rPr>
            </w:pPr>
          </w:p>
          <w:p w14:paraId="36F35C27" w14:textId="77777777" w:rsidR="00D56CE5" w:rsidRPr="000D2C67" w:rsidRDefault="00D56CE5" w:rsidP="00E20FF7">
            <w:pPr>
              <w:spacing w:after="0"/>
              <w:rPr>
                <w:rFonts w:ascii="Arial" w:hAnsi="Arial" w:cs="Arial"/>
                <w:b/>
                <w:sz w:val="16"/>
                <w:szCs w:val="16"/>
              </w:rPr>
            </w:pPr>
            <w:r w:rsidRPr="000D2C67">
              <w:rPr>
                <w:rFonts w:ascii="Arial" w:hAnsi="Arial" w:cs="Arial"/>
                <w:b/>
                <w:sz w:val="16"/>
                <w:szCs w:val="16"/>
              </w:rPr>
              <w:t xml:space="preserve">Outcomes that are potentials </w:t>
            </w:r>
          </w:p>
          <w:p w14:paraId="3123026F" w14:textId="77777777" w:rsidR="00D56CE5" w:rsidRPr="000D2C67" w:rsidRDefault="00D56CE5" w:rsidP="00E20FF7">
            <w:pPr>
              <w:spacing w:after="0"/>
              <w:rPr>
                <w:rFonts w:ascii="Arial" w:hAnsi="Arial" w:cs="Arial"/>
                <w:b/>
                <w:sz w:val="16"/>
                <w:szCs w:val="16"/>
              </w:rPr>
            </w:pPr>
          </w:p>
          <w:p w14:paraId="272133FE" w14:textId="77777777" w:rsidR="00D56CE5" w:rsidRPr="000D2C67" w:rsidRDefault="00D56CE5" w:rsidP="00E20FF7">
            <w:pPr>
              <w:spacing w:after="0"/>
              <w:rPr>
                <w:rFonts w:ascii="Arial" w:hAnsi="Arial" w:cs="Arial"/>
                <w:bCs/>
                <w:sz w:val="16"/>
                <w:szCs w:val="16"/>
              </w:rPr>
            </w:pPr>
            <w:r w:rsidRPr="000D2C67">
              <w:rPr>
                <w:rFonts w:ascii="Arial" w:hAnsi="Arial" w:cs="Arial"/>
                <w:bCs/>
                <w:sz w:val="16"/>
                <w:szCs w:val="16"/>
              </w:rPr>
              <w:t>Disseminate findings for publication</w:t>
            </w:r>
          </w:p>
          <w:p w14:paraId="3FD45EAE" w14:textId="77777777" w:rsidR="00D56CE5" w:rsidRPr="000D2C67" w:rsidRDefault="00D56CE5" w:rsidP="00E20FF7">
            <w:pPr>
              <w:spacing w:after="0"/>
              <w:rPr>
                <w:rFonts w:ascii="Arial" w:hAnsi="Arial" w:cs="Arial"/>
                <w:bCs/>
                <w:sz w:val="16"/>
                <w:szCs w:val="16"/>
              </w:rPr>
            </w:pPr>
          </w:p>
          <w:p w14:paraId="51411705" w14:textId="77777777" w:rsidR="00D56CE5" w:rsidRPr="000D2C67" w:rsidRDefault="00D56CE5" w:rsidP="00E20FF7">
            <w:pPr>
              <w:spacing w:after="0"/>
              <w:rPr>
                <w:rFonts w:ascii="Arial" w:hAnsi="Arial" w:cs="Arial"/>
                <w:sz w:val="16"/>
                <w:szCs w:val="16"/>
              </w:rPr>
            </w:pPr>
            <w:r>
              <w:rPr>
                <w:rFonts w:ascii="Arial" w:hAnsi="Arial" w:cs="Arial"/>
                <w:bCs/>
                <w:sz w:val="16"/>
                <w:szCs w:val="16"/>
              </w:rPr>
              <w:t>Nurse leaders and administrators</w:t>
            </w:r>
            <w:r w:rsidRPr="000D2C67">
              <w:rPr>
                <w:rFonts w:ascii="Arial" w:hAnsi="Arial" w:cs="Arial"/>
                <w:bCs/>
                <w:sz w:val="16"/>
                <w:szCs w:val="16"/>
              </w:rPr>
              <w:t xml:space="preserve"> realize importance of</w:t>
            </w:r>
            <w:r>
              <w:rPr>
                <w:rFonts w:ascii="Arial" w:hAnsi="Arial" w:cs="Arial"/>
                <w:bCs/>
                <w:sz w:val="16"/>
                <w:szCs w:val="16"/>
              </w:rPr>
              <w:t xml:space="preserve"> continued </w:t>
            </w:r>
            <w:r w:rsidRPr="000D2C67">
              <w:rPr>
                <w:rFonts w:ascii="Arial" w:hAnsi="Arial" w:cs="Arial"/>
                <w:bCs/>
                <w:sz w:val="16"/>
                <w:szCs w:val="16"/>
              </w:rPr>
              <w:t>training</w:t>
            </w:r>
            <w:r>
              <w:rPr>
                <w:rFonts w:ascii="Arial" w:hAnsi="Arial" w:cs="Arial"/>
                <w:bCs/>
                <w:sz w:val="16"/>
                <w:szCs w:val="16"/>
              </w:rPr>
              <w:t xml:space="preserve"> and follow up</w:t>
            </w:r>
          </w:p>
        </w:tc>
      </w:tr>
    </w:tbl>
    <w:p w14:paraId="76F480C6" w14:textId="77777777" w:rsidR="00D56CE5" w:rsidRDefault="00D56CE5" w:rsidP="00464B43">
      <w:pPr>
        <w:rPr>
          <w:rFonts w:ascii="Times New Roman" w:hAnsi="Times New Roman" w:cs="Times New Roman"/>
          <w:sz w:val="24"/>
          <w:szCs w:val="24"/>
        </w:rPr>
        <w:sectPr w:rsidR="00D56CE5" w:rsidSect="00D56CE5">
          <w:pgSz w:w="15840" w:h="12240" w:orient="landscape"/>
          <w:pgMar w:top="1440" w:right="1440" w:bottom="1440" w:left="1440" w:header="720" w:footer="720" w:gutter="0"/>
          <w:cols w:space="720"/>
          <w:docGrid w:linePitch="360"/>
        </w:sectPr>
      </w:pPr>
    </w:p>
    <w:p w14:paraId="26D17FAA" w14:textId="0CFD1059" w:rsidR="00464B43" w:rsidRDefault="00D56CE5" w:rsidP="00D36670">
      <w:pPr>
        <w:jc w:val="center"/>
        <w:rPr>
          <w:rFonts w:ascii="Times New Roman" w:hAnsi="Times New Roman" w:cs="Times New Roman"/>
          <w:b/>
          <w:bCs/>
          <w:sz w:val="24"/>
          <w:szCs w:val="24"/>
        </w:rPr>
      </w:pPr>
      <w:r w:rsidRPr="00D56CE5">
        <w:rPr>
          <w:rFonts w:ascii="Times New Roman" w:hAnsi="Times New Roman" w:cs="Times New Roman"/>
          <w:b/>
          <w:bCs/>
          <w:sz w:val="24"/>
          <w:szCs w:val="24"/>
        </w:rPr>
        <w:lastRenderedPageBreak/>
        <w:t>Appendix N- Measurement Tools</w:t>
      </w:r>
    </w:p>
    <w:p w14:paraId="20C8F881" w14:textId="7A65D488" w:rsidR="000C22D2" w:rsidRDefault="000C22D2" w:rsidP="00DC31CB">
      <w:pPr>
        <w:jc w:val="center"/>
      </w:pPr>
      <w:r>
        <w:t>Demographic Questions         4 digit ID ______</w:t>
      </w:r>
    </w:p>
    <w:p w14:paraId="58F228CE" w14:textId="77777777" w:rsidR="000C22D2" w:rsidRDefault="000C22D2" w:rsidP="000C22D2">
      <w:pPr>
        <w:spacing w:after="0"/>
        <w:jc w:val="center"/>
      </w:pPr>
    </w:p>
    <w:p w14:paraId="5D144CA9" w14:textId="77777777" w:rsidR="000C22D2" w:rsidRDefault="000C22D2" w:rsidP="000C22D2">
      <w:pPr>
        <w:spacing w:after="0"/>
      </w:pPr>
      <w:r>
        <w:t>1. What is your age?</w:t>
      </w:r>
    </w:p>
    <w:p w14:paraId="6ECDE9D3" w14:textId="77777777" w:rsidR="000C22D2" w:rsidRDefault="000C22D2" w:rsidP="000C22D2">
      <w:pPr>
        <w:spacing w:after="0"/>
      </w:pPr>
      <w:r>
        <w:t>a. 20-29</w:t>
      </w:r>
    </w:p>
    <w:p w14:paraId="6C903C36" w14:textId="77777777" w:rsidR="000C22D2" w:rsidRDefault="000C22D2" w:rsidP="000C22D2">
      <w:pPr>
        <w:spacing w:after="0"/>
      </w:pPr>
      <w:r>
        <w:t>b. 30-39</w:t>
      </w:r>
    </w:p>
    <w:p w14:paraId="7462C77E" w14:textId="77777777" w:rsidR="000C22D2" w:rsidRDefault="000C22D2" w:rsidP="000C22D2">
      <w:pPr>
        <w:spacing w:after="0"/>
      </w:pPr>
      <w:r>
        <w:t>c. 40-49</w:t>
      </w:r>
    </w:p>
    <w:p w14:paraId="0C8C31ED" w14:textId="77777777" w:rsidR="000C22D2" w:rsidRDefault="000C22D2" w:rsidP="000C22D2">
      <w:pPr>
        <w:spacing w:after="0"/>
      </w:pPr>
      <w:r>
        <w:t>d. 50-59</w:t>
      </w:r>
    </w:p>
    <w:p w14:paraId="7963FC07" w14:textId="77777777" w:rsidR="000C22D2" w:rsidRDefault="000C22D2" w:rsidP="000C22D2">
      <w:pPr>
        <w:spacing w:after="0"/>
      </w:pPr>
      <w:r>
        <w:t>e. 60 and older</w:t>
      </w:r>
    </w:p>
    <w:p w14:paraId="0BC89BD2" w14:textId="77777777" w:rsidR="000C22D2" w:rsidRDefault="000C22D2" w:rsidP="000C22D2">
      <w:pPr>
        <w:spacing w:after="0"/>
      </w:pPr>
    </w:p>
    <w:p w14:paraId="2A0E83C2" w14:textId="77777777" w:rsidR="000C22D2" w:rsidRDefault="000C22D2" w:rsidP="000C22D2">
      <w:pPr>
        <w:spacing w:after="0"/>
      </w:pPr>
      <w:r>
        <w:t>2. How long have you been in nursing?</w:t>
      </w:r>
    </w:p>
    <w:p w14:paraId="09E1735C" w14:textId="0EF131F2" w:rsidR="000C22D2" w:rsidRDefault="000C22D2" w:rsidP="000C22D2">
      <w:pPr>
        <w:spacing w:after="0"/>
      </w:pPr>
      <w:r>
        <w:t>a. &lt;</w:t>
      </w:r>
      <w:r w:rsidR="0026685F">
        <w:t xml:space="preserve"> 1 </w:t>
      </w:r>
      <w:r>
        <w:t>year</w:t>
      </w:r>
    </w:p>
    <w:p w14:paraId="291347A5" w14:textId="77777777" w:rsidR="000C22D2" w:rsidRDefault="000C22D2" w:rsidP="000C22D2">
      <w:pPr>
        <w:spacing w:after="0"/>
      </w:pPr>
      <w:r>
        <w:t>b. &lt;3 years</w:t>
      </w:r>
    </w:p>
    <w:p w14:paraId="63B059C2" w14:textId="77777777" w:rsidR="000C22D2" w:rsidRDefault="000C22D2" w:rsidP="000C22D2">
      <w:pPr>
        <w:spacing w:after="0"/>
      </w:pPr>
      <w:r>
        <w:t>c. &lt;5 years</w:t>
      </w:r>
    </w:p>
    <w:p w14:paraId="7F7058FD" w14:textId="77777777" w:rsidR="000C22D2" w:rsidRDefault="000C22D2" w:rsidP="000C22D2">
      <w:pPr>
        <w:spacing w:after="0"/>
      </w:pPr>
      <w:r>
        <w:t>d. &lt;10 years</w:t>
      </w:r>
    </w:p>
    <w:p w14:paraId="1412E93C" w14:textId="77777777" w:rsidR="000C22D2" w:rsidRDefault="000C22D2" w:rsidP="000C22D2">
      <w:pPr>
        <w:spacing w:after="0"/>
      </w:pPr>
      <w:r>
        <w:t>e. &gt;10 years</w:t>
      </w:r>
    </w:p>
    <w:p w14:paraId="348A5812" w14:textId="77777777" w:rsidR="000C22D2" w:rsidRDefault="000C22D2" w:rsidP="000C22D2">
      <w:pPr>
        <w:spacing w:after="0"/>
      </w:pPr>
    </w:p>
    <w:p w14:paraId="3A618A00" w14:textId="77777777" w:rsidR="000C22D2" w:rsidRDefault="000C22D2" w:rsidP="000C22D2">
      <w:pPr>
        <w:spacing w:after="0"/>
      </w:pPr>
      <w:r>
        <w:t>3. What is your gender?</w:t>
      </w:r>
    </w:p>
    <w:p w14:paraId="4AF7E536" w14:textId="77777777" w:rsidR="000C22D2" w:rsidRDefault="000C22D2" w:rsidP="000C22D2">
      <w:pPr>
        <w:spacing w:after="0"/>
      </w:pPr>
      <w:r>
        <w:t>a. Female</w:t>
      </w:r>
    </w:p>
    <w:p w14:paraId="23211FD6" w14:textId="77777777" w:rsidR="000C22D2" w:rsidRDefault="000C22D2" w:rsidP="000C22D2">
      <w:pPr>
        <w:spacing w:after="0"/>
      </w:pPr>
      <w:r>
        <w:t>b. Male</w:t>
      </w:r>
    </w:p>
    <w:p w14:paraId="48CF18B4" w14:textId="77777777" w:rsidR="000C22D2" w:rsidRDefault="000C22D2" w:rsidP="000C22D2">
      <w:pPr>
        <w:spacing w:after="0"/>
      </w:pPr>
      <w:r>
        <w:t>c. Other</w:t>
      </w:r>
    </w:p>
    <w:p w14:paraId="4BF38190" w14:textId="77777777" w:rsidR="000C22D2" w:rsidRDefault="000C22D2" w:rsidP="000C22D2">
      <w:pPr>
        <w:spacing w:after="0"/>
      </w:pPr>
    </w:p>
    <w:p w14:paraId="57BE58CA" w14:textId="77777777" w:rsidR="000C22D2" w:rsidRDefault="000C22D2" w:rsidP="000C22D2">
      <w:pPr>
        <w:spacing w:after="0"/>
      </w:pPr>
      <w:r>
        <w:t>4. What is your race?</w:t>
      </w:r>
    </w:p>
    <w:p w14:paraId="3C61114E" w14:textId="77777777" w:rsidR="000C22D2" w:rsidRDefault="000C22D2" w:rsidP="000C22D2">
      <w:pPr>
        <w:spacing w:after="0"/>
      </w:pPr>
      <w:r>
        <w:t>a. White</w:t>
      </w:r>
    </w:p>
    <w:p w14:paraId="72E1A198" w14:textId="77777777" w:rsidR="000C22D2" w:rsidRDefault="000C22D2" w:rsidP="000C22D2">
      <w:pPr>
        <w:spacing w:after="0"/>
      </w:pPr>
      <w:r>
        <w:t>b. Black or African American</w:t>
      </w:r>
    </w:p>
    <w:p w14:paraId="55013044" w14:textId="77777777" w:rsidR="000C22D2" w:rsidRDefault="000C22D2" w:rsidP="000C22D2">
      <w:pPr>
        <w:spacing w:after="0"/>
      </w:pPr>
      <w:r>
        <w:t>c. Asian</w:t>
      </w:r>
    </w:p>
    <w:p w14:paraId="29A577D9" w14:textId="77777777" w:rsidR="000C22D2" w:rsidRDefault="000C22D2" w:rsidP="000C22D2">
      <w:pPr>
        <w:spacing w:after="0"/>
      </w:pPr>
      <w:r>
        <w:t>d. American Indian</w:t>
      </w:r>
    </w:p>
    <w:p w14:paraId="4BF37CD3" w14:textId="77777777" w:rsidR="000C22D2" w:rsidRDefault="000C22D2" w:rsidP="000C22D2">
      <w:pPr>
        <w:spacing w:after="0"/>
      </w:pPr>
      <w:r>
        <w:t>e. Other</w:t>
      </w:r>
    </w:p>
    <w:p w14:paraId="57087EF2" w14:textId="77777777" w:rsidR="000C22D2" w:rsidRDefault="000C22D2" w:rsidP="000C22D2">
      <w:pPr>
        <w:spacing w:after="0"/>
      </w:pPr>
    </w:p>
    <w:p w14:paraId="7BFAF103" w14:textId="77777777" w:rsidR="000C22D2" w:rsidRDefault="000C22D2" w:rsidP="000C22D2">
      <w:pPr>
        <w:spacing w:after="0"/>
      </w:pPr>
      <w:r>
        <w:t xml:space="preserve">5. What is your highest degree in </w:t>
      </w:r>
      <w:r w:rsidRPr="00B85F7D">
        <w:rPr>
          <w:b/>
          <w:bCs/>
          <w:u w:val="single"/>
        </w:rPr>
        <w:t>Nursing</w:t>
      </w:r>
      <w:r>
        <w:t xml:space="preserve">? </w:t>
      </w:r>
    </w:p>
    <w:p w14:paraId="64FCFDE4" w14:textId="77777777" w:rsidR="000C22D2" w:rsidRDefault="000C22D2" w:rsidP="000C22D2">
      <w:pPr>
        <w:spacing w:after="0"/>
      </w:pPr>
      <w:r>
        <w:t>a. Associate’s Degree</w:t>
      </w:r>
    </w:p>
    <w:p w14:paraId="58A51321" w14:textId="77777777" w:rsidR="000C22D2" w:rsidRDefault="000C22D2" w:rsidP="000C22D2">
      <w:pPr>
        <w:spacing w:after="0"/>
      </w:pPr>
      <w:r>
        <w:t>b. Bachelor’s Degree</w:t>
      </w:r>
    </w:p>
    <w:p w14:paraId="4FDBCA21" w14:textId="77777777" w:rsidR="000C22D2" w:rsidRDefault="000C22D2" w:rsidP="000C22D2">
      <w:pPr>
        <w:spacing w:after="0"/>
      </w:pPr>
      <w:r>
        <w:t>c. Master’s Degree</w:t>
      </w:r>
    </w:p>
    <w:p w14:paraId="3DE63878" w14:textId="77777777" w:rsidR="000C22D2" w:rsidRDefault="000C22D2" w:rsidP="000C22D2">
      <w:pPr>
        <w:spacing w:after="0"/>
      </w:pPr>
      <w:r>
        <w:t>d. Doctorate</w:t>
      </w:r>
    </w:p>
    <w:p w14:paraId="44111D53" w14:textId="77777777" w:rsidR="000C22D2" w:rsidRDefault="000C22D2" w:rsidP="000C22D2">
      <w:pPr>
        <w:spacing w:after="0"/>
      </w:pPr>
    </w:p>
    <w:p w14:paraId="5F9EC8CD" w14:textId="77777777" w:rsidR="000C22D2" w:rsidRDefault="000C22D2" w:rsidP="000C22D2">
      <w:pPr>
        <w:spacing w:after="0"/>
      </w:pPr>
    </w:p>
    <w:p w14:paraId="698A3D88" w14:textId="77777777" w:rsidR="000C22D2" w:rsidRDefault="000C22D2" w:rsidP="000C22D2">
      <w:pPr>
        <w:spacing w:after="0"/>
      </w:pPr>
    </w:p>
    <w:p w14:paraId="77677B2C" w14:textId="77777777" w:rsidR="000C22D2" w:rsidRDefault="000C22D2" w:rsidP="000C22D2">
      <w:pPr>
        <w:spacing w:after="0"/>
      </w:pPr>
    </w:p>
    <w:p w14:paraId="69911BC3" w14:textId="76A846E0" w:rsidR="000C22D2" w:rsidRDefault="000C22D2" w:rsidP="00D36670">
      <w:pPr>
        <w:jc w:val="center"/>
        <w:rPr>
          <w:rFonts w:ascii="Times New Roman" w:hAnsi="Times New Roman" w:cs="Times New Roman"/>
          <w:b/>
          <w:bCs/>
          <w:sz w:val="24"/>
          <w:szCs w:val="24"/>
        </w:rPr>
      </w:pPr>
    </w:p>
    <w:p w14:paraId="30B3EE0C" w14:textId="01C000C7" w:rsidR="000C22D2" w:rsidRDefault="000C22D2" w:rsidP="00D36670">
      <w:pPr>
        <w:jc w:val="center"/>
        <w:rPr>
          <w:rFonts w:ascii="Times New Roman" w:hAnsi="Times New Roman" w:cs="Times New Roman"/>
          <w:b/>
          <w:bCs/>
          <w:sz w:val="24"/>
          <w:szCs w:val="24"/>
        </w:rPr>
      </w:pPr>
    </w:p>
    <w:p w14:paraId="3DEA9188" w14:textId="6ADDF3EF" w:rsidR="000C22D2" w:rsidRDefault="000C22D2" w:rsidP="00D36670">
      <w:pPr>
        <w:jc w:val="center"/>
        <w:rPr>
          <w:rFonts w:ascii="Times New Roman" w:hAnsi="Times New Roman" w:cs="Times New Roman"/>
          <w:b/>
          <w:bCs/>
          <w:sz w:val="24"/>
          <w:szCs w:val="24"/>
        </w:rPr>
      </w:pPr>
    </w:p>
    <w:p w14:paraId="5FE40D63" w14:textId="4AE268A7" w:rsidR="000C22D2" w:rsidRDefault="000C22D2" w:rsidP="00D36670">
      <w:pPr>
        <w:jc w:val="center"/>
        <w:rPr>
          <w:rFonts w:ascii="Times New Roman" w:hAnsi="Times New Roman" w:cs="Times New Roman"/>
          <w:b/>
          <w:bCs/>
          <w:sz w:val="24"/>
          <w:szCs w:val="24"/>
        </w:rPr>
      </w:pPr>
    </w:p>
    <w:p w14:paraId="6AD5B8C4" w14:textId="241E18D6" w:rsidR="000C22D2" w:rsidRDefault="000C22D2" w:rsidP="00D36670">
      <w:pPr>
        <w:jc w:val="center"/>
        <w:rPr>
          <w:rFonts w:ascii="Times New Roman" w:hAnsi="Times New Roman" w:cs="Times New Roman"/>
          <w:b/>
          <w:bCs/>
          <w:sz w:val="24"/>
          <w:szCs w:val="24"/>
        </w:rPr>
      </w:pPr>
    </w:p>
    <w:p w14:paraId="50E5CA50" w14:textId="77777777" w:rsidR="000C22D2" w:rsidRDefault="000C22D2" w:rsidP="000C22D2">
      <w:r>
        <w:t>4 digit ID # __________</w:t>
      </w:r>
    </w:p>
    <w:p w14:paraId="1A8F3036" w14:textId="77777777" w:rsidR="000C22D2" w:rsidRDefault="000C22D2" w:rsidP="000C22D2"/>
    <w:p w14:paraId="02395699" w14:textId="77777777" w:rsidR="000C22D2" w:rsidRDefault="000C22D2" w:rsidP="000C22D2">
      <w:r>
        <w:t>I feel empowered to confront and stand up to coworkers who are bullying or committing acts of lateral violence.</w:t>
      </w:r>
    </w:p>
    <w:p w14:paraId="6CBBC9ED" w14:textId="77777777" w:rsidR="000C22D2" w:rsidRDefault="000C22D2" w:rsidP="000C22D2">
      <w:r>
        <w:t>1. Strongly disagree.</w:t>
      </w:r>
    </w:p>
    <w:p w14:paraId="7B3E7897" w14:textId="77777777" w:rsidR="000C22D2" w:rsidRDefault="000C22D2" w:rsidP="000C22D2">
      <w:r>
        <w:t>2. Disagree.</w:t>
      </w:r>
    </w:p>
    <w:p w14:paraId="26A53490" w14:textId="77777777" w:rsidR="000C22D2" w:rsidRDefault="000C22D2" w:rsidP="000C22D2">
      <w:r>
        <w:t>3. Neither agree nor disagree.</w:t>
      </w:r>
    </w:p>
    <w:p w14:paraId="2ADE4DF5" w14:textId="77777777" w:rsidR="000C22D2" w:rsidRDefault="000C22D2" w:rsidP="000C22D2">
      <w:r>
        <w:t>4. Agree.</w:t>
      </w:r>
    </w:p>
    <w:p w14:paraId="2D617B15" w14:textId="77777777" w:rsidR="000C22D2" w:rsidRDefault="000C22D2" w:rsidP="000C22D2">
      <w:r>
        <w:t>5. Strongly agree.</w:t>
      </w:r>
    </w:p>
    <w:p w14:paraId="0FBBAE9F" w14:textId="77777777" w:rsidR="000C22D2" w:rsidRDefault="000C22D2" w:rsidP="000C22D2"/>
    <w:p w14:paraId="2E26C302" w14:textId="77777777" w:rsidR="000C22D2" w:rsidRDefault="000C22D2" w:rsidP="000C22D2">
      <w:r>
        <w:t xml:space="preserve">I am confident in communicating and discussing my feelings with nurses who bully or inflict other forms of lateral violence.  </w:t>
      </w:r>
    </w:p>
    <w:p w14:paraId="2013F4E0" w14:textId="77777777" w:rsidR="000C22D2" w:rsidRDefault="000C22D2" w:rsidP="000C22D2">
      <w:r>
        <w:t>1. Strongly disagree.</w:t>
      </w:r>
    </w:p>
    <w:p w14:paraId="38A6045A" w14:textId="77777777" w:rsidR="000C22D2" w:rsidRDefault="000C22D2" w:rsidP="000C22D2">
      <w:r>
        <w:t>2. Disagree.</w:t>
      </w:r>
    </w:p>
    <w:p w14:paraId="5401B567" w14:textId="77777777" w:rsidR="000C22D2" w:rsidRDefault="000C22D2" w:rsidP="000C22D2">
      <w:r>
        <w:t>3. Neither agree nor disagree.</w:t>
      </w:r>
    </w:p>
    <w:p w14:paraId="60991FE9" w14:textId="77777777" w:rsidR="000C22D2" w:rsidRDefault="000C22D2" w:rsidP="000C22D2">
      <w:r>
        <w:t>4. Agree.</w:t>
      </w:r>
    </w:p>
    <w:p w14:paraId="6D6A1245" w14:textId="77777777" w:rsidR="000C22D2" w:rsidRDefault="000C22D2" w:rsidP="000C22D2">
      <w:r>
        <w:t>5. Strongly agree.</w:t>
      </w:r>
    </w:p>
    <w:p w14:paraId="194BDF19" w14:textId="77777777" w:rsidR="000C22D2" w:rsidRDefault="000C22D2" w:rsidP="000C22D2"/>
    <w:p w14:paraId="31AB974B" w14:textId="77777777" w:rsidR="000C22D2" w:rsidRDefault="000C22D2" w:rsidP="00D36670">
      <w:pPr>
        <w:jc w:val="center"/>
        <w:rPr>
          <w:rFonts w:ascii="Times New Roman" w:hAnsi="Times New Roman" w:cs="Times New Roman"/>
          <w:b/>
          <w:bCs/>
          <w:sz w:val="24"/>
          <w:szCs w:val="24"/>
        </w:rPr>
      </w:pPr>
    </w:p>
    <w:p w14:paraId="6445BBDC" w14:textId="6244D058" w:rsidR="000C22D2" w:rsidRDefault="000C22D2" w:rsidP="00D36670">
      <w:pPr>
        <w:jc w:val="center"/>
        <w:rPr>
          <w:rFonts w:ascii="Times New Roman" w:hAnsi="Times New Roman" w:cs="Times New Roman"/>
          <w:b/>
          <w:bCs/>
          <w:sz w:val="24"/>
          <w:szCs w:val="24"/>
        </w:rPr>
      </w:pPr>
    </w:p>
    <w:p w14:paraId="04F9AF9E" w14:textId="79D2E63C" w:rsidR="000C22D2" w:rsidRDefault="000C22D2" w:rsidP="00D36670">
      <w:pPr>
        <w:jc w:val="center"/>
        <w:rPr>
          <w:rFonts w:ascii="Times New Roman" w:hAnsi="Times New Roman" w:cs="Times New Roman"/>
          <w:b/>
          <w:bCs/>
          <w:sz w:val="24"/>
          <w:szCs w:val="24"/>
        </w:rPr>
      </w:pPr>
    </w:p>
    <w:p w14:paraId="2AD78196" w14:textId="28931FA6" w:rsidR="000C22D2" w:rsidRDefault="000C22D2" w:rsidP="00D36670">
      <w:pPr>
        <w:jc w:val="center"/>
        <w:rPr>
          <w:rFonts w:ascii="Times New Roman" w:hAnsi="Times New Roman" w:cs="Times New Roman"/>
          <w:b/>
          <w:bCs/>
          <w:sz w:val="24"/>
          <w:szCs w:val="24"/>
        </w:rPr>
      </w:pPr>
    </w:p>
    <w:p w14:paraId="2F31FA13" w14:textId="2B536B6B" w:rsidR="000C22D2" w:rsidRDefault="000C22D2" w:rsidP="00D36670">
      <w:pPr>
        <w:jc w:val="center"/>
        <w:rPr>
          <w:rFonts w:ascii="Times New Roman" w:hAnsi="Times New Roman" w:cs="Times New Roman"/>
          <w:b/>
          <w:bCs/>
          <w:sz w:val="24"/>
          <w:szCs w:val="24"/>
        </w:rPr>
      </w:pPr>
    </w:p>
    <w:p w14:paraId="3A4CAA68" w14:textId="2A323D03" w:rsidR="000C22D2" w:rsidRDefault="000C22D2" w:rsidP="00D36670">
      <w:pPr>
        <w:jc w:val="center"/>
        <w:rPr>
          <w:rFonts w:ascii="Times New Roman" w:hAnsi="Times New Roman" w:cs="Times New Roman"/>
          <w:b/>
          <w:bCs/>
          <w:sz w:val="24"/>
          <w:szCs w:val="24"/>
        </w:rPr>
      </w:pPr>
    </w:p>
    <w:p w14:paraId="645B5EC6" w14:textId="204FC519" w:rsidR="000C22D2" w:rsidRDefault="000C22D2" w:rsidP="00D36670">
      <w:pPr>
        <w:jc w:val="center"/>
        <w:rPr>
          <w:rFonts w:ascii="Times New Roman" w:hAnsi="Times New Roman" w:cs="Times New Roman"/>
          <w:b/>
          <w:bCs/>
          <w:sz w:val="24"/>
          <w:szCs w:val="24"/>
        </w:rPr>
      </w:pPr>
    </w:p>
    <w:p w14:paraId="2F490A87" w14:textId="2025AA99" w:rsidR="000C22D2" w:rsidRDefault="000C22D2" w:rsidP="00D36670">
      <w:pPr>
        <w:jc w:val="center"/>
        <w:rPr>
          <w:rFonts w:ascii="Times New Roman" w:hAnsi="Times New Roman" w:cs="Times New Roman"/>
          <w:b/>
          <w:bCs/>
          <w:sz w:val="24"/>
          <w:szCs w:val="24"/>
        </w:rPr>
      </w:pPr>
    </w:p>
    <w:p w14:paraId="600E62FB" w14:textId="22F82841" w:rsidR="000C22D2" w:rsidRDefault="000C22D2" w:rsidP="00D36670">
      <w:pPr>
        <w:jc w:val="center"/>
        <w:rPr>
          <w:rFonts w:ascii="Times New Roman" w:hAnsi="Times New Roman" w:cs="Times New Roman"/>
          <w:b/>
          <w:bCs/>
          <w:sz w:val="24"/>
          <w:szCs w:val="24"/>
        </w:rPr>
      </w:pPr>
    </w:p>
    <w:p w14:paraId="3E6D2EDB" w14:textId="77777777" w:rsidR="000C22D2" w:rsidRDefault="000C22D2" w:rsidP="000C22D2">
      <w:r>
        <w:lastRenderedPageBreak/>
        <w:t>4 digit ID # __________</w:t>
      </w:r>
    </w:p>
    <w:p w14:paraId="7DAB67FD" w14:textId="77777777" w:rsidR="000C22D2" w:rsidRDefault="000C22D2" w:rsidP="000C22D2">
      <w:r>
        <w:t>This training has empowered me to confront and stand up to coworkers who are bullying or committing acts of lateral violence.</w:t>
      </w:r>
    </w:p>
    <w:p w14:paraId="33C14C59" w14:textId="77777777" w:rsidR="000C22D2" w:rsidRDefault="000C22D2" w:rsidP="000C22D2">
      <w:r>
        <w:t>1. Strongly disagree.</w:t>
      </w:r>
    </w:p>
    <w:p w14:paraId="199ABA7E" w14:textId="77777777" w:rsidR="000C22D2" w:rsidRDefault="000C22D2" w:rsidP="000C22D2">
      <w:r>
        <w:t>2. Disagree.</w:t>
      </w:r>
    </w:p>
    <w:p w14:paraId="5FF1242D" w14:textId="77777777" w:rsidR="000C22D2" w:rsidRDefault="000C22D2" w:rsidP="000C22D2">
      <w:r>
        <w:t>3. Neither agree nor disagree.</w:t>
      </w:r>
    </w:p>
    <w:p w14:paraId="4105B939" w14:textId="77777777" w:rsidR="000C22D2" w:rsidRDefault="000C22D2" w:rsidP="000C22D2">
      <w:r>
        <w:t>4. Agree.</w:t>
      </w:r>
    </w:p>
    <w:p w14:paraId="139FA89C" w14:textId="77777777" w:rsidR="000C22D2" w:rsidRDefault="000C22D2" w:rsidP="000C22D2">
      <w:r>
        <w:t>5. Strongly agree.</w:t>
      </w:r>
    </w:p>
    <w:p w14:paraId="6F142789" w14:textId="77777777" w:rsidR="000C22D2" w:rsidRDefault="000C22D2" w:rsidP="000C22D2"/>
    <w:p w14:paraId="733D9BD1" w14:textId="77777777" w:rsidR="000C22D2" w:rsidRDefault="000C22D2" w:rsidP="000C22D2">
      <w:r>
        <w:t>I feel confident in using cognitive rehearsal strategies in situations of bullying and lateral violence.</w:t>
      </w:r>
    </w:p>
    <w:p w14:paraId="1D8F943E" w14:textId="77777777" w:rsidR="000C22D2" w:rsidRDefault="000C22D2" w:rsidP="000C22D2">
      <w:r>
        <w:t>1. Strongly disagree.</w:t>
      </w:r>
    </w:p>
    <w:p w14:paraId="2836D6FB" w14:textId="77777777" w:rsidR="000C22D2" w:rsidRDefault="000C22D2" w:rsidP="000C22D2">
      <w:r>
        <w:t>2. Disagree.</w:t>
      </w:r>
    </w:p>
    <w:p w14:paraId="5AE22776" w14:textId="77777777" w:rsidR="000C22D2" w:rsidRDefault="000C22D2" w:rsidP="000C22D2">
      <w:r>
        <w:t>3. Neither agree nor disagree.</w:t>
      </w:r>
    </w:p>
    <w:p w14:paraId="3110B043" w14:textId="77777777" w:rsidR="000C22D2" w:rsidRDefault="000C22D2" w:rsidP="000C22D2">
      <w:r>
        <w:t>4. Agree.</w:t>
      </w:r>
    </w:p>
    <w:p w14:paraId="6846BE5F" w14:textId="77777777" w:rsidR="000C22D2" w:rsidRDefault="000C22D2" w:rsidP="000C22D2">
      <w:r>
        <w:t>5. Strongly agree.</w:t>
      </w:r>
    </w:p>
    <w:p w14:paraId="7D024003" w14:textId="77777777" w:rsidR="000C22D2" w:rsidRDefault="000C22D2" w:rsidP="000C22D2"/>
    <w:p w14:paraId="5A5EBCCF" w14:textId="77777777" w:rsidR="000C22D2" w:rsidRDefault="000C22D2" w:rsidP="000C22D2">
      <w:r>
        <w:t>I would like additional training on strategies to mitigate bullying and lateral violence in the workplace.</w:t>
      </w:r>
    </w:p>
    <w:p w14:paraId="7F7E25A4" w14:textId="77777777" w:rsidR="000C22D2" w:rsidRDefault="000C22D2" w:rsidP="000C22D2">
      <w:r>
        <w:t>1. Strongly disagree.</w:t>
      </w:r>
    </w:p>
    <w:p w14:paraId="2576F99E" w14:textId="77777777" w:rsidR="000C22D2" w:rsidRDefault="000C22D2" w:rsidP="000C22D2">
      <w:r>
        <w:t>2. Disagree.</w:t>
      </w:r>
    </w:p>
    <w:p w14:paraId="6052F1BF" w14:textId="77777777" w:rsidR="000C22D2" w:rsidRDefault="000C22D2" w:rsidP="000C22D2">
      <w:r>
        <w:t>3. Neither agree nor disagree.</w:t>
      </w:r>
    </w:p>
    <w:p w14:paraId="691113EF" w14:textId="77777777" w:rsidR="000C22D2" w:rsidRDefault="000C22D2" w:rsidP="000C22D2">
      <w:r>
        <w:t>4. Agree.</w:t>
      </w:r>
    </w:p>
    <w:p w14:paraId="4F36B913" w14:textId="77777777" w:rsidR="000C22D2" w:rsidRDefault="000C22D2" w:rsidP="000C22D2">
      <w:r>
        <w:t>5. Strongly agree.</w:t>
      </w:r>
    </w:p>
    <w:p w14:paraId="0166F469" w14:textId="77777777" w:rsidR="000C22D2" w:rsidRDefault="000C22D2" w:rsidP="000C22D2"/>
    <w:p w14:paraId="65BAFFD6" w14:textId="77777777" w:rsidR="000C22D2" w:rsidRDefault="000C22D2" w:rsidP="000C22D2">
      <w:r>
        <w:t>I believe healthcare organizations should devote more training to nurses on this issue.</w:t>
      </w:r>
    </w:p>
    <w:p w14:paraId="51F5AE93" w14:textId="77777777" w:rsidR="000C22D2" w:rsidRDefault="000C22D2" w:rsidP="000C22D2">
      <w:r>
        <w:t>1. Strongly disagree.</w:t>
      </w:r>
    </w:p>
    <w:p w14:paraId="5937300B" w14:textId="77777777" w:rsidR="000C22D2" w:rsidRDefault="000C22D2" w:rsidP="000C22D2">
      <w:r>
        <w:t>2. Disagree.</w:t>
      </w:r>
    </w:p>
    <w:p w14:paraId="353AEC64" w14:textId="77777777" w:rsidR="000C22D2" w:rsidRDefault="000C22D2" w:rsidP="000C22D2">
      <w:r>
        <w:t>3. Neither agree nor disagree.</w:t>
      </w:r>
    </w:p>
    <w:p w14:paraId="308B7C5D" w14:textId="77777777" w:rsidR="000C22D2" w:rsidRDefault="000C22D2" w:rsidP="000C22D2">
      <w:r>
        <w:t>4. Agree.</w:t>
      </w:r>
    </w:p>
    <w:p w14:paraId="77735653" w14:textId="0B2110D7" w:rsidR="000C22D2" w:rsidRDefault="000C22D2" w:rsidP="000C22D2">
      <w:pPr>
        <w:rPr>
          <w:rFonts w:ascii="Times New Roman" w:hAnsi="Times New Roman" w:cs="Times New Roman"/>
          <w:b/>
          <w:bCs/>
          <w:sz w:val="24"/>
          <w:szCs w:val="24"/>
        </w:rPr>
      </w:pPr>
      <w:r>
        <w:t>5. Strongly agree.</w:t>
      </w:r>
    </w:p>
    <w:p w14:paraId="2B23B4DD" w14:textId="6A75560A" w:rsidR="00D36670" w:rsidRDefault="00D36670" w:rsidP="00D36670">
      <w:pPr>
        <w:jc w:val="center"/>
        <w:rPr>
          <w:rFonts w:ascii="Times New Roman" w:hAnsi="Times New Roman" w:cs="Times New Roman"/>
          <w:b/>
          <w:bCs/>
          <w:sz w:val="24"/>
          <w:szCs w:val="24"/>
        </w:rPr>
      </w:pPr>
      <w:r>
        <w:rPr>
          <w:rFonts w:ascii="Times New Roman" w:hAnsi="Times New Roman" w:cs="Times New Roman"/>
          <w:b/>
          <w:bCs/>
          <w:sz w:val="24"/>
          <w:szCs w:val="24"/>
        </w:rPr>
        <w:lastRenderedPageBreak/>
        <w:t>Appendix O- Permission for Tools</w:t>
      </w:r>
    </w:p>
    <w:p w14:paraId="3272B8AB" w14:textId="4E6F3E8B" w:rsidR="00D36670" w:rsidRDefault="005E698E" w:rsidP="00D36670">
      <w:pPr>
        <w:jc w:val="center"/>
        <w:rPr>
          <w:rFonts w:ascii="Times New Roman" w:hAnsi="Times New Roman" w:cs="Times New Roman"/>
          <w:b/>
          <w:bCs/>
          <w:sz w:val="24"/>
          <w:szCs w:val="24"/>
        </w:rPr>
      </w:pPr>
      <w:r>
        <w:rPr>
          <w:noProof/>
        </w:rPr>
        <w:drawing>
          <wp:inline distT="0" distB="0" distL="0" distR="0" wp14:anchorId="1CBF3EC1" wp14:editId="04AAB959">
            <wp:extent cx="6105525" cy="5095875"/>
            <wp:effectExtent l="0" t="0" r="9525" b="9525"/>
            <wp:docPr id="201" name="Picture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6115668" cy="5104341"/>
                    </a:xfrm>
                    <a:prstGeom prst="rect">
                      <a:avLst/>
                    </a:prstGeom>
                  </pic:spPr>
                </pic:pic>
              </a:graphicData>
            </a:graphic>
          </wp:inline>
        </w:drawing>
      </w:r>
    </w:p>
    <w:p w14:paraId="505C5904" w14:textId="497CB625" w:rsidR="00D36670" w:rsidRDefault="00D36670" w:rsidP="00D36670">
      <w:pPr>
        <w:jc w:val="center"/>
      </w:pPr>
    </w:p>
    <w:p w14:paraId="506487DA" w14:textId="3BBC8AF1" w:rsidR="005E698E" w:rsidRDefault="005E698E" w:rsidP="00D36670">
      <w:pPr>
        <w:jc w:val="center"/>
      </w:pPr>
    </w:p>
    <w:p w14:paraId="4B2B03BC" w14:textId="4C3B2860" w:rsidR="005E698E" w:rsidRDefault="005E698E" w:rsidP="00D36670">
      <w:pPr>
        <w:jc w:val="center"/>
      </w:pPr>
    </w:p>
    <w:p w14:paraId="1488C5FE" w14:textId="5E204FF4" w:rsidR="005E698E" w:rsidRDefault="005E698E" w:rsidP="00D36670">
      <w:pPr>
        <w:jc w:val="center"/>
      </w:pPr>
    </w:p>
    <w:p w14:paraId="18A823B4" w14:textId="056E5EA0" w:rsidR="005E698E" w:rsidRDefault="005E698E" w:rsidP="00D36670">
      <w:pPr>
        <w:jc w:val="center"/>
      </w:pPr>
    </w:p>
    <w:p w14:paraId="7630D65F" w14:textId="4A9CE7D5" w:rsidR="005E698E" w:rsidRDefault="005E698E" w:rsidP="00D36670">
      <w:pPr>
        <w:jc w:val="center"/>
      </w:pPr>
    </w:p>
    <w:p w14:paraId="0076B0D2" w14:textId="646A24FB" w:rsidR="005E698E" w:rsidRDefault="005E698E" w:rsidP="00D36670">
      <w:pPr>
        <w:jc w:val="center"/>
      </w:pPr>
    </w:p>
    <w:p w14:paraId="57198FF8" w14:textId="0AB4F9C9" w:rsidR="005E698E" w:rsidRDefault="005E698E" w:rsidP="00D36670">
      <w:pPr>
        <w:jc w:val="center"/>
      </w:pPr>
    </w:p>
    <w:p w14:paraId="5BDF3B95" w14:textId="1DFD9960" w:rsidR="005E698E" w:rsidRDefault="005E698E" w:rsidP="00D36670">
      <w:pPr>
        <w:jc w:val="center"/>
      </w:pPr>
    </w:p>
    <w:p w14:paraId="7F0B012D" w14:textId="57F2E7CF" w:rsidR="005E698E" w:rsidRPr="005E698E" w:rsidRDefault="005E698E" w:rsidP="005E698E">
      <w:pPr>
        <w:jc w:val="center"/>
        <w:rPr>
          <w:rFonts w:ascii="Times New Roman" w:hAnsi="Times New Roman" w:cs="Times New Roman"/>
          <w:b/>
          <w:bCs/>
          <w:sz w:val="24"/>
          <w:szCs w:val="24"/>
        </w:rPr>
      </w:pPr>
      <w:r w:rsidRPr="005E698E">
        <w:rPr>
          <w:rFonts w:ascii="Times New Roman" w:hAnsi="Times New Roman" w:cs="Times New Roman"/>
          <w:b/>
          <w:bCs/>
          <w:sz w:val="24"/>
          <w:szCs w:val="24"/>
        </w:rPr>
        <w:lastRenderedPageBreak/>
        <w:t>NAQ-R Permission</w:t>
      </w:r>
    </w:p>
    <w:p w14:paraId="5EDE4139" w14:textId="5BB30D1D" w:rsidR="005E698E" w:rsidRDefault="005E698E" w:rsidP="005E698E">
      <w:r>
        <w:t>To Whom It May Concern,</w:t>
      </w:r>
    </w:p>
    <w:p w14:paraId="3395C2FE" w14:textId="77777777" w:rsidR="005E698E" w:rsidRPr="001C63E2" w:rsidRDefault="005E698E" w:rsidP="005E698E">
      <w:pPr>
        <w:rPr>
          <w:b/>
        </w:rPr>
      </w:pPr>
      <w:r w:rsidRPr="001C63E2">
        <w:rPr>
          <w:b/>
        </w:rPr>
        <w:t xml:space="preserve">If you are interested in using the Negative Acts Questionnaire in your research </w:t>
      </w:r>
      <w:r>
        <w:rPr>
          <w:b/>
        </w:rPr>
        <w:t>y</w:t>
      </w:r>
      <w:r w:rsidRPr="001C63E2">
        <w:rPr>
          <w:b/>
        </w:rPr>
        <w:t>ou are welcome to use this scale in your research as long as you agree with the following terms:</w:t>
      </w:r>
    </w:p>
    <w:p w14:paraId="59F8FFC2" w14:textId="77777777" w:rsidR="005E698E" w:rsidRPr="00120603" w:rsidRDefault="005E698E" w:rsidP="005E698E">
      <w:pPr>
        <w:rPr>
          <w:b/>
        </w:rPr>
      </w:pPr>
      <w:r w:rsidRPr="00120603">
        <w:rPr>
          <w:b/>
        </w:rPr>
        <w:t>1. That you give us a short description of your research project, and some information about yourself (workplace/institution, education/title).</w:t>
      </w:r>
    </w:p>
    <w:p w14:paraId="407899F5" w14:textId="77777777" w:rsidR="005E698E" w:rsidRPr="00FE5CD2" w:rsidRDefault="005E698E" w:rsidP="005E698E">
      <w:pPr>
        <w:rPr>
          <w:b/>
        </w:rPr>
      </w:pPr>
      <w:r w:rsidRPr="00FE5CD2">
        <w:rPr>
          <w:b/>
        </w:rPr>
        <w:t xml:space="preserve">Please provide the following information; </w:t>
      </w:r>
    </w:p>
    <w:p w14:paraId="23C99CF3" w14:textId="77777777" w:rsidR="005E698E" w:rsidRPr="00240828" w:rsidRDefault="005E698E" w:rsidP="005E698E">
      <w:r>
        <w:rPr>
          <w:u w:val="single"/>
        </w:rPr>
        <w:t xml:space="preserve">Dissertation Title/working title:  </w:t>
      </w:r>
      <w:r w:rsidRPr="00240828">
        <w:t>Teaching Nurs</w:t>
      </w:r>
      <w:r>
        <w:t>es</w:t>
      </w:r>
      <w:r w:rsidRPr="00240828">
        <w:t xml:space="preserve"> Cognitive Rehearsal Training to Confront Bullying and Lateral Violence</w:t>
      </w:r>
    </w:p>
    <w:p w14:paraId="1C453D19" w14:textId="77777777" w:rsidR="005E698E" w:rsidRPr="00DA6DD9" w:rsidRDefault="005E698E" w:rsidP="005E698E">
      <w:pPr>
        <w:rPr>
          <w:rFonts w:ascii="Times New Roman" w:hAnsi="Times New Roman"/>
          <w:u w:val="single"/>
        </w:rPr>
      </w:pPr>
      <w:r w:rsidRPr="00DA6DD9">
        <w:rPr>
          <w:rFonts w:ascii="Times New Roman" w:hAnsi="Times New Roman"/>
          <w:u w:val="single"/>
        </w:rPr>
        <w:t>Purpose</w:t>
      </w:r>
      <w:r>
        <w:rPr>
          <w:rFonts w:ascii="Times New Roman" w:hAnsi="Times New Roman"/>
          <w:u w:val="single"/>
        </w:rPr>
        <w:t xml:space="preserve">: </w:t>
      </w:r>
      <w:r w:rsidRPr="00D62D1A">
        <w:rPr>
          <w:rFonts w:ascii="Times New Roman" w:hAnsi="Times New Roman"/>
          <w:color w:val="000000" w:themeColor="text1"/>
        </w:rPr>
        <w:t xml:space="preserve">With a well-documented nursing shortage, nurse retention issues, and higher patient acuities, empowered, confident, and resilient </w:t>
      </w:r>
      <w:r>
        <w:rPr>
          <w:rFonts w:ascii="Times New Roman" w:hAnsi="Times New Roman"/>
          <w:color w:val="000000" w:themeColor="text1"/>
        </w:rPr>
        <w:t>nurses</w:t>
      </w:r>
      <w:r w:rsidRPr="00D62D1A">
        <w:rPr>
          <w:rFonts w:ascii="Times New Roman" w:hAnsi="Times New Roman"/>
          <w:color w:val="000000" w:themeColor="text1"/>
        </w:rPr>
        <w:t xml:space="preserve"> are paramount for the future perseverance of the nursing profession. </w:t>
      </w:r>
      <w:r>
        <w:rPr>
          <w:rFonts w:ascii="Times New Roman" w:hAnsi="Times New Roman"/>
          <w:color w:val="000000" w:themeColor="text1"/>
        </w:rPr>
        <w:t>S</w:t>
      </w:r>
      <w:r w:rsidRPr="00D62D1A">
        <w:rPr>
          <w:rFonts w:ascii="Times New Roman" w:hAnsi="Times New Roman"/>
          <w:color w:val="000000" w:themeColor="text1"/>
        </w:rPr>
        <w:t>tudents need educational tools to identify and intervene with the incivility rife within the profession</w:t>
      </w:r>
      <w:r>
        <w:rPr>
          <w:rFonts w:ascii="Times New Roman" w:hAnsi="Times New Roman"/>
          <w:color w:val="000000" w:themeColor="text1"/>
        </w:rPr>
        <w:t>. The project will use cognitive rehearsal training to teach students responses and methods to respond to bullying behaviors experienced in healthcare.</w:t>
      </w:r>
    </w:p>
    <w:p w14:paraId="35EEBD4B" w14:textId="77777777" w:rsidR="005E698E" w:rsidRPr="00240828" w:rsidRDefault="005E698E" w:rsidP="005E698E">
      <w:pPr>
        <w:spacing w:after="0"/>
      </w:pPr>
      <w:r w:rsidRPr="00DA6DD9">
        <w:rPr>
          <w:u w:val="single"/>
        </w:rPr>
        <w:t>Personal information:</w:t>
      </w:r>
      <w:r>
        <w:rPr>
          <w:u w:val="single"/>
        </w:rPr>
        <w:t xml:space="preserve"> </w:t>
      </w:r>
      <w:r w:rsidRPr="00240828">
        <w:t>Michelle Krakar MS, MSN, RN</w:t>
      </w:r>
    </w:p>
    <w:p w14:paraId="20DFF891" w14:textId="77777777" w:rsidR="005E698E" w:rsidRPr="00240828" w:rsidRDefault="005E698E" w:rsidP="005E698E">
      <w:pPr>
        <w:spacing w:after="0"/>
      </w:pPr>
      <w:r w:rsidRPr="00DA6DD9">
        <w:rPr>
          <w:u w:val="single"/>
        </w:rPr>
        <w:t>University Information:</w:t>
      </w:r>
      <w:r>
        <w:rPr>
          <w:u w:val="single"/>
        </w:rPr>
        <w:t xml:space="preserve"> </w:t>
      </w:r>
      <w:r w:rsidRPr="00240828">
        <w:t>University of Missouri, Kansas City, USA</w:t>
      </w:r>
    </w:p>
    <w:p w14:paraId="46C301DB" w14:textId="77777777" w:rsidR="005E698E" w:rsidRDefault="005E698E" w:rsidP="005E698E">
      <w:pPr>
        <w:spacing w:after="0"/>
      </w:pPr>
      <w:r>
        <w:rPr>
          <w:u w:val="single"/>
        </w:rPr>
        <w:t xml:space="preserve">Supervisor information and contact details: </w:t>
      </w:r>
      <w:r w:rsidRPr="00240828">
        <w:t>Dr. Lyla Lindholm DNP, RN</w:t>
      </w:r>
    </w:p>
    <w:p w14:paraId="422AFDE8" w14:textId="77777777" w:rsidR="005E698E" w:rsidRPr="00240828" w:rsidRDefault="005E698E" w:rsidP="005E698E">
      <w:pPr>
        <w:spacing w:after="0"/>
      </w:pPr>
      <w:r>
        <w:t>lindholml@umkc.edu</w:t>
      </w:r>
    </w:p>
    <w:p w14:paraId="25EA3935" w14:textId="77777777" w:rsidR="005E698E" w:rsidRPr="00120603" w:rsidRDefault="005E698E" w:rsidP="005E698E">
      <w:pPr>
        <w:rPr>
          <w:b/>
        </w:rPr>
      </w:pPr>
      <w:r w:rsidRPr="00120603">
        <w:rPr>
          <w:b/>
        </w:rPr>
        <w:t xml:space="preserve"> 2. That you provide us with the NAQ data (only the NAQ data, not any other data you collect) after you have finished your study, including demographic data and response rate. These data must compatible with SPSS.</w:t>
      </w:r>
    </w:p>
    <w:p w14:paraId="71F11CE0" w14:textId="7A2E1FBD" w:rsidR="005E698E" w:rsidRDefault="005E698E" w:rsidP="005E698E">
      <w:r>
        <w:t>Please state; Michelle Krakar__will provide once research is complete (anticipate late Fall 2020________________________________________________________________________________</w:t>
      </w:r>
    </w:p>
    <w:p w14:paraId="415D9F34" w14:textId="77777777" w:rsidR="005E698E" w:rsidRPr="001C63E2" w:rsidRDefault="005E698E" w:rsidP="005E698E">
      <w:pPr>
        <w:rPr>
          <w:b/>
        </w:rPr>
      </w:pPr>
      <w:r w:rsidRPr="001C63E2">
        <w:rPr>
          <w:b/>
        </w:rPr>
        <w:t>3. That the use of the NAQ is for research purposes only (non- profit).</w:t>
      </w:r>
    </w:p>
    <w:p w14:paraId="5FBB834B" w14:textId="70F0788A" w:rsidR="005E698E" w:rsidRDefault="005E698E" w:rsidP="005E698E">
      <w:r>
        <w:t>Yes, non-profit only_________________________________________________________________________________</w:t>
      </w:r>
    </w:p>
    <w:p w14:paraId="623319B9" w14:textId="77777777" w:rsidR="005E698E" w:rsidRPr="001C63E2" w:rsidRDefault="005E698E" w:rsidP="005E698E">
      <w:pPr>
        <w:rPr>
          <w:b/>
        </w:rPr>
      </w:pPr>
      <w:r w:rsidRPr="001C63E2">
        <w:rPr>
          <w:b/>
        </w:rPr>
        <w:t>4. That each permission is for one project only.</w:t>
      </w:r>
    </w:p>
    <w:p w14:paraId="7E282CDE" w14:textId="77777777" w:rsidR="005E698E" w:rsidRDefault="005E698E" w:rsidP="005E698E">
      <w:pPr>
        <w:pBdr>
          <w:bottom w:val="single" w:sz="12" w:space="1" w:color="auto"/>
        </w:pBdr>
      </w:pPr>
      <w:r>
        <w:t xml:space="preserve"> Agreed.</w:t>
      </w:r>
    </w:p>
    <w:p w14:paraId="067F0D77" w14:textId="77777777" w:rsidR="005E698E" w:rsidRPr="001C63E2" w:rsidRDefault="005E698E" w:rsidP="005E698E">
      <w:pPr>
        <w:rPr>
          <w:b/>
        </w:rPr>
      </w:pPr>
      <w:r w:rsidRPr="001C63E2">
        <w:rPr>
          <w:b/>
        </w:rPr>
        <w:t xml:space="preserve"> 5. That you provide us with any translation </w:t>
      </w:r>
      <w:r>
        <w:rPr>
          <w:b/>
        </w:rPr>
        <w:t>of the questionnaire you may do, and that such translation must be done in a professional sound manner with back translation.</w:t>
      </w:r>
    </w:p>
    <w:p w14:paraId="533446A7" w14:textId="77777777" w:rsidR="005E698E" w:rsidRDefault="005E698E" w:rsidP="005E698E"/>
    <w:p w14:paraId="47639985" w14:textId="34F22E00" w:rsidR="005E698E" w:rsidRDefault="005E698E" w:rsidP="005E698E">
      <w:r>
        <w:t>________________will be English only._______________________________________________________________________________</w:t>
      </w:r>
    </w:p>
    <w:p w14:paraId="24F1ADFA" w14:textId="77777777" w:rsidR="005E698E" w:rsidRDefault="005E698E" w:rsidP="00D36670">
      <w:pPr>
        <w:jc w:val="center"/>
      </w:pPr>
    </w:p>
    <w:p w14:paraId="22524E78" w14:textId="77777777" w:rsidR="00464B43" w:rsidRDefault="00464B43" w:rsidP="00464B43">
      <w:pPr>
        <w:rPr>
          <w:rFonts w:eastAsia="Calibri"/>
          <w:color w:val="000000"/>
        </w:rPr>
      </w:pPr>
    </w:p>
    <w:p w14:paraId="2E4694EC" w14:textId="67577C8E" w:rsidR="00D36670" w:rsidRDefault="00D36670" w:rsidP="00464B43">
      <w:pPr>
        <w:rPr>
          <w:rFonts w:eastAsia="Calibri"/>
          <w:color w:val="000000"/>
        </w:rPr>
        <w:sectPr w:rsidR="00D36670" w:rsidSect="00464B43">
          <w:pgSz w:w="12240" w:h="15840"/>
          <w:pgMar w:top="1440" w:right="1440" w:bottom="1440" w:left="1440" w:header="720" w:footer="720" w:gutter="0"/>
          <w:cols w:space="720"/>
          <w:docGrid w:linePitch="360"/>
        </w:sectPr>
      </w:pPr>
    </w:p>
    <w:p w14:paraId="2690A0A1" w14:textId="0A9FF299" w:rsidR="00464B43" w:rsidRDefault="00464B43" w:rsidP="00464B43">
      <w:pPr>
        <w:jc w:val="center"/>
        <w:rPr>
          <w:rFonts w:ascii="Times New Roman" w:hAnsi="Times New Roman" w:cs="Times New Roman"/>
          <w:b/>
          <w:sz w:val="24"/>
          <w:szCs w:val="24"/>
        </w:rPr>
      </w:pPr>
      <w:r>
        <w:rPr>
          <w:rFonts w:ascii="Times New Roman" w:hAnsi="Times New Roman" w:cs="Times New Roman"/>
          <w:b/>
          <w:sz w:val="24"/>
          <w:szCs w:val="24"/>
        </w:rPr>
        <w:lastRenderedPageBreak/>
        <w:t xml:space="preserve">Appendix </w:t>
      </w:r>
      <w:r w:rsidR="005E698E">
        <w:rPr>
          <w:rFonts w:ascii="Times New Roman" w:hAnsi="Times New Roman" w:cs="Times New Roman"/>
          <w:b/>
          <w:sz w:val="24"/>
          <w:szCs w:val="24"/>
        </w:rPr>
        <w:t>P</w:t>
      </w:r>
      <w:r>
        <w:rPr>
          <w:rFonts w:ascii="Times New Roman" w:hAnsi="Times New Roman" w:cs="Times New Roman"/>
          <w:b/>
          <w:sz w:val="24"/>
          <w:szCs w:val="24"/>
        </w:rPr>
        <w:t>- Data Collection Template</w:t>
      </w:r>
    </w:p>
    <w:p w14:paraId="5EB57B2C" w14:textId="367BEE19" w:rsidR="006A106A" w:rsidRDefault="006A106A" w:rsidP="006A106A">
      <w:pPr>
        <w:spacing w:after="0" w:line="240" w:lineRule="auto"/>
        <w:jc w:val="center"/>
        <w:rPr>
          <w:rFonts w:ascii="Times New Roman" w:hAnsi="Times New Roman" w:cs="Times New Roman"/>
          <w:b/>
          <w:sz w:val="24"/>
          <w:szCs w:val="24"/>
        </w:rPr>
      </w:pPr>
      <w:r>
        <w:rPr>
          <w:rFonts w:ascii="Times New Roman" w:eastAsia="Calibri" w:hAnsi="Times New Roman" w:cs="Times New Roman"/>
          <w:color w:val="000000"/>
          <w:sz w:val="24"/>
          <w:szCs w:val="24"/>
        </w:rPr>
        <w:t>Demographics, WCI, NAQ-R, Empowerment</w:t>
      </w:r>
      <w:r w:rsidR="0026685F">
        <w:rPr>
          <w:rFonts w:ascii="Times New Roman" w:eastAsia="Calibri" w:hAnsi="Times New Roman" w:cs="Times New Roman"/>
          <w:color w:val="000000"/>
          <w:sz w:val="24"/>
          <w:szCs w:val="24"/>
        </w:rPr>
        <w:t>,</w:t>
      </w:r>
      <w:r>
        <w:rPr>
          <w:rFonts w:ascii="Times New Roman" w:eastAsia="Calibri" w:hAnsi="Times New Roman" w:cs="Times New Roman"/>
          <w:color w:val="000000"/>
          <w:sz w:val="24"/>
          <w:szCs w:val="24"/>
        </w:rPr>
        <w:t xml:space="preserve"> and Confidence</w:t>
      </w:r>
    </w:p>
    <w:p w14:paraId="3111DC79" w14:textId="55F76018" w:rsidR="005E698E" w:rsidRDefault="006A106A" w:rsidP="005E698E">
      <w:pPr>
        <w:rPr>
          <w:rFonts w:ascii="Times New Roman" w:hAnsi="Times New Roman" w:cs="Times New Roman"/>
          <w:b/>
          <w:sz w:val="24"/>
          <w:szCs w:val="24"/>
        </w:rPr>
      </w:pPr>
      <w:r>
        <w:rPr>
          <w:noProof/>
        </w:rPr>
        <w:drawing>
          <wp:inline distT="0" distB="0" distL="0" distR="0" wp14:anchorId="181364F1" wp14:editId="3EB8E35E">
            <wp:extent cx="8229600" cy="5475605"/>
            <wp:effectExtent l="0" t="0" r="0" b="0"/>
            <wp:docPr id="224" name="Picture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8229600" cy="5475605"/>
                    </a:xfrm>
                    <a:prstGeom prst="rect">
                      <a:avLst/>
                    </a:prstGeom>
                  </pic:spPr>
                </pic:pic>
              </a:graphicData>
            </a:graphic>
          </wp:inline>
        </w:drawing>
      </w:r>
    </w:p>
    <w:p w14:paraId="0E2E557C" w14:textId="22922494" w:rsidR="006A106A" w:rsidRDefault="006A106A" w:rsidP="005E698E">
      <w:pPr>
        <w:rPr>
          <w:rFonts w:ascii="Times New Roman" w:hAnsi="Times New Roman" w:cs="Times New Roman"/>
          <w:b/>
          <w:sz w:val="24"/>
          <w:szCs w:val="24"/>
        </w:rPr>
      </w:pPr>
    </w:p>
    <w:p w14:paraId="5B9213E3" w14:textId="122D4DFC" w:rsidR="006A106A" w:rsidRDefault="006A106A" w:rsidP="005E698E">
      <w:pPr>
        <w:rPr>
          <w:rFonts w:ascii="Times New Roman" w:hAnsi="Times New Roman" w:cs="Times New Roman"/>
          <w:b/>
          <w:sz w:val="24"/>
          <w:szCs w:val="24"/>
        </w:rPr>
      </w:pPr>
      <w:r>
        <w:rPr>
          <w:noProof/>
        </w:rPr>
        <w:drawing>
          <wp:inline distT="0" distB="0" distL="0" distR="0" wp14:anchorId="114DA7CA" wp14:editId="3D481A7F">
            <wp:extent cx="8229600" cy="4607560"/>
            <wp:effectExtent l="0" t="0" r="0" b="2540"/>
            <wp:docPr id="225" name="Picture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8229600" cy="4607560"/>
                    </a:xfrm>
                    <a:prstGeom prst="rect">
                      <a:avLst/>
                    </a:prstGeom>
                  </pic:spPr>
                </pic:pic>
              </a:graphicData>
            </a:graphic>
          </wp:inline>
        </w:drawing>
      </w:r>
    </w:p>
    <w:p w14:paraId="6F1579D6" w14:textId="4E496FF9" w:rsidR="006A106A" w:rsidRDefault="006A106A" w:rsidP="005E698E">
      <w:pPr>
        <w:rPr>
          <w:rFonts w:ascii="Times New Roman" w:hAnsi="Times New Roman" w:cs="Times New Roman"/>
          <w:b/>
          <w:sz w:val="24"/>
          <w:szCs w:val="24"/>
        </w:rPr>
      </w:pPr>
      <w:r>
        <w:rPr>
          <w:noProof/>
        </w:rPr>
        <w:lastRenderedPageBreak/>
        <w:drawing>
          <wp:inline distT="0" distB="0" distL="0" distR="0" wp14:anchorId="6B17B147" wp14:editId="71D3329C">
            <wp:extent cx="8229600" cy="4612005"/>
            <wp:effectExtent l="0" t="0" r="0" b="0"/>
            <wp:docPr id="226" name="Picture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8229600" cy="4612005"/>
                    </a:xfrm>
                    <a:prstGeom prst="rect">
                      <a:avLst/>
                    </a:prstGeom>
                  </pic:spPr>
                </pic:pic>
              </a:graphicData>
            </a:graphic>
          </wp:inline>
        </w:drawing>
      </w:r>
    </w:p>
    <w:p w14:paraId="72599379" w14:textId="4E0ED04B" w:rsidR="006A106A" w:rsidRDefault="006A106A" w:rsidP="005E698E">
      <w:pPr>
        <w:rPr>
          <w:rFonts w:ascii="Times New Roman" w:hAnsi="Times New Roman" w:cs="Times New Roman"/>
          <w:b/>
          <w:sz w:val="24"/>
          <w:szCs w:val="24"/>
        </w:rPr>
      </w:pPr>
      <w:r>
        <w:rPr>
          <w:noProof/>
        </w:rPr>
        <w:lastRenderedPageBreak/>
        <w:drawing>
          <wp:inline distT="0" distB="0" distL="0" distR="0" wp14:anchorId="0780A062" wp14:editId="022E8772">
            <wp:extent cx="8229600" cy="3883025"/>
            <wp:effectExtent l="0" t="0" r="0" b="3175"/>
            <wp:docPr id="227" name="Picture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8229600" cy="3883025"/>
                    </a:xfrm>
                    <a:prstGeom prst="rect">
                      <a:avLst/>
                    </a:prstGeom>
                  </pic:spPr>
                </pic:pic>
              </a:graphicData>
            </a:graphic>
          </wp:inline>
        </w:drawing>
      </w:r>
    </w:p>
    <w:p w14:paraId="2959A9B6" w14:textId="77777777" w:rsidR="006A106A" w:rsidRDefault="006A106A" w:rsidP="005E698E">
      <w:pPr>
        <w:rPr>
          <w:rFonts w:ascii="Times New Roman" w:hAnsi="Times New Roman" w:cs="Times New Roman"/>
          <w:b/>
          <w:sz w:val="24"/>
          <w:szCs w:val="24"/>
        </w:rPr>
      </w:pPr>
    </w:p>
    <w:p w14:paraId="2C2DB683" w14:textId="70BF7CBB" w:rsidR="006A106A" w:rsidRDefault="006A106A" w:rsidP="005E698E">
      <w:pPr>
        <w:rPr>
          <w:rFonts w:ascii="Times New Roman" w:hAnsi="Times New Roman" w:cs="Times New Roman"/>
          <w:b/>
          <w:sz w:val="24"/>
          <w:szCs w:val="24"/>
        </w:rPr>
      </w:pPr>
    </w:p>
    <w:p w14:paraId="7D20F429" w14:textId="422B5344" w:rsidR="006A106A" w:rsidRDefault="006A106A" w:rsidP="005E698E">
      <w:pPr>
        <w:rPr>
          <w:rFonts w:ascii="Times New Roman" w:hAnsi="Times New Roman" w:cs="Times New Roman"/>
          <w:b/>
          <w:sz w:val="24"/>
          <w:szCs w:val="24"/>
        </w:rPr>
      </w:pPr>
    </w:p>
    <w:p w14:paraId="1326396A" w14:textId="3C754597" w:rsidR="006A106A" w:rsidRDefault="006A106A" w:rsidP="005E698E">
      <w:pPr>
        <w:rPr>
          <w:rFonts w:ascii="Times New Roman" w:hAnsi="Times New Roman" w:cs="Times New Roman"/>
          <w:b/>
          <w:sz w:val="24"/>
          <w:szCs w:val="24"/>
        </w:rPr>
      </w:pPr>
    </w:p>
    <w:p w14:paraId="79FB8087" w14:textId="407EB09B" w:rsidR="006A106A" w:rsidRDefault="006A106A" w:rsidP="005E698E">
      <w:pPr>
        <w:rPr>
          <w:rFonts w:ascii="Times New Roman" w:hAnsi="Times New Roman" w:cs="Times New Roman"/>
          <w:b/>
          <w:sz w:val="24"/>
          <w:szCs w:val="24"/>
        </w:rPr>
      </w:pPr>
    </w:p>
    <w:p w14:paraId="574A03FF" w14:textId="4D8837BC" w:rsidR="006A106A" w:rsidRDefault="006A106A" w:rsidP="005E698E">
      <w:pPr>
        <w:rPr>
          <w:rFonts w:ascii="Times New Roman" w:hAnsi="Times New Roman" w:cs="Times New Roman"/>
          <w:b/>
          <w:sz w:val="24"/>
          <w:szCs w:val="24"/>
        </w:rPr>
      </w:pPr>
    </w:p>
    <w:p w14:paraId="7DCF08ED" w14:textId="0A965FF1" w:rsidR="006A106A" w:rsidRDefault="006A106A" w:rsidP="005E698E">
      <w:pPr>
        <w:rPr>
          <w:rFonts w:ascii="Times New Roman" w:hAnsi="Times New Roman" w:cs="Times New Roman"/>
          <w:b/>
          <w:sz w:val="24"/>
          <w:szCs w:val="24"/>
        </w:rPr>
      </w:pPr>
    </w:p>
    <w:p w14:paraId="73C38528" w14:textId="77777777" w:rsidR="006A106A" w:rsidRDefault="006A106A" w:rsidP="006A106A">
      <w:pPr>
        <w:jc w:val="center"/>
        <w:rPr>
          <w:rFonts w:ascii="Times New Roman" w:hAnsi="Times New Roman" w:cs="Times New Roman"/>
          <w:b/>
          <w:sz w:val="24"/>
          <w:szCs w:val="24"/>
        </w:rPr>
      </w:pPr>
      <w:r>
        <w:rPr>
          <w:rFonts w:ascii="Times New Roman" w:hAnsi="Times New Roman" w:cs="Times New Roman"/>
          <w:b/>
          <w:sz w:val="24"/>
          <w:szCs w:val="24"/>
        </w:rPr>
        <w:lastRenderedPageBreak/>
        <w:t>Appendix Q- Statistical Analysis</w:t>
      </w:r>
    </w:p>
    <w:p w14:paraId="2ED83356" w14:textId="77777777" w:rsidR="006A106A" w:rsidRPr="006A106A" w:rsidRDefault="006A106A" w:rsidP="006A106A">
      <w:pPr>
        <w:autoSpaceDE w:val="0"/>
        <w:autoSpaceDN w:val="0"/>
        <w:adjustRightInd w:val="0"/>
        <w:spacing w:after="0" w:line="240" w:lineRule="auto"/>
        <w:rPr>
          <w:rFonts w:ascii="Times New Roman" w:hAnsi="Times New Roman" w:cs="Times New Roman"/>
          <w:sz w:val="24"/>
          <w:szCs w:val="24"/>
        </w:rPr>
      </w:pPr>
    </w:p>
    <w:tbl>
      <w:tblPr>
        <w:tblW w:w="65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4"/>
        <w:gridCol w:w="780"/>
        <w:gridCol w:w="1163"/>
        <w:gridCol w:w="1024"/>
        <w:gridCol w:w="1392"/>
        <w:gridCol w:w="1469"/>
      </w:tblGrid>
      <w:tr w:rsidR="006A106A" w:rsidRPr="006A106A" w14:paraId="378E2EEC" w14:textId="77777777" w:rsidTr="00E20FF7">
        <w:trPr>
          <w:cantSplit/>
        </w:trPr>
        <w:tc>
          <w:tcPr>
            <w:tcW w:w="6559" w:type="dxa"/>
            <w:gridSpan w:val="6"/>
            <w:tcBorders>
              <w:top w:val="nil"/>
              <w:left w:val="nil"/>
              <w:bottom w:val="nil"/>
              <w:right w:val="nil"/>
            </w:tcBorders>
            <w:shd w:val="clear" w:color="auto" w:fill="FFFFFF"/>
            <w:vAlign w:val="center"/>
          </w:tcPr>
          <w:p w14:paraId="373641FC" w14:textId="77777777" w:rsidR="006A106A" w:rsidRPr="006A106A" w:rsidRDefault="006A106A" w:rsidP="00E20FF7">
            <w:pPr>
              <w:autoSpaceDE w:val="0"/>
              <w:autoSpaceDN w:val="0"/>
              <w:adjustRightInd w:val="0"/>
              <w:spacing w:after="0" w:line="320" w:lineRule="atLeast"/>
              <w:ind w:left="60" w:right="60"/>
              <w:jc w:val="center"/>
              <w:rPr>
                <w:rFonts w:ascii="Arial" w:hAnsi="Arial" w:cs="Arial"/>
                <w:color w:val="010205"/>
              </w:rPr>
            </w:pPr>
            <w:r w:rsidRPr="006A106A">
              <w:rPr>
                <w:rFonts w:ascii="Arial" w:hAnsi="Arial" w:cs="Arial"/>
                <w:b/>
                <w:bCs/>
                <w:color w:val="010205"/>
              </w:rPr>
              <w:t>Age</w:t>
            </w:r>
          </w:p>
        </w:tc>
      </w:tr>
      <w:tr w:rsidR="006A106A" w:rsidRPr="006A106A" w14:paraId="522F5448" w14:textId="77777777" w:rsidTr="00E20FF7">
        <w:trPr>
          <w:cantSplit/>
        </w:trPr>
        <w:tc>
          <w:tcPr>
            <w:tcW w:w="1514" w:type="dxa"/>
            <w:gridSpan w:val="2"/>
            <w:tcBorders>
              <w:top w:val="nil"/>
              <w:left w:val="nil"/>
              <w:bottom w:val="single" w:sz="8" w:space="0" w:color="152935"/>
              <w:right w:val="nil"/>
            </w:tcBorders>
            <w:shd w:val="clear" w:color="auto" w:fill="FFFFFF"/>
            <w:vAlign w:val="bottom"/>
          </w:tcPr>
          <w:p w14:paraId="64AAED6C" w14:textId="77777777" w:rsidR="006A106A" w:rsidRPr="006A106A" w:rsidRDefault="006A106A" w:rsidP="00E20FF7">
            <w:pPr>
              <w:autoSpaceDE w:val="0"/>
              <w:autoSpaceDN w:val="0"/>
              <w:adjustRightInd w:val="0"/>
              <w:spacing w:after="0" w:line="240" w:lineRule="auto"/>
              <w:rPr>
                <w:rFonts w:ascii="Times New Roman" w:hAnsi="Times New Roman" w:cs="Times New Roman"/>
                <w:sz w:val="24"/>
                <w:szCs w:val="24"/>
              </w:rPr>
            </w:pPr>
          </w:p>
        </w:tc>
        <w:tc>
          <w:tcPr>
            <w:tcW w:w="1162" w:type="dxa"/>
            <w:tcBorders>
              <w:top w:val="nil"/>
              <w:left w:val="nil"/>
              <w:bottom w:val="single" w:sz="8" w:space="0" w:color="152935"/>
              <w:right w:val="single" w:sz="8" w:space="0" w:color="E0E0E0"/>
            </w:tcBorders>
            <w:shd w:val="clear" w:color="auto" w:fill="FFFFFF"/>
            <w:vAlign w:val="bottom"/>
          </w:tcPr>
          <w:p w14:paraId="0C633256" w14:textId="77777777" w:rsidR="006A106A" w:rsidRPr="006A106A" w:rsidRDefault="006A106A" w:rsidP="00E20FF7">
            <w:pPr>
              <w:autoSpaceDE w:val="0"/>
              <w:autoSpaceDN w:val="0"/>
              <w:adjustRightInd w:val="0"/>
              <w:spacing w:after="0" w:line="320" w:lineRule="atLeast"/>
              <w:ind w:left="60" w:right="60"/>
              <w:jc w:val="center"/>
              <w:rPr>
                <w:rFonts w:ascii="Arial" w:hAnsi="Arial" w:cs="Arial"/>
                <w:color w:val="264A60"/>
                <w:sz w:val="18"/>
                <w:szCs w:val="18"/>
              </w:rPr>
            </w:pPr>
            <w:r w:rsidRPr="006A106A">
              <w:rPr>
                <w:rFonts w:ascii="Arial" w:hAnsi="Arial" w:cs="Arial"/>
                <w:color w:val="264A60"/>
                <w:sz w:val="18"/>
                <w:szCs w:val="18"/>
              </w:rPr>
              <w:t>Frequency</w:t>
            </w:r>
          </w:p>
        </w:tc>
        <w:tc>
          <w:tcPr>
            <w:tcW w:w="1024" w:type="dxa"/>
            <w:tcBorders>
              <w:top w:val="nil"/>
              <w:left w:val="single" w:sz="8" w:space="0" w:color="E0E0E0"/>
              <w:bottom w:val="single" w:sz="8" w:space="0" w:color="152935"/>
              <w:right w:val="single" w:sz="8" w:space="0" w:color="E0E0E0"/>
            </w:tcBorders>
            <w:shd w:val="clear" w:color="auto" w:fill="FFFFFF"/>
            <w:vAlign w:val="bottom"/>
          </w:tcPr>
          <w:p w14:paraId="548EC882" w14:textId="77777777" w:rsidR="006A106A" w:rsidRPr="006A106A" w:rsidRDefault="006A106A" w:rsidP="00E20FF7">
            <w:pPr>
              <w:autoSpaceDE w:val="0"/>
              <w:autoSpaceDN w:val="0"/>
              <w:adjustRightInd w:val="0"/>
              <w:spacing w:after="0" w:line="320" w:lineRule="atLeast"/>
              <w:ind w:left="60" w:right="60"/>
              <w:jc w:val="center"/>
              <w:rPr>
                <w:rFonts w:ascii="Arial" w:hAnsi="Arial" w:cs="Arial"/>
                <w:color w:val="264A60"/>
                <w:sz w:val="18"/>
                <w:szCs w:val="18"/>
              </w:rPr>
            </w:pPr>
            <w:r w:rsidRPr="006A106A">
              <w:rPr>
                <w:rFonts w:ascii="Arial" w:hAnsi="Arial" w:cs="Arial"/>
                <w:color w:val="264A60"/>
                <w:sz w:val="18"/>
                <w:szCs w:val="18"/>
              </w:rPr>
              <w:t>Percent</w:t>
            </w:r>
          </w:p>
        </w:tc>
        <w:tc>
          <w:tcPr>
            <w:tcW w:w="1391" w:type="dxa"/>
            <w:tcBorders>
              <w:top w:val="nil"/>
              <w:left w:val="single" w:sz="8" w:space="0" w:color="E0E0E0"/>
              <w:bottom w:val="single" w:sz="8" w:space="0" w:color="152935"/>
              <w:right w:val="single" w:sz="8" w:space="0" w:color="E0E0E0"/>
            </w:tcBorders>
            <w:shd w:val="clear" w:color="auto" w:fill="FFFFFF"/>
            <w:vAlign w:val="bottom"/>
          </w:tcPr>
          <w:p w14:paraId="04AF1712" w14:textId="77777777" w:rsidR="006A106A" w:rsidRPr="006A106A" w:rsidRDefault="006A106A" w:rsidP="00E20FF7">
            <w:pPr>
              <w:autoSpaceDE w:val="0"/>
              <w:autoSpaceDN w:val="0"/>
              <w:adjustRightInd w:val="0"/>
              <w:spacing w:after="0" w:line="320" w:lineRule="atLeast"/>
              <w:ind w:left="60" w:right="60"/>
              <w:jc w:val="center"/>
              <w:rPr>
                <w:rFonts w:ascii="Arial" w:hAnsi="Arial" w:cs="Arial"/>
                <w:color w:val="264A60"/>
                <w:sz w:val="18"/>
                <w:szCs w:val="18"/>
              </w:rPr>
            </w:pPr>
            <w:r w:rsidRPr="006A106A">
              <w:rPr>
                <w:rFonts w:ascii="Arial" w:hAnsi="Arial" w:cs="Arial"/>
                <w:color w:val="264A60"/>
                <w:sz w:val="18"/>
                <w:szCs w:val="18"/>
              </w:rPr>
              <w:t>Valid Percent</w:t>
            </w:r>
          </w:p>
        </w:tc>
        <w:tc>
          <w:tcPr>
            <w:tcW w:w="1468" w:type="dxa"/>
            <w:tcBorders>
              <w:top w:val="nil"/>
              <w:left w:val="single" w:sz="8" w:space="0" w:color="E0E0E0"/>
              <w:bottom w:val="single" w:sz="8" w:space="0" w:color="152935"/>
              <w:right w:val="nil"/>
            </w:tcBorders>
            <w:shd w:val="clear" w:color="auto" w:fill="FFFFFF"/>
            <w:vAlign w:val="bottom"/>
          </w:tcPr>
          <w:p w14:paraId="4C14B9F9" w14:textId="77777777" w:rsidR="006A106A" w:rsidRPr="006A106A" w:rsidRDefault="006A106A" w:rsidP="00E20FF7">
            <w:pPr>
              <w:autoSpaceDE w:val="0"/>
              <w:autoSpaceDN w:val="0"/>
              <w:adjustRightInd w:val="0"/>
              <w:spacing w:after="0" w:line="320" w:lineRule="atLeast"/>
              <w:ind w:left="60" w:right="60"/>
              <w:jc w:val="center"/>
              <w:rPr>
                <w:rFonts w:ascii="Arial" w:hAnsi="Arial" w:cs="Arial"/>
                <w:color w:val="264A60"/>
                <w:sz w:val="18"/>
                <w:szCs w:val="18"/>
              </w:rPr>
            </w:pPr>
            <w:r w:rsidRPr="006A106A">
              <w:rPr>
                <w:rFonts w:ascii="Arial" w:hAnsi="Arial" w:cs="Arial"/>
                <w:color w:val="264A60"/>
                <w:sz w:val="18"/>
                <w:szCs w:val="18"/>
              </w:rPr>
              <w:t>Cumulative Percent</w:t>
            </w:r>
          </w:p>
        </w:tc>
      </w:tr>
      <w:tr w:rsidR="006A106A" w:rsidRPr="006A106A" w14:paraId="7B7CD5AE" w14:textId="77777777" w:rsidTr="00E20FF7">
        <w:trPr>
          <w:cantSplit/>
        </w:trPr>
        <w:tc>
          <w:tcPr>
            <w:tcW w:w="734" w:type="dxa"/>
            <w:vMerge w:val="restart"/>
            <w:tcBorders>
              <w:top w:val="single" w:sz="8" w:space="0" w:color="152935"/>
              <w:left w:val="nil"/>
              <w:bottom w:val="single" w:sz="8" w:space="0" w:color="152935"/>
              <w:right w:val="nil"/>
            </w:tcBorders>
            <w:shd w:val="clear" w:color="auto" w:fill="E0E0E0"/>
          </w:tcPr>
          <w:p w14:paraId="7CC12B4A" w14:textId="77777777" w:rsidR="006A106A" w:rsidRPr="006A106A" w:rsidRDefault="006A106A" w:rsidP="00E20FF7">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Valid</w:t>
            </w:r>
          </w:p>
        </w:tc>
        <w:tc>
          <w:tcPr>
            <w:tcW w:w="780" w:type="dxa"/>
            <w:tcBorders>
              <w:top w:val="single" w:sz="8" w:space="0" w:color="152935"/>
              <w:left w:val="nil"/>
              <w:bottom w:val="single" w:sz="8" w:space="0" w:color="AEAEAE"/>
              <w:right w:val="nil"/>
            </w:tcBorders>
            <w:shd w:val="clear" w:color="auto" w:fill="E0E0E0"/>
          </w:tcPr>
          <w:p w14:paraId="19A6AD9F" w14:textId="77777777" w:rsidR="006A106A" w:rsidRPr="006A106A" w:rsidRDefault="006A106A" w:rsidP="00E20FF7">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20-29</w:t>
            </w:r>
          </w:p>
        </w:tc>
        <w:tc>
          <w:tcPr>
            <w:tcW w:w="1162" w:type="dxa"/>
            <w:tcBorders>
              <w:top w:val="single" w:sz="8" w:space="0" w:color="152935"/>
              <w:left w:val="nil"/>
              <w:bottom w:val="single" w:sz="8" w:space="0" w:color="AEAEAE"/>
              <w:right w:val="single" w:sz="8" w:space="0" w:color="E0E0E0"/>
            </w:tcBorders>
            <w:shd w:val="clear" w:color="auto" w:fill="FFFFFF"/>
          </w:tcPr>
          <w:p w14:paraId="2A5F6A6E" w14:textId="77777777" w:rsidR="006A106A" w:rsidRPr="006A106A" w:rsidRDefault="006A106A" w:rsidP="00E20FF7">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21</w:t>
            </w:r>
          </w:p>
        </w:tc>
        <w:tc>
          <w:tcPr>
            <w:tcW w:w="1024" w:type="dxa"/>
            <w:tcBorders>
              <w:top w:val="single" w:sz="8" w:space="0" w:color="152935"/>
              <w:left w:val="single" w:sz="8" w:space="0" w:color="E0E0E0"/>
              <w:bottom w:val="single" w:sz="8" w:space="0" w:color="AEAEAE"/>
              <w:right w:val="single" w:sz="8" w:space="0" w:color="E0E0E0"/>
            </w:tcBorders>
            <w:shd w:val="clear" w:color="auto" w:fill="FFFFFF"/>
          </w:tcPr>
          <w:p w14:paraId="2982C43F" w14:textId="77777777" w:rsidR="006A106A" w:rsidRPr="006A106A" w:rsidRDefault="006A106A" w:rsidP="00E20FF7">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61.8</w:t>
            </w:r>
          </w:p>
        </w:tc>
        <w:tc>
          <w:tcPr>
            <w:tcW w:w="1391" w:type="dxa"/>
            <w:tcBorders>
              <w:top w:val="single" w:sz="8" w:space="0" w:color="152935"/>
              <w:left w:val="single" w:sz="8" w:space="0" w:color="E0E0E0"/>
              <w:bottom w:val="single" w:sz="8" w:space="0" w:color="AEAEAE"/>
              <w:right w:val="single" w:sz="8" w:space="0" w:color="E0E0E0"/>
            </w:tcBorders>
            <w:shd w:val="clear" w:color="auto" w:fill="FFFFFF"/>
          </w:tcPr>
          <w:p w14:paraId="18AF66E7" w14:textId="77777777" w:rsidR="006A106A" w:rsidRPr="006A106A" w:rsidRDefault="006A106A" w:rsidP="00E20FF7">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61.8</w:t>
            </w:r>
          </w:p>
        </w:tc>
        <w:tc>
          <w:tcPr>
            <w:tcW w:w="1468" w:type="dxa"/>
            <w:tcBorders>
              <w:top w:val="single" w:sz="8" w:space="0" w:color="152935"/>
              <w:left w:val="single" w:sz="8" w:space="0" w:color="E0E0E0"/>
              <w:bottom w:val="single" w:sz="8" w:space="0" w:color="AEAEAE"/>
              <w:right w:val="nil"/>
            </w:tcBorders>
            <w:shd w:val="clear" w:color="auto" w:fill="FFFFFF"/>
          </w:tcPr>
          <w:p w14:paraId="1C0B605F" w14:textId="77777777" w:rsidR="006A106A" w:rsidRPr="006A106A" w:rsidRDefault="006A106A" w:rsidP="00E20FF7">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61.8</w:t>
            </w:r>
          </w:p>
        </w:tc>
      </w:tr>
      <w:tr w:rsidR="006A106A" w:rsidRPr="006A106A" w14:paraId="62F1037F" w14:textId="77777777" w:rsidTr="00E20FF7">
        <w:trPr>
          <w:cantSplit/>
        </w:trPr>
        <w:tc>
          <w:tcPr>
            <w:tcW w:w="734" w:type="dxa"/>
            <w:vMerge/>
            <w:tcBorders>
              <w:top w:val="single" w:sz="8" w:space="0" w:color="152935"/>
              <w:left w:val="nil"/>
              <w:bottom w:val="single" w:sz="8" w:space="0" w:color="152935"/>
              <w:right w:val="nil"/>
            </w:tcBorders>
            <w:shd w:val="clear" w:color="auto" w:fill="E0E0E0"/>
          </w:tcPr>
          <w:p w14:paraId="7F1E64C0" w14:textId="77777777" w:rsidR="006A106A" w:rsidRPr="006A106A" w:rsidRDefault="006A106A" w:rsidP="00E20FF7">
            <w:pPr>
              <w:autoSpaceDE w:val="0"/>
              <w:autoSpaceDN w:val="0"/>
              <w:adjustRightInd w:val="0"/>
              <w:spacing w:after="0" w:line="240" w:lineRule="auto"/>
              <w:rPr>
                <w:rFonts w:ascii="Arial" w:hAnsi="Arial" w:cs="Arial"/>
                <w:color w:val="010205"/>
                <w:sz w:val="18"/>
                <w:szCs w:val="18"/>
              </w:rPr>
            </w:pPr>
          </w:p>
        </w:tc>
        <w:tc>
          <w:tcPr>
            <w:tcW w:w="780" w:type="dxa"/>
            <w:tcBorders>
              <w:top w:val="single" w:sz="8" w:space="0" w:color="AEAEAE"/>
              <w:left w:val="nil"/>
              <w:bottom w:val="single" w:sz="8" w:space="0" w:color="AEAEAE"/>
              <w:right w:val="nil"/>
            </w:tcBorders>
            <w:shd w:val="clear" w:color="auto" w:fill="E0E0E0"/>
          </w:tcPr>
          <w:p w14:paraId="4C0C135C" w14:textId="77777777" w:rsidR="006A106A" w:rsidRPr="006A106A" w:rsidRDefault="006A106A" w:rsidP="00E20FF7">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30-39</w:t>
            </w:r>
          </w:p>
        </w:tc>
        <w:tc>
          <w:tcPr>
            <w:tcW w:w="1162" w:type="dxa"/>
            <w:tcBorders>
              <w:top w:val="single" w:sz="8" w:space="0" w:color="AEAEAE"/>
              <w:left w:val="nil"/>
              <w:bottom w:val="single" w:sz="8" w:space="0" w:color="AEAEAE"/>
              <w:right w:val="single" w:sz="8" w:space="0" w:color="E0E0E0"/>
            </w:tcBorders>
            <w:shd w:val="clear" w:color="auto" w:fill="FFFFFF"/>
          </w:tcPr>
          <w:p w14:paraId="064F82C6" w14:textId="77777777" w:rsidR="006A106A" w:rsidRPr="006A106A" w:rsidRDefault="006A106A" w:rsidP="00E20FF7">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8</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33588AF2" w14:textId="77777777" w:rsidR="006A106A" w:rsidRPr="006A106A" w:rsidRDefault="006A106A" w:rsidP="00E20FF7">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23.5</w:t>
            </w:r>
          </w:p>
        </w:tc>
        <w:tc>
          <w:tcPr>
            <w:tcW w:w="1391" w:type="dxa"/>
            <w:tcBorders>
              <w:top w:val="single" w:sz="8" w:space="0" w:color="AEAEAE"/>
              <w:left w:val="single" w:sz="8" w:space="0" w:color="E0E0E0"/>
              <w:bottom w:val="single" w:sz="8" w:space="0" w:color="AEAEAE"/>
              <w:right w:val="single" w:sz="8" w:space="0" w:color="E0E0E0"/>
            </w:tcBorders>
            <w:shd w:val="clear" w:color="auto" w:fill="FFFFFF"/>
          </w:tcPr>
          <w:p w14:paraId="66D73569" w14:textId="77777777" w:rsidR="006A106A" w:rsidRPr="006A106A" w:rsidRDefault="006A106A" w:rsidP="00E20FF7">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23.5</w:t>
            </w:r>
          </w:p>
        </w:tc>
        <w:tc>
          <w:tcPr>
            <w:tcW w:w="1468" w:type="dxa"/>
            <w:tcBorders>
              <w:top w:val="single" w:sz="8" w:space="0" w:color="AEAEAE"/>
              <w:left w:val="single" w:sz="8" w:space="0" w:color="E0E0E0"/>
              <w:bottom w:val="single" w:sz="8" w:space="0" w:color="AEAEAE"/>
              <w:right w:val="nil"/>
            </w:tcBorders>
            <w:shd w:val="clear" w:color="auto" w:fill="FFFFFF"/>
          </w:tcPr>
          <w:p w14:paraId="6928F2A1" w14:textId="77777777" w:rsidR="006A106A" w:rsidRPr="006A106A" w:rsidRDefault="006A106A" w:rsidP="00E20FF7">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85.3</w:t>
            </w:r>
          </w:p>
        </w:tc>
      </w:tr>
      <w:tr w:rsidR="006A106A" w:rsidRPr="006A106A" w14:paraId="53E83E32" w14:textId="77777777" w:rsidTr="00E20FF7">
        <w:trPr>
          <w:cantSplit/>
        </w:trPr>
        <w:tc>
          <w:tcPr>
            <w:tcW w:w="734" w:type="dxa"/>
            <w:vMerge/>
            <w:tcBorders>
              <w:top w:val="single" w:sz="8" w:space="0" w:color="152935"/>
              <w:left w:val="nil"/>
              <w:bottom w:val="single" w:sz="8" w:space="0" w:color="152935"/>
              <w:right w:val="nil"/>
            </w:tcBorders>
            <w:shd w:val="clear" w:color="auto" w:fill="E0E0E0"/>
          </w:tcPr>
          <w:p w14:paraId="53200663" w14:textId="77777777" w:rsidR="006A106A" w:rsidRPr="006A106A" w:rsidRDefault="006A106A" w:rsidP="00E20FF7">
            <w:pPr>
              <w:autoSpaceDE w:val="0"/>
              <w:autoSpaceDN w:val="0"/>
              <w:adjustRightInd w:val="0"/>
              <w:spacing w:after="0" w:line="240" w:lineRule="auto"/>
              <w:rPr>
                <w:rFonts w:ascii="Arial" w:hAnsi="Arial" w:cs="Arial"/>
                <w:color w:val="010205"/>
                <w:sz w:val="18"/>
                <w:szCs w:val="18"/>
              </w:rPr>
            </w:pPr>
          </w:p>
        </w:tc>
        <w:tc>
          <w:tcPr>
            <w:tcW w:w="780" w:type="dxa"/>
            <w:tcBorders>
              <w:top w:val="single" w:sz="8" w:space="0" w:color="AEAEAE"/>
              <w:left w:val="nil"/>
              <w:bottom w:val="single" w:sz="8" w:space="0" w:color="AEAEAE"/>
              <w:right w:val="nil"/>
            </w:tcBorders>
            <w:shd w:val="clear" w:color="auto" w:fill="E0E0E0"/>
          </w:tcPr>
          <w:p w14:paraId="0EA1E959" w14:textId="77777777" w:rsidR="006A106A" w:rsidRPr="006A106A" w:rsidRDefault="006A106A" w:rsidP="00E20FF7">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40-49</w:t>
            </w:r>
          </w:p>
        </w:tc>
        <w:tc>
          <w:tcPr>
            <w:tcW w:w="1162" w:type="dxa"/>
            <w:tcBorders>
              <w:top w:val="single" w:sz="8" w:space="0" w:color="AEAEAE"/>
              <w:left w:val="nil"/>
              <w:bottom w:val="single" w:sz="8" w:space="0" w:color="AEAEAE"/>
              <w:right w:val="single" w:sz="8" w:space="0" w:color="E0E0E0"/>
            </w:tcBorders>
            <w:shd w:val="clear" w:color="auto" w:fill="FFFFFF"/>
          </w:tcPr>
          <w:p w14:paraId="7481A597" w14:textId="77777777" w:rsidR="006A106A" w:rsidRPr="006A106A" w:rsidRDefault="006A106A" w:rsidP="00E20FF7">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2CBA7CC8" w14:textId="77777777" w:rsidR="006A106A" w:rsidRPr="006A106A" w:rsidRDefault="006A106A" w:rsidP="00E20FF7">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8.8</w:t>
            </w:r>
          </w:p>
        </w:tc>
        <w:tc>
          <w:tcPr>
            <w:tcW w:w="1391" w:type="dxa"/>
            <w:tcBorders>
              <w:top w:val="single" w:sz="8" w:space="0" w:color="AEAEAE"/>
              <w:left w:val="single" w:sz="8" w:space="0" w:color="E0E0E0"/>
              <w:bottom w:val="single" w:sz="8" w:space="0" w:color="AEAEAE"/>
              <w:right w:val="single" w:sz="8" w:space="0" w:color="E0E0E0"/>
            </w:tcBorders>
            <w:shd w:val="clear" w:color="auto" w:fill="FFFFFF"/>
          </w:tcPr>
          <w:p w14:paraId="0951BFEE" w14:textId="77777777" w:rsidR="006A106A" w:rsidRPr="006A106A" w:rsidRDefault="006A106A" w:rsidP="00E20FF7">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8.8</w:t>
            </w:r>
          </w:p>
        </w:tc>
        <w:tc>
          <w:tcPr>
            <w:tcW w:w="1468" w:type="dxa"/>
            <w:tcBorders>
              <w:top w:val="single" w:sz="8" w:space="0" w:color="AEAEAE"/>
              <w:left w:val="single" w:sz="8" w:space="0" w:color="E0E0E0"/>
              <w:bottom w:val="single" w:sz="8" w:space="0" w:color="AEAEAE"/>
              <w:right w:val="nil"/>
            </w:tcBorders>
            <w:shd w:val="clear" w:color="auto" w:fill="FFFFFF"/>
          </w:tcPr>
          <w:p w14:paraId="203CB493" w14:textId="77777777" w:rsidR="006A106A" w:rsidRPr="006A106A" w:rsidRDefault="006A106A" w:rsidP="00E20FF7">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94.1</w:t>
            </w:r>
          </w:p>
        </w:tc>
      </w:tr>
      <w:tr w:rsidR="006A106A" w:rsidRPr="006A106A" w14:paraId="669A7EB8" w14:textId="77777777" w:rsidTr="00E20FF7">
        <w:trPr>
          <w:cantSplit/>
        </w:trPr>
        <w:tc>
          <w:tcPr>
            <w:tcW w:w="734" w:type="dxa"/>
            <w:vMerge/>
            <w:tcBorders>
              <w:top w:val="single" w:sz="8" w:space="0" w:color="152935"/>
              <w:left w:val="nil"/>
              <w:bottom w:val="single" w:sz="8" w:space="0" w:color="152935"/>
              <w:right w:val="nil"/>
            </w:tcBorders>
            <w:shd w:val="clear" w:color="auto" w:fill="E0E0E0"/>
          </w:tcPr>
          <w:p w14:paraId="0FA6F95B" w14:textId="77777777" w:rsidR="006A106A" w:rsidRPr="006A106A" w:rsidRDefault="006A106A" w:rsidP="00E20FF7">
            <w:pPr>
              <w:autoSpaceDE w:val="0"/>
              <w:autoSpaceDN w:val="0"/>
              <w:adjustRightInd w:val="0"/>
              <w:spacing w:after="0" w:line="240" w:lineRule="auto"/>
              <w:rPr>
                <w:rFonts w:ascii="Arial" w:hAnsi="Arial" w:cs="Arial"/>
                <w:color w:val="010205"/>
                <w:sz w:val="18"/>
                <w:szCs w:val="18"/>
              </w:rPr>
            </w:pPr>
          </w:p>
        </w:tc>
        <w:tc>
          <w:tcPr>
            <w:tcW w:w="780" w:type="dxa"/>
            <w:tcBorders>
              <w:top w:val="single" w:sz="8" w:space="0" w:color="AEAEAE"/>
              <w:left w:val="nil"/>
              <w:bottom w:val="single" w:sz="8" w:space="0" w:color="AEAEAE"/>
              <w:right w:val="nil"/>
            </w:tcBorders>
            <w:shd w:val="clear" w:color="auto" w:fill="E0E0E0"/>
          </w:tcPr>
          <w:p w14:paraId="13B8CED6" w14:textId="77777777" w:rsidR="006A106A" w:rsidRPr="006A106A" w:rsidRDefault="006A106A" w:rsidP="00E20FF7">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50-59</w:t>
            </w:r>
          </w:p>
        </w:tc>
        <w:tc>
          <w:tcPr>
            <w:tcW w:w="1162" w:type="dxa"/>
            <w:tcBorders>
              <w:top w:val="single" w:sz="8" w:space="0" w:color="AEAEAE"/>
              <w:left w:val="nil"/>
              <w:bottom w:val="single" w:sz="8" w:space="0" w:color="AEAEAE"/>
              <w:right w:val="single" w:sz="8" w:space="0" w:color="E0E0E0"/>
            </w:tcBorders>
            <w:shd w:val="clear" w:color="auto" w:fill="FFFFFF"/>
          </w:tcPr>
          <w:p w14:paraId="33E392C1" w14:textId="77777777" w:rsidR="006A106A" w:rsidRPr="006A106A" w:rsidRDefault="006A106A" w:rsidP="00E20FF7">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2</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3C81B3A1" w14:textId="77777777" w:rsidR="006A106A" w:rsidRPr="006A106A" w:rsidRDefault="006A106A" w:rsidP="00E20FF7">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5.9</w:t>
            </w:r>
          </w:p>
        </w:tc>
        <w:tc>
          <w:tcPr>
            <w:tcW w:w="1391" w:type="dxa"/>
            <w:tcBorders>
              <w:top w:val="single" w:sz="8" w:space="0" w:color="AEAEAE"/>
              <w:left w:val="single" w:sz="8" w:space="0" w:color="E0E0E0"/>
              <w:bottom w:val="single" w:sz="8" w:space="0" w:color="AEAEAE"/>
              <w:right w:val="single" w:sz="8" w:space="0" w:color="E0E0E0"/>
            </w:tcBorders>
            <w:shd w:val="clear" w:color="auto" w:fill="FFFFFF"/>
          </w:tcPr>
          <w:p w14:paraId="56D50632" w14:textId="77777777" w:rsidR="006A106A" w:rsidRPr="006A106A" w:rsidRDefault="006A106A" w:rsidP="00E20FF7">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5.9</w:t>
            </w:r>
          </w:p>
        </w:tc>
        <w:tc>
          <w:tcPr>
            <w:tcW w:w="1468" w:type="dxa"/>
            <w:tcBorders>
              <w:top w:val="single" w:sz="8" w:space="0" w:color="AEAEAE"/>
              <w:left w:val="single" w:sz="8" w:space="0" w:color="E0E0E0"/>
              <w:bottom w:val="single" w:sz="8" w:space="0" w:color="AEAEAE"/>
              <w:right w:val="nil"/>
            </w:tcBorders>
            <w:shd w:val="clear" w:color="auto" w:fill="FFFFFF"/>
          </w:tcPr>
          <w:p w14:paraId="455B9CC8" w14:textId="77777777" w:rsidR="006A106A" w:rsidRPr="006A106A" w:rsidRDefault="006A106A" w:rsidP="00E20FF7">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100.0</w:t>
            </w:r>
          </w:p>
        </w:tc>
      </w:tr>
      <w:tr w:rsidR="006A106A" w:rsidRPr="006A106A" w14:paraId="6954C597" w14:textId="77777777" w:rsidTr="00E20FF7">
        <w:trPr>
          <w:cantSplit/>
        </w:trPr>
        <w:tc>
          <w:tcPr>
            <w:tcW w:w="734" w:type="dxa"/>
            <w:vMerge/>
            <w:tcBorders>
              <w:top w:val="single" w:sz="8" w:space="0" w:color="152935"/>
              <w:left w:val="nil"/>
              <w:bottom w:val="single" w:sz="8" w:space="0" w:color="152935"/>
              <w:right w:val="nil"/>
            </w:tcBorders>
            <w:shd w:val="clear" w:color="auto" w:fill="E0E0E0"/>
          </w:tcPr>
          <w:p w14:paraId="4FFC3F6C" w14:textId="77777777" w:rsidR="006A106A" w:rsidRPr="006A106A" w:rsidRDefault="006A106A" w:rsidP="00E20FF7">
            <w:pPr>
              <w:autoSpaceDE w:val="0"/>
              <w:autoSpaceDN w:val="0"/>
              <w:adjustRightInd w:val="0"/>
              <w:spacing w:after="0" w:line="240" w:lineRule="auto"/>
              <w:rPr>
                <w:rFonts w:ascii="Arial" w:hAnsi="Arial" w:cs="Arial"/>
                <w:color w:val="010205"/>
                <w:sz w:val="18"/>
                <w:szCs w:val="18"/>
              </w:rPr>
            </w:pPr>
          </w:p>
        </w:tc>
        <w:tc>
          <w:tcPr>
            <w:tcW w:w="780" w:type="dxa"/>
            <w:tcBorders>
              <w:top w:val="single" w:sz="8" w:space="0" w:color="AEAEAE"/>
              <w:left w:val="nil"/>
              <w:bottom w:val="single" w:sz="8" w:space="0" w:color="152935"/>
              <w:right w:val="nil"/>
            </w:tcBorders>
            <w:shd w:val="clear" w:color="auto" w:fill="E0E0E0"/>
          </w:tcPr>
          <w:p w14:paraId="1B19DF43" w14:textId="77777777" w:rsidR="006A106A" w:rsidRPr="006A106A" w:rsidRDefault="006A106A" w:rsidP="00E20FF7">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Total</w:t>
            </w:r>
          </w:p>
        </w:tc>
        <w:tc>
          <w:tcPr>
            <w:tcW w:w="1162" w:type="dxa"/>
            <w:tcBorders>
              <w:top w:val="single" w:sz="8" w:space="0" w:color="AEAEAE"/>
              <w:left w:val="nil"/>
              <w:bottom w:val="single" w:sz="8" w:space="0" w:color="152935"/>
              <w:right w:val="single" w:sz="8" w:space="0" w:color="E0E0E0"/>
            </w:tcBorders>
            <w:shd w:val="clear" w:color="auto" w:fill="FFFFFF"/>
          </w:tcPr>
          <w:p w14:paraId="4A96DCB0" w14:textId="77777777" w:rsidR="006A106A" w:rsidRPr="006A106A" w:rsidRDefault="006A106A" w:rsidP="00E20FF7">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024" w:type="dxa"/>
            <w:tcBorders>
              <w:top w:val="single" w:sz="8" w:space="0" w:color="AEAEAE"/>
              <w:left w:val="single" w:sz="8" w:space="0" w:color="E0E0E0"/>
              <w:bottom w:val="single" w:sz="8" w:space="0" w:color="152935"/>
              <w:right w:val="single" w:sz="8" w:space="0" w:color="E0E0E0"/>
            </w:tcBorders>
            <w:shd w:val="clear" w:color="auto" w:fill="FFFFFF"/>
          </w:tcPr>
          <w:p w14:paraId="189D337E" w14:textId="77777777" w:rsidR="006A106A" w:rsidRPr="006A106A" w:rsidRDefault="006A106A" w:rsidP="00E20FF7">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100.0</w:t>
            </w:r>
          </w:p>
        </w:tc>
        <w:tc>
          <w:tcPr>
            <w:tcW w:w="1391" w:type="dxa"/>
            <w:tcBorders>
              <w:top w:val="single" w:sz="8" w:space="0" w:color="AEAEAE"/>
              <w:left w:val="single" w:sz="8" w:space="0" w:color="E0E0E0"/>
              <w:bottom w:val="single" w:sz="8" w:space="0" w:color="152935"/>
              <w:right w:val="single" w:sz="8" w:space="0" w:color="E0E0E0"/>
            </w:tcBorders>
            <w:shd w:val="clear" w:color="auto" w:fill="FFFFFF"/>
          </w:tcPr>
          <w:p w14:paraId="61CD1D4C" w14:textId="77777777" w:rsidR="006A106A" w:rsidRPr="006A106A" w:rsidRDefault="006A106A" w:rsidP="00E20FF7">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100.0</w:t>
            </w:r>
          </w:p>
        </w:tc>
        <w:tc>
          <w:tcPr>
            <w:tcW w:w="1468" w:type="dxa"/>
            <w:tcBorders>
              <w:top w:val="single" w:sz="8" w:space="0" w:color="AEAEAE"/>
              <w:left w:val="single" w:sz="8" w:space="0" w:color="E0E0E0"/>
              <w:bottom w:val="single" w:sz="8" w:space="0" w:color="152935"/>
              <w:right w:val="nil"/>
            </w:tcBorders>
            <w:shd w:val="clear" w:color="auto" w:fill="FFFFFF"/>
            <w:vAlign w:val="center"/>
          </w:tcPr>
          <w:p w14:paraId="14E9D31D" w14:textId="77777777" w:rsidR="006A106A" w:rsidRPr="006A106A" w:rsidRDefault="006A106A" w:rsidP="00E20FF7">
            <w:pPr>
              <w:autoSpaceDE w:val="0"/>
              <w:autoSpaceDN w:val="0"/>
              <w:adjustRightInd w:val="0"/>
              <w:spacing w:after="0" w:line="240" w:lineRule="auto"/>
              <w:rPr>
                <w:rFonts w:ascii="Times New Roman" w:hAnsi="Times New Roman" w:cs="Times New Roman"/>
                <w:sz w:val="24"/>
                <w:szCs w:val="24"/>
              </w:rPr>
            </w:pPr>
          </w:p>
        </w:tc>
      </w:tr>
    </w:tbl>
    <w:p w14:paraId="742D2BB0" w14:textId="77777777" w:rsidR="006A106A" w:rsidRPr="006A106A" w:rsidRDefault="006A106A" w:rsidP="006A106A">
      <w:pPr>
        <w:autoSpaceDE w:val="0"/>
        <w:autoSpaceDN w:val="0"/>
        <w:adjustRightInd w:val="0"/>
        <w:spacing w:after="0" w:line="400" w:lineRule="atLeast"/>
        <w:rPr>
          <w:rFonts w:ascii="Times New Roman" w:hAnsi="Times New Roman" w:cs="Times New Roman"/>
          <w:sz w:val="24"/>
          <w:szCs w:val="24"/>
        </w:rPr>
      </w:pPr>
    </w:p>
    <w:p w14:paraId="03F1E61E" w14:textId="77777777" w:rsidR="006A106A" w:rsidRPr="006A106A" w:rsidRDefault="006A106A" w:rsidP="006A106A">
      <w:pPr>
        <w:autoSpaceDE w:val="0"/>
        <w:autoSpaceDN w:val="0"/>
        <w:adjustRightInd w:val="0"/>
        <w:spacing w:after="0" w:line="240" w:lineRule="auto"/>
        <w:rPr>
          <w:rFonts w:ascii="Times New Roman" w:hAnsi="Times New Roman" w:cs="Times New Roman"/>
          <w:sz w:val="24"/>
          <w:szCs w:val="24"/>
        </w:rPr>
      </w:pPr>
    </w:p>
    <w:tbl>
      <w:tblPr>
        <w:tblW w:w="694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3"/>
        <w:gridCol w:w="1163"/>
        <w:gridCol w:w="1163"/>
        <w:gridCol w:w="1024"/>
        <w:gridCol w:w="1393"/>
        <w:gridCol w:w="1469"/>
      </w:tblGrid>
      <w:tr w:rsidR="006A106A" w:rsidRPr="006A106A" w14:paraId="48342C87" w14:textId="77777777" w:rsidTr="00E20FF7">
        <w:trPr>
          <w:cantSplit/>
        </w:trPr>
        <w:tc>
          <w:tcPr>
            <w:tcW w:w="6942" w:type="dxa"/>
            <w:gridSpan w:val="6"/>
            <w:tcBorders>
              <w:top w:val="nil"/>
              <w:left w:val="nil"/>
              <w:bottom w:val="nil"/>
              <w:right w:val="nil"/>
            </w:tcBorders>
            <w:shd w:val="clear" w:color="auto" w:fill="FFFFFF"/>
            <w:vAlign w:val="center"/>
          </w:tcPr>
          <w:p w14:paraId="7215C504" w14:textId="77777777" w:rsidR="006A106A" w:rsidRPr="006A106A" w:rsidRDefault="006A106A" w:rsidP="00E20FF7">
            <w:pPr>
              <w:autoSpaceDE w:val="0"/>
              <w:autoSpaceDN w:val="0"/>
              <w:adjustRightInd w:val="0"/>
              <w:spacing w:after="0" w:line="320" w:lineRule="atLeast"/>
              <w:ind w:left="60" w:right="60"/>
              <w:jc w:val="center"/>
              <w:rPr>
                <w:rFonts w:ascii="Arial" w:hAnsi="Arial" w:cs="Arial"/>
                <w:color w:val="010205"/>
              </w:rPr>
            </w:pPr>
            <w:r w:rsidRPr="006A106A">
              <w:rPr>
                <w:rFonts w:ascii="Arial" w:hAnsi="Arial" w:cs="Arial"/>
                <w:b/>
                <w:bCs/>
                <w:color w:val="010205"/>
              </w:rPr>
              <w:t>Time in Nursing</w:t>
            </w:r>
          </w:p>
        </w:tc>
      </w:tr>
      <w:tr w:rsidR="006A106A" w:rsidRPr="006A106A" w14:paraId="29E27684" w14:textId="77777777" w:rsidTr="00E20FF7">
        <w:trPr>
          <w:cantSplit/>
        </w:trPr>
        <w:tc>
          <w:tcPr>
            <w:tcW w:w="1896" w:type="dxa"/>
            <w:gridSpan w:val="2"/>
            <w:tcBorders>
              <w:top w:val="nil"/>
              <w:left w:val="nil"/>
              <w:bottom w:val="single" w:sz="8" w:space="0" w:color="152935"/>
              <w:right w:val="nil"/>
            </w:tcBorders>
            <w:shd w:val="clear" w:color="auto" w:fill="FFFFFF"/>
            <w:vAlign w:val="bottom"/>
          </w:tcPr>
          <w:p w14:paraId="149D1D79" w14:textId="77777777" w:rsidR="006A106A" w:rsidRPr="006A106A" w:rsidRDefault="006A106A" w:rsidP="00E20FF7">
            <w:pPr>
              <w:autoSpaceDE w:val="0"/>
              <w:autoSpaceDN w:val="0"/>
              <w:adjustRightInd w:val="0"/>
              <w:spacing w:after="0" w:line="240" w:lineRule="auto"/>
              <w:rPr>
                <w:rFonts w:ascii="Times New Roman" w:hAnsi="Times New Roman" w:cs="Times New Roman"/>
                <w:sz w:val="24"/>
                <w:szCs w:val="24"/>
              </w:rPr>
            </w:pPr>
          </w:p>
        </w:tc>
        <w:tc>
          <w:tcPr>
            <w:tcW w:w="1162" w:type="dxa"/>
            <w:tcBorders>
              <w:top w:val="nil"/>
              <w:left w:val="nil"/>
              <w:bottom w:val="single" w:sz="8" w:space="0" w:color="152935"/>
              <w:right w:val="single" w:sz="8" w:space="0" w:color="E0E0E0"/>
            </w:tcBorders>
            <w:shd w:val="clear" w:color="auto" w:fill="FFFFFF"/>
            <w:vAlign w:val="bottom"/>
          </w:tcPr>
          <w:p w14:paraId="6A806A0B" w14:textId="77777777" w:rsidR="006A106A" w:rsidRPr="006A106A" w:rsidRDefault="006A106A" w:rsidP="00E20FF7">
            <w:pPr>
              <w:autoSpaceDE w:val="0"/>
              <w:autoSpaceDN w:val="0"/>
              <w:adjustRightInd w:val="0"/>
              <w:spacing w:after="0" w:line="320" w:lineRule="atLeast"/>
              <w:ind w:left="60" w:right="60"/>
              <w:jc w:val="center"/>
              <w:rPr>
                <w:rFonts w:ascii="Arial" w:hAnsi="Arial" w:cs="Arial"/>
                <w:color w:val="264A60"/>
                <w:sz w:val="18"/>
                <w:szCs w:val="18"/>
              </w:rPr>
            </w:pPr>
            <w:r w:rsidRPr="006A106A">
              <w:rPr>
                <w:rFonts w:ascii="Arial" w:hAnsi="Arial" w:cs="Arial"/>
                <w:color w:val="264A60"/>
                <w:sz w:val="18"/>
                <w:szCs w:val="18"/>
              </w:rPr>
              <w:t>Frequency</w:t>
            </w:r>
          </w:p>
        </w:tc>
        <w:tc>
          <w:tcPr>
            <w:tcW w:w="1024" w:type="dxa"/>
            <w:tcBorders>
              <w:top w:val="nil"/>
              <w:left w:val="single" w:sz="8" w:space="0" w:color="E0E0E0"/>
              <w:bottom w:val="single" w:sz="8" w:space="0" w:color="152935"/>
              <w:right w:val="single" w:sz="8" w:space="0" w:color="E0E0E0"/>
            </w:tcBorders>
            <w:shd w:val="clear" w:color="auto" w:fill="FFFFFF"/>
            <w:vAlign w:val="bottom"/>
          </w:tcPr>
          <w:p w14:paraId="5B7125F3" w14:textId="77777777" w:rsidR="006A106A" w:rsidRPr="006A106A" w:rsidRDefault="006A106A" w:rsidP="00E20FF7">
            <w:pPr>
              <w:autoSpaceDE w:val="0"/>
              <w:autoSpaceDN w:val="0"/>
              <w:adjustRightInd w:val="0"/>
              <w:spacing w:after="0" w:line="320" w:lineRule="atLeast"/>
              <w:ind w:left="60" w:right="60"/>
              <w:jc w:val="center"/>
              <w:rPr>
                <w:rFonts w:ascii="Arial" w:hAnsi="Arial" w:cs="Arial"/>
                <w:color w:val="264A60"/>
                <w:sz w:val="18"/>
                <w:szCs w:val="18"/>
              </w:rPr>
            </w:pPr>
            <w:r w:rsidRPr="006A106A">
              <w:rPr>
                <w:rFonts w:ascii="Arial" w:hAnsi="Arial" w:cs="Arial"/>
                <w:color w:val="264A60"/>
                <w:sz w:val="18"/>
                <w:szCs w:val="18"/>
              </w:rPr>
              <w:t>Percent</w:t>
            </w:r>
          </w:p>
        </w:tc>
        <w:tc>
          <w:tcPr>
            <w:tcW w:w="1392" w:type="dxa"/>
            <w:tcBorders>
              <w:top w:val="nil"/>
              <w:left w:val="single" w:sz="8" w:space="0" w:color="E0E0E0"/>
              <w:bottom w:val="single" w:sz="8" w:space="0" w:color="152935"/>
              <w:right w:val="single" w:sz="8" w:space="0" w:color="E0E0E0"/>
            </w:tcBorders>
            <w:shd w:val="clear" w:color="auto" w:fill="FFFFFF"/>
            <w:vAlign w:val="bottom"/>
          </w:tcPr>
          <w:p w14:paraId="1EC9C215" w14:textId="77777777" w:rsidR="006A106A" w:rsidRPr="006A106A" w:rsidRDefault="006A106A" w:rsidP="00E20FF7">
            <w:pPr>
              <w:autoSpaceDE w:val="0"/>
              <w:autoSpaceDN w:val="0"/>
              <w:adjustRightInd w:val="0"/>
              <w:spacing w:after="0" w:line="320" w:lineRule="atLeast"/>
              <w:ind w:left="60" w:right="60"/>
              <w:jc w:val="center"/>
              <w:rPr>
                <w:rFonts w:ascii="Arial" w:hAnsi="Arial" w:cs="Arial"/>
                <w:color w:val="264A60"/>
                <w:sz w:val="18"/>
                <w:szCs w:val="18"/>
              </w:rPr>
            </w:pPr>
            <w:r w:rsidRPr="006A106A">
              <w:rPr>
                <w:rFonts w:ascii="Arial" w:hAnsi="Arial" w:cs="Arial"/>
                <w:color w:val="264A60"/>
                <w:sz w:val="18"/>
                <w:szCs w:val="18"/>
              </w:rPr>
              <w:t>Valid Percent</w:t>
            </w:r>
          </w:p>
        </w:tc>
        <w:tc>
          <w:tcPr>
            <w:tcW w:w="1468" w:type="dxa"/>
            <w:tcBorders>
              <w:top w:val="nil"/>
              <w:left w:val="single" w:sz="8" w:space="0" w:color="E0E0E0"/>
              <w:bottom w:val="single" w:sz="8" w:space="0" w:color="152935"/>
              <w:right w:val="nil"/>
            </w:tcBorders>
            <w:shd w:val="clear" w:color="auto" w:fill="FFFFFF"/>
            <w:vAlign w:val="bottom"/>
          </w:tcPr>
          <w:p w14:paraId="3D275B33" w14:textId="77777777" w:rsidR="006A106A" w:rsidRPr="006A106A" w:rsidRDefault="006A106A" w:rsidP="00E20FF7">
            <w:pPr>
              <w:autoSpaceDE w:val="0"/>
              <w:autoSpaceDN w:val="0"/>
              <w:adjustRightInd w:val="0"/>
              <w:spacing w:after="0" w:line="320" w:lineRule="atLeast"/>
              <w:ind w:left="60" w:right="60"/>
              <w:jc w:val="center"/>
              <w:rPr>
                <w:rFonts w:ascii="Arial" w:hAnsi="Arial" w:cs="Arial"/>
                <w:color w:val="264A60"/>
                <w:sz w:val="18"/>
                <w:szCs w:val="18"/>
              </w:rPr>
            </w:pPr>
            <w:r w:rsidRPr="006A106A">
              <w:rPr>
                <w:rFonts w:ascii="Arial" w:hAnsi="Arial" w:cs="Arial"/>
                <w:color w:val="264A60"/>
                <w:sz w:val="18"/>
                <w:szCs w:val="18"/>
              </w:rPr>
              <w:t>Cumulative Percent</w:t>
            </w:r>
          </w:p>
        </w:tc>
      </w:tr>
      <w:tr w:rsidR="006A106A" w:rsidRPr="006A106A" w14:paraId="0278C293" w14:textId="77777777" w:rsidTr="00E20FF7">
        <w:trPr>
          <w:cantSplit/>
        </w:trPr>
        <w:tc>
          <w:tcPr>
            <w:tcW w:w="734" w:type="dxa"/>
            <w:vMerge w:val="restart"/>
            <w:tcBorders>
              <w:top w:val="single" w:sz="8" w:space="0" w:color="152935"/>
              <w:left w:val="nil"/>
              <w:bottom w:val="single" w:sz="8" w:space="0" w:color="152935"/>
              <w:right w:val="nil"/>
            </w:tcBorders>
            <w:shd w:val="clear" w:color="auto" w:fill="E0E0E0"/>
          </w:tcPr>
          <w:p w14:paraId="6FE96843" w14:textId="77777777" w:rsidR="006A106A" w:rsidRPr="006A106A" w:rsidRDefault="006A106A" w:rsidP="00E20FF7">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Valid</w:t>
            </w:r>
          </w:p>
        </w:tc>
        <w:tc>
          <w:tcPr>
            <w:tcW w:w="1162" w:type="dxa"/>
            <w:tcBorders>
              <w:top w:val="single" w:sz="8" w:space="0" w:color="152935"/>
              <w:left w:val="nil"/>
              <w:bottom w:val="single" w:sz="8" w:space="0" w:color="AEAEAE"/>
              <w:right w:val="nil"/>
            </w:tcBorders>
            <w:shd w:val="clear" w:color="auto" w:fill="E0E0E0"/>
          </w:tcPr>
          <w:p w14:paraId="6851C906" w14:textId="77777777" w:rsidR="006A106A" w:rsidRPr="006A106A" w:rsidRDefault="006A106A" w:rsidP="00E20FF7">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&lt;1 year</w:t>
            </w:r>
          </w:p>
        </w:tc>
        <w:tc>
          <w:tcPr>
            <w:tcW w:w="1162" w:type="dxa"/>
            <w:tcBorders>
              <w:top w:val="single" w:sz="8" w:space="0" w:color="152935"/>
              <w:left w:val="nil"/>
              <w:bottom w:val="single" w:sz="8" w:space="0" w:color="AEAEAE"/>
              <w:right w:val="single" w:sz="8" w:space="0" w:color="E0E0E0"/>
            </w:tcBorders>
            <w:shd w:val="clear" w:color="auto" w:fill="FFFFFF"/>
          </w:tcPr>
          <w:p w14:paraId="2499E098" w14:textId="77777777" w:rsidR="006A106A" w:rsidRPr="006A106A" w:rsidRDefault="006A106A" w:rsidP="00E20FF7">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8</w:t>
            </w:r>
          </w:p>
        </w:tc>
        <w:tc>
          <w:tcPr>
            <w:tcW w:w="1024" w:type="dxa"/>
            <w:tcBorders>
              <w:top w:val="single" w:sz="8" w:space="0" w:color="152935"/>
              <w:left w:val="single" w:sz="8" w:space="0" w:color="E0E0E0"/>
              <w:bottom w:val="single" w:sz="8" w:space="0" w:color="AEAEAE"/>
              <w:right w:val="single" w:sz="8" w:space="0" w:color="E0E0E0"/>
            </w:tcBorders>
            <w:shd w:val="clear" w:color="auto" w:fill="FFFFFF"/>
          </w:tcPr>
          <w:p w14:paraId="3E49F2E6" w14:textId="77777777" w:rsidR="006A106A" w:rsidRPr="006A106A" w:rsidRDefault="006A106A" w:rsidP="00E20FF7">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23.5</w:t>
            </w:r>
          </w:p>
        </w:tc>
        <w:tc>
          <w:tcPr>
            <w:tcW w:w="1392" w:type="dxa"/>
            <w:tcBorders>
              <w:top w:val="single" w:sz="8" w:space="0" w:color="152935"/>
              <w:left w:val="single" w:sz="8" w:space="0" w:color="E0E0E0"/>
              <w:bottom w:val="single" w:sz="8" w:space="0" w:color="AEAEAE"/>
              <w:right w:val="single" w:sz="8" w:space="0" w:color="E0E0E0"/>
            </w:tcBorders>
            <w:shd w:val="clear" w:color="auto" w:fill="FFFFFF"/>
          </w:tcPr>
          <w:p w14:paraId="35F82691" w14:textId="77777777" w:rsidR="006A106A" w:rsidRPr="006A106A" w:rsidRDefault="006A106A" w:rsidP="00E20FF7">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23.5</w:t>
            </w:r>
          </w:p>
        </w:tc>
        <w:tc>
          <w:tcPr>
            <w:tcW w:w="1468" w:type="dxa"/>
            <w:tcBorders>
              <w:top w:val="single" w:sz="8" w:space="0" w:color="152935"/>
              <w:left w:val="single" w:sz="8" w:space="0" w:color="E0E0E0"/>
              <w:bottom w:val="single" w:sz="8" w:space="0" w:color="AEAEAE"/>
              <w:right w:val="nil"/>
            </w:tcBorders>
            <w:shd w:val="clear" w:color="auto" w:fill="FFFFFF"/>
          </w:tcPr>
          <w:p w14:paraId="0BEC4752" w14:textId="77777777" w:rsidR="006A106A" w:rsidRPr="006A106A" w:rsidRDefault="006A106A" w:rsidP="00E20FF7">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23.5</w:t>
            </w:r>
          </w:p>
        </w:tc>
      </w:tr>
      <w:tr w:rsidR="006A106A" w:rsidRPr="006A106A" w14:paraId="072CD764" w14:textId="77777777" w:rsidTr="00E20FF7">
        <w:trPr>
          <w:cantSplit/>
        </w:trPr>
        <w:tc>
          <w:tcPr>
            <w:tcW w:w="734" w:type="dxa"/>
            <w:vMerge/>
            <w:tcBorders>
              <w:top w:val="single" w:sz="8" w:space="0" w:color="152935"/>
              <w:left w:val="nil"/>
              <w:bottom w:val="single" w:sz="8" w:space="0" w:color="152935"/>
              <w:right w:val="nil"/>
            </w:tcBorders>
            <w:shd w:val="clear" w:color="auto" w:fill="E0E0E0"/>
          </w:tcPr>
          <w:p w14:paraId="6DCD3434" w14:textId="77777777" w:rsidR="006A106A" w:rsidRPr="006A106A" w:rsidRDefault="006A106A" w:rsidP="00E20FF7">
            <w:pPr>
              <w:autoSpaceDE w:val="0"/>
              <w:autoSpaceDN w:val="0"/>
              <w:adjustRightInd w:val="0"/>
              <w:spacing w:after="0" w:line="240" w:lineRule="auto"/>
              <w:rPr>
                <w:rFonts w:ascii="Arial" w:hAnsi="Arial" w:cs="Arial"/>
                <w:color w:val="010205"/>
                <w:sz w:val="18"/>
                <w:szCs w:val="18"/>
              </w:rPr>
            </w:pPr>
          </w:p>
        </w:tc>
        <w:tc>
          <w:tcPr>
            <w:tcW w:w="1162" w:type="dxa"/>
            <w:tcBorders>
              <w:top w:val="single" w:sz="8" w:space="0" w:color="AEAEAE"/>
              <w:left w:val="nil"/>
              <w:bottom w:val="single" w:sz="8" w:space="0" w:color="AEAEAE"/>
              <w:right w:val="nil"/>
            </w:tcBorders>
            <w:shd w:val="clear" w:color="auto" w:fill="E0E0E0"/>
          </w:tcPr>
          <w:p w14:paraId="74588E93" w14:textId="77777777" w:rsidR="006A106A" w:rsidRPr="006A106A" w:rsidRDefault="006A106A" w:rsidP="00E20FF7">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&lt; 3 years</w:t>
            </w:r>
          </w:p>
        </w:tc>
        <w:tc>
          <w:tcPr>
            <w:tcW w:w="1162" w:type="dxa"/>
            <w:tcBorders>
              <w:top w:val="single" w:sz="8" w:space="0" w:color="AEAEAE"/>
              <w:left w:val="nil"/>
              <w:bottom w:val="single" w:sz="8" w:space="0" w:color="AEAEAE"/>
              <w:right w:val="single" w:sz="8" w:space="0" w:color="E0E0E0"/>
            </w:tcBorders>
            <w:shd w:val="clear" w:color="auto" w:fill="FFFFFF"/>
          </w:tcPr>
          <w:p w14:paraId="04628C86" w14:textId="77777777" w:rsidR="006A106A" w:rsidRPr="006A106A" w:rsidRDefault="006A106A" w:rsidP="00E20FF7">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10</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53B5B28A" w14:textId="77777777" w:rsidR="006A106A" w:rsidRPr="006A106A" w:rsidRDefault="006A106A" w:rsidP="00E20FF7">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29.4</w:t>
            </w:r>
          </w:p>
        </w:tc>
        <w:tc>
          <w:tcPr>
            <w:tcW w:w="1392" w:type="dxa"/>
            <w:tcBorders>
              <w:top w:val="single" w:sz="8" w:space="0" w:color="AEAEAE"/>
              <w:left w:val="single" w:sz="8" w:space="0" w:color="E0E0E0"/>
              <w:bottom w:val="single" w:sz="8" w:space="0" w:color="AEAEAE"/>
              <w:right w:val="single" w:sz="8" w:space="0" w:color="E0E0E0"/>
            </w:tcBorders>
            <w:shd w:val="clear" w:color="auto" w:fill="FFFFFF"/>
          </w:tcPr>
          <w:p w14:paraId="7C8F4B5F" w14:textId="77777777" w:rsidR="006A106A" w:rsidRPr="006A106A" w:rsidRDefault="006A106A" w:rsidP="00E20FF7">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29.4</w:t>
            </w:r>
          </w:p>
        </w:tc>
        <w:tc>
          <w:tcPr>
            <w:tcW w:w="1468" w:type="dxa"/>
            <w:tcBorders>
              <w:top w:val="single" w:sz="8" w:space="0" w:color="AEAEAE"/>
              <w:left w:val="single" w:sz="8" w:space="0" w:color="E0E0E0"/>
              <w:bottom w:val="single" w:sz="8" w:space="0" w:color="AEAEAE"/>
              <w:right w:val="nil"/>
            </w:tcBorders>
            <w:shd w:val="clear" w:color="auto" w:fill="FFFFFF"/>
          </w:tcPr>
          <w:p w14:paraId="204B634A" w14:textId="77777777" w:rsidR="006A106A" w:rsidRPr="006A106A" w:rsidRDefault="006A106A" w:rsidP="00E20FF7">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52.9</w:t>
            </w:r>
          </w:p>
        </w:tc>
      </w:tr>
      <w:tr w:rsidR="006A106A" w:rsidRPr="006A106A" w14:paraId="5E480558" w14:textId="77777777" w:rsidTr="00E20FF7">
        <w:trPr>
          <w:cantSplit/>
        </w:trPr>
        <w:tc>
          <w:tcPr>
            <w:tcW w:w="734" w:type="dxa"/>
            <w:vMerge/>
            <w:tcBorders>
              <w:top w:val="single" w:sz="8" w:space="0" w:color="152935"/>
              <w:left w:val="nil"/>
              <w:bottom w:val="single" w:sz="8" w:space="0" w:color="152935"/>
              <w:right w:val="nil"/>
            </w:tcBorders>
            <w:shd w:val="clear" w:color="auto" w:fill="E0E0E0"/>
          </w:tcPr>
          <w:p w14:paraId="5E4FD212" w14:textId="77777777" w:rsidR="006A106A" w:rsidRPr="006A106A" w:rsidRDefault="006A106A" w:rsidP="00E20FF7">
            <w:pPr>
              <w:autoSpaceDE w:val="0"/>
              <w:autoSpaceDN w:val="0"/>
              <w:adjustRightInd w:val="0"/>
              <w:spacing w:after="0" w:line="240" w:lineRule="auto"/>
              <w:rPr>
                <w:rFonts w:ascii="Arial" w:hAnsi="Arial" w:cs="Arial"/>
                <w:color w:val="010205"/>
                <w:sz w:val="18"/>
                <w:szCs w:val="18"/>
              </w:rPr>
            </w:pPr>
          </w:p>
        </w:tc>
        <w:tc>
          <w:tcPr>
            <w:tcW w:w="1162" w:type="dxa"/>
            <w:tcBorders>
              <w:top w:val="single" w:sz="8" w:space="0" w:color="AEAEAE"/>
              <w:left w:val="nil"/>
              <w:bottom w:val="single" w:sz="8" w:space="0" w:color="AEAEAE"/>
              <w:right w:val="nil"/>
            </w:tcBorders>
            <w:shd w:val="clear" w:color="auto" w:fill="E0E0E0"/>
          </w:tcPr>
          <w:p w14:paraId="373AE5F7" w14:textId="77777777" w:rsidR="006A106A" w:rsidRPr="006A106A" w:rsidRDefault="006A106A" w:rsidP="00E20FF7">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&lt;5 years</w:t>
            </w:r>
          </w:p>
        </w:tc>
        <w:tc>
          <w:tcPr>
            <w:tcW w:w="1162" w:type="dxa"/>
            <w:tcBorders>
              <w:top w:val="single" w:sz="8" w:space="0" w:color="AEAEAE"/>
              <w:left w:val="nil"/>
              <w:bottom w:val="single" w:sz="8" w:space="0" w:color="AEAEAE"/>
              <w:right w:val="single" w:sz="8" w:space="0" w:color="E0E0E0"/>
            </w:tcBorders>
            <w:shd w:val="clear" w:color="auto" w:fill="FFFFFF"/>
          </w:tcPr>
          <w:p w14:paraId="6994FE02" w14:textId="77777777" w:rsidR="006A106A" w:rsidRPr="006A106A" w:rsidRDefault="006A106A" w:rsidP="00E20FF7">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9</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13E1854C" w14:textId="77777777" w:rsidR="006A106A" w:rsidRPr="006A106A" w:rsidRDefault="006A106A" w:rsidP="00E20FF7">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26.5</w:t>
            </w:r>
          </w:p>
        </w:tc>
        <w:tc>
          <w:tcPr>
            <w:tcW w:w="1392" w:type="dxa"/>
            <w:tcBorders>
              <w:top w:val="single" w:sz="8" w:space="0" w:color="AEAEAE"/>
              <w:left w:val="single" w:sz="8" w:space="0" w:color="E0E0E0"/>
              <w:bottom w:val="single" w:sz="8" w:space="0" w:color="AEAEAE"/>
              <w:right w:val="single" w:sz="8" w:space="0" w:color="E0E0E0"/>
            </w:tcBorders>
            <w:shd w:val="clear" w:color="auto" w:fill="FFFFFF"/>
          </w:tcPr>
          <w:p w14:paraId="4DC35DAB" w14:textId="77777777" w:rsidR="006A106A" w:rsidRPr="006A106A" w:rsidRDefault="006A106A" w:rsidP="00E20FF7">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26.5</w:t>
            </w:r>
          </w:p>
        </w:tc>
        <w:tc>
          <w:tcPr>
            <w:tcW w:w="1468" w:type="dxa"/>
            <w:tcBorders>
              <w:top w:val="single" w:sz="8" w:space="0" w:color="AEAEAE"/>
              <w:left w:val="single" w:sz="8" w:space="0" w:color="E0E0E0"/>
              <w:bottom w:val="single" w:sz="8" w:space="0" w:color="AEAEAE"/>
              <w:right w:val="nil"/>
            </w:tcBorders>
            <w:shd w:val="clear" w:color="auto" w:fill="FFFFFF"/>
          </w:tcPr>
          <w:p w14:paraId="5AED57A4" w14:textId="77777777" w:rsidR="006A106A" w:rsidRPr="006A106A" w:rsidRDefault="006A106A" w:rsidP="00E20FF7">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79.4</w:t>
            </w:r>
          </w:p>
        </w:tc>
      </w:tr>
      <w:tr w:rsidR="006A106A" w:rsidRPr="006A106A" w14:paraId="236F3157" w14:textId="77777777" w:rsidTr="00E20FF7">
        <w:trPr>
          <w:cantSplit/>
        </w:trPr>
        <w:tc>
          <w:tcPr>
            <w:tcW w:w="734" w:type="dxa"/>
            <w:vMerge/>
            <w:tcBorders>
              <w:top w:val="single" w:sz="8" w:space="0" w:color="152935"/>
              <w:left w:val="nil"/>
              <w:bottom w:val="single" w:sz="8" w:space="0" w:color="152935"/>
              <w:right w:val="nil"/>
            </w:tcBorders>
            <w:shd w:val="clear" w:color="auto" w:fill="E0E0E0"/>
          </w:tcPr>
          <w:p w14:paraId="0C01E7D9" w14:textId="77777777" w:rsidR="006A106A" w:rsidRPr="006A106A" w:rsidRDefault="006A106A" w:rsidP="00E20FF7">
            <w:pPr>
              <w:autoSpaceDE w:val="0"/>
              <w:autoSpaceDN w:val="0"/>
              <w:adjustRightInd w:val="0"/>
              <w:spacing w:after="0" w:line="240" w:lineRule="auto"/>
              <w:rPr>
                <w:rFonts w:ascii="Arial" w:hAnsi="Arial" w:cs="Arial"/>
                <w:color w:val="010205"/>
                <w:sz w:val="18"/>
                <w:szCs w:val="18"/>
              </w:rPr>
            </w:pPr>
          </w:p>
        </w:tc>
        <w:tc>
          <w:tcPr>
            <w:tcW w:w="1162" w:type="dxa"/>
            <w:tcBorders>
              <w:top w:val="single" w:sz="8" w:space="0" w:color="AEAEAE"/>
              <w:left w:val="nil"/>
              <w:bottom w:val="single" w:sz="8" w:space="0" w:color="AEAEAE"/>
              <w:right w:val="nil"/>
            </w:tcBorders>
            <w:shd w:val="clear" w:color="auto" w:fill="E0E0E0"/>
          </w:tcPr>
          <w:p w14:paraId="4028325E" w14:textId="77777777" w:rsidR="006A106A" w:rsidRPr="006A106A" w:rsidRDefault="006A106A" w:rsidP="00E20FF7">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&lt; 10 years</w:t>
            </w:r>
          </w:p>
        </w:tc>
        <w:tc>
          <w:tcPr>
            <w:tcW w:w="1162" w:type="dxa"/>
            <w:tcBorders>
              <w:top w:val="single" w:sz="8" w:space="0" w:color="AEAEAE"/>
              <w:left w:val="nil"/>
              <w:bottom w:val="single" w:sz="8" w:space="0" w:color="AEAEAE"/>
              <w:right w:val="single" w:sz="8" w:space="0" w:color="E0E0E0"/>
            </w:tcBorders>
            <w:shd w:val="clear" w:color="auto" w:fill="FFFFFF"/>
          </w:tcPr>
          <w:p w14:paraId="61212560" w14:textId="77777777" w:rsidR="006A106A" w:rsidRPr="006A106A" w:rsidRDefault="006A106A" w:rsidP="00E20FF7">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4FA3BCED" w14:textId="77777777" w:rsidR="006A106A" w:rsidRPr="006A106A" w:rsidRDefault="006A106A" w:rsidP="00E20FF7">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8.8</w:t>
            </w:r>
          </w:p>
        </w:tc>
        <w:tc>
          <w:tcPr>
            <w:tcW w:w="1392" w:type="dxa"/>
            <w:tcBorders>
              <w:top w:val="single" w:sz="8" w:space="0" w:color="AEAEAE"/>
              <w:left w:val="single" w:sz="8" w:space="0" w:color="E0E0E0"/>
              <w:bottom w:val="single" w:sz="8" w:space="0" w:color="AEAEAE"/>
              <w:right w:val="single" w:sz="8" w:space="0" w:color="E0E0E0"/>
            </w:tcBorders>
            <w:shd w:val="clear" w:color="auto" w:fill="FFFFFF"/>
          </w:tcPr>
          <w:p w14:paraId="57939CE6" w14:textId="77777777" w:rsidR="006A106A" w:rsidRPr="006A106A" w:rsidRDefault="006A106A" w:rsidP="00E20FF7">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8.8</w:t>
            </w:r>
          </w:p>
        </w:tc>
        <w:tc>
          <w:tcPr>
            <w:tcW w:w="1468" w:type="dxa"/>
            <w:tcBorders>
              <w:top w:val="single" w:sz="8" w:space="0" w:color="AEAEAE"/>
              <w:left w:val="single" w:sz="8" w:space="0" w:color="E0E0E0"/>
              <w:bottom w:val="single" w:sz="8" w:space="0" w:color="AEAEAE"/>
              <w:right w:val="nil"/>
            </w:tcBorders>
            <w:shd w:val="clear" w:color="auto" w:fill="FFFFFF"/>
          </w:tcPr>
          <w:p w14:paraId="54F7045C" w14:textId="77777777" w:rsidR="006A106A" w:rsidRPr="006A106A" w:rsidRDefault="006A106A" w:rsidP="00E20FF7">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88.2</w:t>
            </w:r>
          </w:p>
        </w:tc>
      </w:tr>
      <w:tr w:rsidR="006A106A" w:rsidRPr="006A106A" w14:paraId="76AAABA8" w14:textId="77777777" w:rsidTr="00E20FF7">
        <w:trPr>
          <w:cantSplit/>
        </w:trPr>
        <w:tc>
          <w:tcPr>
            <w:tcW w:w="734" w:type="dxa"/>
            <w:vMerge/>
            <w:tcBorders>
              <w:top w:val="single" w:sz="8" w:space="0" w:color="152935"/>
              <w:left w:val="nil"/>
              <w:bottom w:val="single" w:sz="8" w:space="0" w:color="152935"/>
              <w:right w:val="nil"/>
            </w:tcBorders>
            <w:shd w:val="clear" w:color="auto" w:fill="E0E0E0"/>
          </w:tcPr>
          <w:p w14:paraId="7BC48A01" w14:textId="77777777" w:rsidR="006A106A" w:rsidRPr="006A106A" w:rsidRDefault="006A106A" w:rsidP="00E20FF7">
            <w:pPr>
              <w:autoSpaceDE w:val="0"/>
              <w:autoSpaceDN w:val="0"/>
              <w:adjustRightInd w:val="0"/>
              <w:spacing w:after="0" w:line="240" w:lineRule="auto"/>
              <w:rPr>
                <w:rFonts w:ascii="Arial" w:hAnsi="Arial" w:cs="Arial"/>
                <w:color w:val="010205"/>
                <w:sz w:val="18"/>
                <w:szCs w:val="18"/>
              </w:rPr>
            </w:pPr>
          </w:p>
        </w:tc>
        <w:tc>
          <w:tcPr>
            <w:tcW w:w="1162" w:type="dxa"/>
            <w:tcBorders>
              <w:top w:val="single" w:sz="8" w:space="0" w:color="AEAEAE"/>
              <w:left w:val="nil"/>
              <w:bottom w:val="single" w:sz="8" w:space="0" w:color="AEAEAE"/>
              <w:right w:val="nil"/>
            </w:tcBorders>
            <w:shd w:val="clear" w:color="auto" w:fill="E0E0E0"/>
          </w:tcPr>
          <w:p w14:paraId="3DEF396E" w14:textId="77777777" w:rsidR="006A106A" w:rsidRPr="006A106A" w:rsidRDefault="006A106A" w:rsidP="00E20FF7">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&gt;10 years</w:t>
            </w:r>
          </w:p>
        </w:tc>
        <w:tc>
          <w:tcPr>
            <w:tcW w:w="1162" w:type="dxa"/>
            <w:tcBorders>
              <w:top w:val="single" w:sz="8" w:space="0" w:color="AEAEAE"/>
              <w:left w:val="nil"/>
              <w:bottom w:val="single" w:sz="8" w:space="0" w:color="AEAEAE"/>
              <w:right w:val="single" w:sz="8" w:space="0" w:color="E0E0E0"/>
            </w:tcBorders>
            <w:shd w:val="clear" w:color="auto" w:fill="FFFFFF"/>
          </w:tcPr>
          <w:p w14:paraId="1D7B0E8C" w14:textId="77777777" w:rsidR="006A106A" w:rsidRPr="006A106A" w:rsidRDefault="006A106A" w:rsidP="00E20FF7">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4</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14E9E5AE" w14:textId="77777777" w:rsidR="006A106A" w:rsidRPr="006A106A" w:rsidRDefault="006A106A" w:rsidP="00E20FF7">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11.8</w:t>
            </w:r>
          </w:p>
        </w:tc>
        <w:tc>
          <w:tcPr>
            <w:tcW w:w="1392" w:type="dxa"/>
            <w:tcBorders>
              <w:top w:val="single" w:sz="8" w:space="0" w:color="AEAEAE"/>
              <w:left w:val="single" w:sz="8" w:space="0" w:color="E0E0E0"/>
              <w:bottom w:val="single" w:sz="8" w:space="0" w:color="AEAEAE"/>
              <w:right w:val="single" w:sz="8" w:space="0" w:color="E0E0E0"/>
            </w:tcBorders>
            <w:shd w:val="clear" w:color="auto" w:fill="FFFFFF"/>
          </w:tcPr>
          <w:p w14:paraId="6C1D0F5D" w14:textId="77777777" w:rsidR="006A106A" w:rsidRPr="006A106A" w:rsidRDefault="006A106A" w:rsidP="00E20FF7">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11.8</w:t>
            </w:r>
          </w:p>
        </w:tc>
        <w:tc>
          <w:tcPr>
            <w:tcW w:w="1468" w:type="dxa"/>
            <w:tcBorders>
              <w:top w:val="single" w:sz="8" w:space="0" w:color="AEAEAE"/>
              <w:left w:val="single" w:sz="8" w:space="0" w:color="E0E0E0"/>
              <w:bottom w:val="single" w:sz="8" w:space="0" w:color="AEAEAE"/>
              <w:right w:val="nil"/>
            </w:tcBorders>
            <w:shd w:val="clear" w:color="auto" w:fill="FFFFFF"/>
          </w:tcPr>
          <w:p w14:paraId="31E343BE" w14:textId="77777777" w:rsidR="006A106A" w:rsidRPr="006A106A" w:rsidRDefault="006A106A" w:rsidP="00E20FF7">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100.0</w:t>
            </w:r>
          </w:p>
        </w:tc>
      </w:tr>
      <w:tr w:rsidR="006A106A" w:rsidRPr="006A106A" w14:paraId="2E200B94" w14:textId="77777777" w:rsidTr="00E20FF7">
        <w:trPr>
          <w:cantSplit/>
        </w:trPr>
        <w:tc>
          <w:tcPr>
            <w:tcW w:w="734" w:type="dxa"/>
            <w:vMerge/>
            <w:tcBorders>
              <w:top w:val="single" w:sz="8" w:space="0" w:color="152935"/>
              <w:left w:val="nil"/>
              <w:bottom w:val="single" w:sz="8" w:space="0" w:color="152935"/>
              <w:right w:val="nil"/>
            </w:tcBorders>
            <w:shd w:val="clear" w:color="auto" w:fill="E0E0E0"/>
          </w:tcPr>
          <w:p w14:paraId="0C8851DB" w14:textId="77777777" w:rsidR="006A106A" w:rsidRPr="006A106A" w:rsidRDefault="006A106A" w:rsidP="00E20FF7">
            <w:pPr>
              <w:autoSpaceDE w:val="0"/>
              <w:autoSpaceDN w:val="0"/>
              <w:adjustRightInd w:val="0"/>
              <w:spacing w:after="0" w:line="240" w:lineRule="auto"/>
              <w:rPr>
                <w:rFonts w:ascii="Arial" w:hAnsi="Arial" w:cs="Arial"/>
                <w:color w:val="010205"/>
                <w:sz w:val="18"/>
                <w:szCs w:val="18"/>
              </w:rPr>
            </w:pPr>
          </w:p>
        </w:tc>
        <w:tc>
          <w:tcPr>
            <w:tcW w:w="1162" w:type="dxa"/>
            <w:tcBorders>
              <w:top w:val="single" w:sz="8" w:space="0" w:color="AEAEAE"/>
              <w:left w:val="nil"/>
              <w:bottom w:val="single" w:sz="8" w:space="0" w:color="152935"/>
              <w:right w:val="nil"/>
            </w:tcBorders>
            <w:shd w:val="clear" w:color="auto" w:fill="E0E0E0"/>
          </w:tcPr>
          <w:p w14:paraId="64B901EB" w14:textId="77777777" w:rsidR="006A106A" w:rsidRPr="006A106A" w:rsidRDefault="006A106A" w:rsidP="00E20FF7">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Total</w:t>
            </w:r>
          </w:p>
        </w:tc>
        <w:tc>
          <w:tcPr>
            <w:tcW w:w="1162" w:type="dxa"/>
            <w:tcBorders>
              <w:top w:val="single" w:sz="8" w:space="0" w:color="AEAEAE"/>
              <w:left w:val="nil"/>
              <w:bottom w:val="single" w:sz="8" w:space="0" w:color="152935"/>
              <w:right w:val="single" w:sz="8" w:space="0" w:color="E0E0E0"/>
            </w:tcBorders>
            <w:shd w:val="clear" w:color="auto" w:fill="FFFFFF"/>
          </w:tcPr>
          <w:p w14:paraId="288B7987" w14:textId="77777777" w:rsidR="006A106A" w:rsidRPr="006A106A" w:rsidRDefault="006A106A" w:rsidP="00E20FF7">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024" w:type="dxa"/>
            <w:tcBorders>
              <w:top w:val="single" w:sz="8" w:space="0" w:color="AEAEAE"/>
              <w:left w:val="single" w:sz="8" w:space="0" w:color="E0E0E0"/>
              <w:bottom w:val="single" w:sz="8" w:space="0" w:color="152935"/>
              <w:right w:val="single" w:sz="8" w:space="0" w:color="E0E0E0"/>
            </w:tcBorders>
            <w:shd w:val="clear" w:color="auto" w:fill="FFFFFF"/>
          </w:tcPr>
          <w:p w14:paraId="09C1EBC4" w14:textId="77777777" w:rsidR="006A106A" w:rsidRPr="006A106A" w:rsidRDefault="006A106A" w:rsidP="00E20FF7">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100.0</w:t>
            </w:r>
          </w:p>
        </w:tc>
        <w:tc>
          <w:tcPr>
            <w:tcW w:w="1392" w:type="dxa"/>
            <w:tcBorders>
              <w:top w:val="single" w:sz="8" w:space="0" w:color="AEAEAE"/>
              <w:left w:val="single" w:sz="8" w:space="0" w:color="E0E0E0"/>
              <w:bottom w:val="single" w:sz="8" w:space="0" w:color="152935"/>
              <w:right w:val="single" w:sz="8" w:space="0" w:color="E0E0E0"/>
            </w:tcBorders>
            <w:shd w:val="clear" w:color="auto" w:fill="FFFFFF"/>
          </w:tcPr>
          <w:p w14:paraId="6F7E68C3" w14:textId="77777777" w:rsidR="006A106A" w:rsidRPr="006A106A" w:rsidRDefault="006A106A" w:rsidP="00E20FF7">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100.0</w:t>
            </w:r>
          </w:p>
        </w:tc>
        <w:tc>
          <w:tcPr>
            <w:tcW w:w="1468" w:type="dxa"/>
            <w:tcBorders>
              <w:top w:val="single" w:sz="8" w:space="0" w:color="AEAEAE"/>
              <w:left w:val="single" w:sz="8" w:space="0" w:color="E0E0E0"/>
              <w:bottom w:val="single" w:sz="8" w:space="0" w:color="152935"/>
              <w:right w:val="nil"/>
            </w:tcBorders>
            <w:shd w:val="clear" w:color="auto" w:fill="FFFFFF"/>
            <w:vAlign w:val="center"/>
          </w:tcPr>
          <w:p w14:paraId="5F85E145" w14:textId="77777777" w:rsidR="006A106A" w:rsidRPr="006A106A" w:rsidRDefault="006A106A" w:rsidP="00E20FF7">
            <w:pPr>
              <w:autoSpaceDE w:val="0"/>
              <w:autoSpaceDN w:val="0"/>
              <w:adjustRightInd w:val="0"/>
              <w:spacing w:after="0" w:line="240" w:lineRule="auto"/>
              <w:rPr>
                <w:rFonts w:ascii="Times New Roman" w:hAnsi="Times New Roman" w:cs="Times New Roman"/>
                <w:sz w:val="24"/>
                <w:szCs w:val="24"/>
              </w:rPr>
            </w:pPr>
          </w:p>
        </w:tc>
      </w:tr>
    </w:tbl>
    <w:p w14:paraId="1E68FBBE" w14:textId="77777777" w:rsidR="006A106A" w:rsidRDefault="006A106A" w:rsidP="006A106A">
      <w:pPr>
        <w:autoSpaceDE w:val="0"/>
        <w:autoSpaceDN w:val="0"/>
        <w:adjustRightInd w:val="0"/>
        <w:spacing w:after="0" w:line="400" w:lineRule="atLeast"/>
        <w:rPr>
          <w:rFonts w:ascii="Times New Roman" w:hAnsi="Times New Roman" w:cs="Times New Roman"/>
          <w:sz w:val="24"/>
          <w:szCs w:val="24"/>
        </w:rPr>
      </w:pPr>
    </w:p>
    <w:p w14:paraId="3C8E6CBC" w14:textId="77777777" w:rsidR="006A106A" w:rsidRDefault="006A106A" w:rsidP="006A106A">
      <w:pPr>
        <w:autoSpaceDE w:val="0"/>
        <w:autoSpaceDN w:val="0"/>
        <w:adjustRightInd w:val="0"/>
        <w:spacing w:after="0" w:line="400" w:lineRule="atLeast"/>
        <w:rPr>
          <w:rFonts w:ascii="Times New Roman" w:hAnsi="Times New Roman" w:cs="Times New Roman"/>
          <w:sz w:val="24"/>
          <w:szCs w:val="24"/>
        </w:rPr>
      </w:pPr>
    </w:p>
    <w:p w14:paraId="3EEE316D" w14:textId="77777777" w:rsidR="006A106A" w:rsidRDefault="006A106A" w:rsidP="006A106A">
      <w:pPr>
        <w:autoSpaceDE w:val="0"/>
        <w:autoSpaceDN w:val="0"/>
        <w:adjustRightInd w:val="0"/>
        <w:spacing w:after="0" w:line="400" w:lineRule="atLeast"/>
        <w:rPr>
          <w:rFonts w:ascii="Times New Roman" w:hAnsi="Times New Roman" w:cs="Times New Roman"/>
          <w:sz w:val="24"/>
          <w:szCs w:val="24"/>
        </w:rPr>
      </w:pPr>
    </w:p>
    <w:p w14:paraId="52EB073A" w14:textId="77777777" w:rsidR="006A106A" w:rsidRDefault="006A106A" w:rsidP="006A106A">
      <w:pPr>
        <w:autoSpaceDE w:val="0"/>
        <w:autoSpaceDN w:val="0"/>
        <w:adjustRightInd w:val="0"/>
        <w:spacing w:after="0" w:line="400" w:lineRule="atLeast"/>
        <w:rPr>
          <w:rFonts w:ascii="Times New Roman" w:hAnsi="Times New Roman" w:cs="Times New Roman"/>
          <w:sz w:val="24"/>
          <w:szCs w:val="24"/>
        </w:rPr>
      </w:pPr>
    </w:p>
    <w:p w14:paraId="1D8113BD" w14:textId="77777777" w:rsidR="006A106A" w:rsidRPr="006A106A" w:rsidRDefault="006A106A" w:rsidP="006A106A">
      <w:pPr>
        <w:autoSpaceDE w:val="0"/>
        <w:autoSpaceDN w:val="0"/>
        <w:adjustRightInd w:val="0"/>
        <w:spacing w:after="0" w:line="400" w:lineRule="atLeast"/>
        <w:rPr>
          <w:rFonts w:ascii="Times New Roman" w:hAnsi="Times New Roman" w:cs="Times New Roman"/>
          <w:sz w:val="24"/>
          <w:szCs w:val="24"/>
        </w:rPr>
      </w:pPr>
    </w:p>
    <w:p w14:paraId="7BDF0110" w14:textId="77777777" w:rsidR="006A106A" w:rsidRPr="006A106A" w:rsidRDefault="006A106A" w:rsidP="006A106A">
      <w:pPr>
        <w:autoSpaceDE w:val="0"/>
        <w:autoSpaceDN w:val="0"/>
        <w:adjustRightInd w:val="0"/>
        <w:spacing w:after="0" w:line="240" w:lineRule="auto"/>
        <w:rPr>
          <w:rFonts w:ascii="Times New Roman" w:hAnsi="Times New Roman" w:cs="Times New Roman"/>
          <w:sz w:val="24"/>
          <w:szCs w:val="24"/>
        </w:rPr>
      </w:pPr>
    </w:p>
    <w:tbl>
      <w:tblPr>
        <w:tblW w:w="67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4"/>
        <w:gridCol w:w="933"/>
        <w:gridCol w:w="1163"/>
        <w:gridCol w:w="1024"/>
        <w:gridCol w:w="1392"/>
        <w:gridCol w:w="1469"/>
      </w:tblGrid>
      <w:tr w:rsidR="006A106A" w:rsidRPr="006A106A" w14:paraId="5E369B45" w14:textId="77777777" w:rsidTr="00E20FF7">
        <w:trPr>
          <w:cantSplit/>
        </w:trPr>
        <w:tc>
          <w:tcPr>
            <w:tcW w:w="6712" w:type="dxa"/>
            <w:gridSpan w:val="6"/>
            <w:tcBorders>
              <w:top w:val="nil"/>
              <w:left w:val="nil"/>
              <w:bottom w:val="nil"/>
              <w:right w:val="nil"/>
            </w:tcBorders>
            <w:shd w:val="clear" w:color="auto" w:fill="FFFFFF"/>
            <w:vAlign w:val="center"/>
          </w:tcPr>
          <w:p w14:paraId="3538C6FD" w14:textId="77777777" w:rsidR="006A106A" w:rsidRPr="006A106A" w:rsidRDefault="006A106A" w:rsidP="00E20FF7">
            <w:pPr>
              <w:autoSpaceDE w:val="0"/>
              <w:autoSpaceDN w:val="0"/>
              <w:adjustRightInd w:val="0"/>
              <w:spacing w:after="0" w:line="320" w:lineRule="atLeast"/>
              <w:ind w:left="60" w:right="60"/>
              <w:jc w:val="center"/>
              <w:rPr>
                <w:rFonts w:ascii="Arial" w:hAnsi="Arial" w:cs="Arial"/>
                <w:color w:val="010205"/>
              </w:rPr>
            </w:pPr>
            <w:r w:rsidRPr="006A106A">
              <w:rPr>
                <w:rFonts w:ascii="Arial" w:hAnsi="Arial" w:cs="Arial"/>
                <w:b/>
                <w:bCs/>
                <w:color w:val="010205"/>
              </w:rPr>
              <w:t>Gender</w:t>
            </w:r>
          </w:p>
        </w:tc>
      </w:tr>
      <w:tr w:rsidR="006A106A" w:rsidRPr="006A106A" w14:paraId="6F5185DC" w14:textId="77777777" w:rsidTr="00E20FF7">
        <w:trPr>
          <w:cantSplit/>
        </w:trPr>
        <w:tc>
          <w:tcPr>
            <w:tcW w:w="1667" w:type="dxa"/>
            <w:gridSpan w:val="2"/>
            <w:tcBorders>
              <w:top w:val="nil"/>
              <w:left w:val="nil"/>
              <w:bottom w:val="single" w:sz="8" w:space="0" w:color="152935"/>
              <w:right w:val="nil"/>
            </w:tcBorders>
            <w:shd w:val="clear" w:color="auto" w:fill="FFFFFF"/>
            <w:vAlign w:val="bottom"/>
          </w:tcPr>
          <w:p w14:paraId="6FEF8B38" w14:textId="77777777" w:rsidR="006A106A" w:rsidRPr="006A106A" w:rsidRDefault="006A106A" w:rsidP="00E20FF7">
            <w:pPr>
              <w:autoSpaceDE w:val="0"/>
              <w:autoSpaceDN w:val="0"/>
              <w:adjustRightInd w:val="0"/>
              <w:spacing w:after="0" w:line="240" w:lineRule="auto"/>
              <w:rPr>
                <w:rFonts w:ascii="Times New Roman" w:hAnsi="Times New Roman" w:cs="Times New Roman"/>
                <w:sz w:val="24"/>
                <w:szCs w:val="24"/>
              </w:rPr>
            </w:pPr>
          </w:p>
        </w:tc>
        <w:tc>
          <w:tcPr>
            <w:tcW w:w="1162" w:type="dxa"/>
            <w:tcBorders>
              <w:top w:val="nil"/>
              <w:left w:val="nil"/>
              <w:bottom w:val="single" w:sz="8" w:space="0" w:color="152935"/>
              <w:right w:val="single" w:sz="8" w:space="0" w:color="E0E0E0"/>
            </w:tcBorders>
            <w:shd w:val="clear" w:color="auto" w:fill="FFFFFF"/>
            <w:vAlign w:val="bottom"/>
          </w:tcPr>
          <w:p w14:paraId="53BCC56D" w14:textId="77777777" w:rsidR="006A106A" w:rsidRPr="006A106A" w:rsidRDefault="006A106A" w:rsidP="00E20FF7">
            <w:pPr>
              <w:autoSpaceDE w:val="0"/>
              <w:autoSpaceDN w:val="0"/>
              <w:adjustRightInd w:val="0"/>
              <w:spacing w:after="0" w:line="320" w:lineRule="atLeast"/>
              <w:ind w:left="60" w:right="60"/>
              <w:jc w:val="center"/>
              <w:rPr>
                <w:rFonts w:ascii="Arial" w:hAnsi="Arial" w:cs="Arial"/>
                <w:color w:val="264A60"/>
                <w:sz w:val="18"/>
                <w:szCs w:val="18"/>
              </w:rPr>
            </w:pPr>
            <w:r w:rsidRPr="006A106A">
              <w:rPr>
                <w:rFonts w:ascii="Arial" w:hAnsi="Arial" w:cs="Arial"/>
                <w:color w:val="264A60"/>
                <w:sz w:val="18"/>
                <w:szCs w:val="18"/>
              </w:rPr>
              <w:t>Frequency</w:t>
            </w:r>
          </w:p>
        </w:tc>
        <w:tc>
          <w:tcPr>
            <w:tcW w:w="1024" w:type="dxa"/>
            <w:tcBorders>
              <w:top w:val="nil"/>
              <w:left w:val="single" w:sz="8" w:space="0" w:color="E0E0E0"/>
              <w:bottom w:val="single" w:sz="8" w:space="0" w:color="152935"/>
              <w:right w:val="single" w:sz="8" w:space="0" w:color="E0E0E0"/>
            </w:tcBorders>
            <w:shd w:val="clear" w:color="auto" w:fill="FFFFFF"/>
            <w:vAlign w:val="bottom"/>
          </w:tcPr>
          <w:p w14:paraId="0BEEB799" w14:textId="77777777" w:rsidR="006A106A" w:rsidRPr="006A106A" w:rsidRDefault="006A106A" w:rsidP="00E20FF7">
            <w:pPr>
              <w:autoSpaceDE w:val="0"/>
              <w:autoSpaceDN w:val="0"/>
              <w:adjustRightInd w:val="0"/>
              <w:spacing w:after="0" w:line="320" w:lineRule="atLeast"/>
              <w:ind w:left="60" w:right="60"/>
              <w:jc w:val="center"/>
              <w:rPr>
                <w:rFonts w:ascii="Arial" w:hAnsi="Arial" w:cs="Arial"/>
                <w:color w:val="264A60"/>
                <w:sz w:val="18"/>
                <w:szCs w:val="18"/>
              </w:rPr>
            </w:pPr>
            <w:r w:rsidRPr="006A106A">
              <w:rPr>
                <w:rFonts w:ascii="Arial" w:hAnsi="Arial" w:cs="Arial"/>
                <w:color w:val="264A60"/>
                <w:sz w:val="18"/>
                <w:szCs w:val="18"/>
              </w:rPr>
              <w:t>Percent</w:t>
            </w:r>
          </w:p>
        </w:tc>
        <w:tc>
          <w:tcPr>
            <w:tcW w:w="1391" w:type="dxa"/>
            <w:tcBorders>
              <w:top w:val="nil"/>
              <w:left w:val="single" w:sz="8" w:space="0" w:color="E0E0E0"/>
              <w:bottom w:val="single" w:sz="8" w:space="0" w:color="152935"/>
              <w:right w:val="single" w:sz="8" w:space="0" w:color="E0E0E0"/>
            </w:tcBorders>
            <w:shd w:val="clear" w:color="auto" w:fill="FFFFFF"/>
            <w:vAlign w:val="bottom"/>
          </w:tcPr>
          <w:p w14:paraId="6006299E" w14:textId="77777777" w:rsidR="006A106A" w:rsidRPr="006A106A" w:rsidRDefault="006A106A" w:rsidP="00E20FF7">
            <w:pPr>
              <w:autoSpaceDE w:val="0"/>
              <w:autoSpaceDN w:val="0"/>
              <w:adjustRightInd w:val="0"/>
              <w:spacing w:after="0" w:line="320" w:lineRule="atLeast"/>
              <w:ind w:left="60" w:right="60"/>
              <w:jc w:val="center"/>
              <w:rPr>
                <w:rFonts w:ascii="Arial" w:hAnsi="Arial" w:cs="Arial"/>
                <w:color w:val="264A60"/>
                <w:sz w:val="18"/>
                <w:szCs w:val="18"/>
              </w:rPr>
            </w:pPr>
            <w:r w:rsidRPr="006A106A">
              <w:rPr>
                <w:rFonts w:ascii="Arial" w:hAnsi="Arial" w:cs="Arial"/>
                <w:color w:val="264A60"/>
                <w:sz w:val="18"/>
                <w:szCs w:val="18"/>
              </w:rPr>
              <w:t>Valid Percent</w:t>
            </w:r>
          </w:p>
        </w:tc>
        <w:tc>
          <w:tcPr>
            <w:tcW w:w="1468" w:type="dxa"/>
            <w:tcBorders>
              <w:top w:val="nil"/>
              <w:left w:val="single" w:sz="8" w:space="0" w:color="E0E0E0"/>
              <w:bottom w:val="single" w:sz="8" w:space="0" w:color="152935"/>
              <w:right w:val="nil"/>
            </w:tcBorders>
            <w:shd w:val="clear" w:color="auto" w:fill="FFFFFF"/>
            <w:vAlign w:val="bottom"/>
          </w:tcPr>
          <w:p w14:paraId="677785B6" w14:textId="77777777" w:rsidR="006A106A" w:rsidRPr="006A106A" w:rsidRDefault="006A106A" w:rsidP="00E20FF7">
            <w:pPr>
              <w:autoSpaceDE w:val="0"/>
              <w:autoSpaceDN w:val="0"/>
              <w:adjustRightInd w:val="0"/>
              <w:spacing w:after="0" w:line="320" w:lineRule="atLeast"/>
              <w:ind w:left="60" w:right="60"/>
              <w:jc w:val="center"/>
              <w:rPr>
                <w:rFonts w:ascii="Arial" w:hAnsi="Arial" w:cs="Arial"/>
                <w:color w:val="264A60"/>
                <w:sz w:val="18"/>
                <w:szCs w:val="18"/>
              </w:rPr>
            </w:pPr>
            <w:r w:rsidRPr="006A106A">
              <w:rPr>
                <w:rFonts w:ascii="Arial" w:hAnsi="Arial" w:cs="Arial"/>
                <w:color w:val="264A60"/>
                <w:sz w:val="18"/>
                <w:szCs w:val="18"/>
              </w:rPr>
              <w:t>Cumulative Percent</w:t>
            </w:r>
          </w:p>
        </w:tc>
      </w:tr>
      <w:tr w:rsidR="006A106A" w:rsidRPr="006A106A" w14:paraId="6B7B84B2" w14:textId="77777777" w:rsidTr="00E20FF7">
        <w:trPr>
          <w:cantSplit/>
        </w:trPr>
        <w:tc>
          <w:tcPr>
            <w:tcW w:w="734" w:type="dxa"/>
            <w:vMerge w:val="restart"/>
            <w:tcBorders>
              <w:top w:val="single" w:sz="8" w:space="0" w:color="152935"/>
              <w:left w:val="nil"/>
              <w:bottom w:val="single" w:sz="8" w:space="0" w:color="152935"/>
              <w:right w:val="nil"/>
            </w:tcBorders>
            <w:shd w:val="clear" w:color="auto" w:fill="E0E0E0"/>
          </w:tcPr>
          <w:p w14:paraId="25893499" w14:textId="77777777" w:rsidR="006A106A" w:rsidRPr="006A106A" w:rsidRDefault="006A106A" w:rsidP="00E20FF7">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Valid</w:t>
            </w:r>
          </w:p>
        </w:tc>
        <w:tc>
          <w:tcPr>
            <w:tcW w:w="933" w:type="dxa"/>
            <w:tcBorders>
              <w:top w:val="single" w:sz="8" w:space="0" w:color="152935"/>
              <w:left w:val="nil"/>
              <w:bottom w:val="single" w:sz="8" w:space="0" w:color="AEAEAE"/>
              <w:right w:val="nil"/>
            </w:tcBorders>
            <w:shd w:val="clear" w:color="auto" w:fill="E0E0E0"/>
          </w:tcPr>
          <w:p w14:paraId="1BB385CF" w14:textId="77777777" w:rsidR="006A106A" w:rsidRPr="006A106A" w:rsidRDefault="006A106A" w:rsidP="00E20FF7">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Female</w:t>
            </w:r>
          </w:p>
        </w:tc>
        <w:tc>
          <w:tcPr>
            <w:tcW w:w="1162" w:type="dxa"/>
            <w:tcBorders>
              <w:top w:val="single" w:sz="8" w:space="0" w:color="152935"/>
              <w:left w:val="nil"/>
              <w:bottom w:val="single" w:sz="8" w:space="0" w:color="AEAEAE"/>
              <w:right w:val="single" w:sz="8" w:space="0" w:color="E0E0E0"/>
            </w:tcBorders>
            <w:shd w:val="clear" w:color="auto" w:fill="FFFFFF"/>
          </w:tcPr>
          <w:p w14:paraId="512120D4" w14:textId="77777777" w:rsidR="006A106A" w:rsidRPr="006A106A" w:rsidRDefault="006A106A" w:rsidP="00E20FF7">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27</w:t>
            </w:r>
          </w:p>
        </w:tc>
        <w:tc>
          <w:tcPr>
            <w:tcW w:w="1024" w:type="dxa"/>
            <w:tcBorders>
              <w:top w:val="single" w:sz="8" w:space="0" w:color="152935"/>
              <w:left w:val="single" w:sz="8" w:space="0" w:color="E0E0E0"/>
              <w:bottom w:val="single" w:sz="8" w:space="0" w:color="AEAEAE"/>
              <w:right w:val="single" w:sz="8" w:space="0" w:color="E0E0E0"/>
            </w:tcBorders>
            <w:shd w:val="clear" w:color="auto" w:fill="FFFFFF"/>
          </w:tcPr>
          <w:p w14:paraId="7EF53B8E" w14:textId="77777777" w:rsidR="006A106A" w:rsidRPr="006A106A" w:rsidRDefault="006A106A" w:rsidP="00E20FF7">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79.4</w:t>
            </w:r>
          </w:p>
        </w:tc>
        <w:tc>
          <w:tcPr>
            <w:tcW w:w="1391" w:type="dxa"/>
            <w:tcBorders>
              <w:top w:val="single" w:sz="8" w:space="0" w:color="152935"/>
              <w:left w:val="single" w:sz="8" w:space="0" w:color="E0E0E0"/>
              <w:bottom w:val="single" w:sz="8" w:space="0" w:color="AEAEAE"/>
              <w:right w:val="single" w:sz="8" w:space="0" w:color="E0E0E0"/>
            </w:tcBorders>
            <w:shd w:val="clear" w:color="auto" w:fill="FFFFFF"/>
          </w:tcPr>
          <w:p w14:paraId="20FAAEEC" w14:textId="77777777" w:rsidR="006A106A" w:rsidRPr="006A106A" w:rsidRDefault="006A106A" w:rsidP="00E20FF7">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79.4</w:t>
            </w:r>
          </w:p>
        </w:tc>
        <w:tc>
          <w:tcPr>
            <w:tcW w:w="1468" w:type="dxa"/>
            <w:tcBorders>
              <w:top w:val="single" w:sz="8" w:space="0" w:color="152935"/>
              <w:left w:val="single" w:sz="8" w:space="0" w:color="E0E0E0"/>
              <w:bottom w:val="single" w:sz="8" w:space="0" w:color="AEAEAE"/>
              <w:right w:val="nil"/>
            </w:tcBorders>
            <w:shd w:val="clear" w:color="auto" w:fill="FFFFFF"/>
          </w:tcPr>
          <w:p w14:paraId="4C1562C9" w14:textId="77777777" w:rsidR="006A106A" w:rsidRPr="006A106A" w:rsidRDefault="006A106A" w:rsidP="00E20FF7">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79.4</w:t>
            </w:r>
          </w:p>
        </w:tc>
      </w:tr>
      <w:tr w:rsidR="006A106A" w:rsidRPr="006A106A" w14:paraId="5BD98D43" w14:textId="77777777" w:rsidTr="00E20FF7">
        <w:trPr>
          <w:cantSplit/>
        </w:trPr>
        <w:tc>
          <w:tcPr>
            <w:tcW w:w="734" w:type="dxa"/>
            <w:vMerge/>
            <w:tcBorders>
              <w:top w:val="single" w:sz="8" w:space="0" w:color="152935"/>
              <w:left w:val="nil"/>
              <w:bottom w:val="single" w:sz="8" w:space="0" w:color="152935"/>
              <w:right w:val="nil"/>
            </w:tcBorders>
            <w:shd w:val="clear" w:color="auto" w:fill="E0E0E0"/>
          </w:tcPr>
          <w:p w14:paraId="7C9E8C08" w14:textId="77777777" w:rsidR="006A106A" w:rsidRPr="006A106A" w:rsidRDefault="006A106A" w:rsidP="00E20FF7">
            <w:pPr>
              <w:autoSpaceDE w:val="0"/>
              <w:autoSpaceDN w:val="0"/>
              <w:adjustRightInd w:val="0"/>
              <w:spacing w:after="0" w:line="240" w:lineRule="auto"/>
              <w:rPr>
                <w:rFonts w:ascii="Arial" w:hAnsi="Arial" w:cs="Arial"/>
                <w:color w:val="010205"/>
                <w:sz w:val="18"/>
                <w:szCs w:val="18"/>
              </w:rPr>
            </w:pPr>
          </w:p>
        </w:tc>
        <w:tc>
          <w:tcPr>
            <w:tcW w:w="933" w:type="dxa"/>
            <w:tcBorders>
              <w:top w:val="single" w:sz="8" w:space="0" w:color="AEAEAE"/>
              <w:left w:val="nil"/>
              <w:bottom w:val="single" w:sz="8" w:space="0" w:color="AEAEAE"/>
              <w:right w:val="nil"/>
            </w:tcBorders>
            <w:shd w:val="clear" w:color="auto" w:fill="E0E0E0"/>
          </w:tcPr>
          <w:p w14:paraId="696F1A58" w14:textId="77777777" w:rsidR="006A106A" w:rsidRPr="006A106A" w:rsidRDefault="006A106A" w:rsidP="00E20FF7">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Male</w:t>
            </w:r>
          </w:p>
        </w:tc>
        <w:tc>
          <w:tcPr>
            <w:tcW w:w="1162" w:type="dxa"/>
            <w:tcBorders>
              <w:top w:val="single" w:sz="8" w:space="0" w:color="AEAEAE"/>
              <w:left w:val="nil"/>
              <w:bottom w:val="single" w:sz="8" w:space="0" w:color="AEAEAE"/>
              <w:right w:val="single" w:sz="8" w:space="0" w:color="E0E0E0"/>
            </w:tcBorders>
            <w:shd w:val="clear" w:color="auto" w:fill="FFFFFF"/>
          </w:tcPr>
          <w:p w14:paraId="6652A385" w14:textId="77777777" w:rsidR="006A106A" w:rsidRPr="006A106A" w:rsidRDefault="006A106A" w:rsidP="00E20FF7">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7</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0B580155" w14:textId="77777777" w:rsidR="006A106A" w:rsidRPr="006A106A" w:rsidRDefault="006A106A" w:rsidP="00E20FF7">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20.6</w:t>
            </w:r>
          </w:p>
        </w:tc>
        <w:tc>
          <w:tcPr>
            <w:tcW w:w="1391" w:type="dxa"/>
            <w:tcBorders>
              <w:top w:val="single" w:sz="8" w:space="0" w:color="AEAEAE"/>
              <w:left w:val="single" w:sz="8" w:space="0" w:color="E0E0E0"/>
              <w:bottom w:val="single" w:sz="8" w:space="0" w:color="AEAEAE"/>
              <w:right w:val="single" w:sz="8" w:space="0" w:color="E0E0E0"/>
            </w:tcBorders>
            <w:shd w:val="clear" w:color="auto" w:fill="FFFFFF"/>
          </w:tcPr>
          <w:p w14:paraId="4A37CF74" w14:textId="77777777" w:rsidR="006A106A" w:rsidRPr="006A106A" w:rsidRDefault="006A106A" w:rsidP="00E20FF7">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20.6</w:t>
            </w:r>
          </w:p>
        </w:tc>
        <w:tc>
          <w:tcPr>
            <w:tcW w:w="1468" w:type="dxa"/>
            <w:tcBorders>
              <w:top w:val="single" w:sz="8" w:space="0" w:color="AEAEAE"/>
              <w:left w:val="single" w:sz="8" w:space="0" w:color="E0E0E0"/>
              <w:bottom w:val="single" w:sz="8" w:space="0" w:color="AEAEAE"/>
              <w:right w:val="nil"/>
            </w:tcBorders>
            <w:shd w:val="clear" w:color="auto" w:fill="FFFFFF"/>
          </w:tcPr>
          <w:p w14:paraId="5A1E6A1C" w14:textId="77777777" w:rsidR="006A106A" w:rsidRPr="006A106A" w:rsidRDefault="006A106A" w:rsidP="00E20FF7">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100.0</w:t>
            </w:r>
          </w:p>
        </w:tc>
      </w:tr>
      <w:tr w:rsidR="006A106A" w:rsidRPr="006A106A" w14:paraId="137EFF6D" w14:textId="77777777" w:rsidTr="00E20FF7">
        <w:trPr>
          <w:cantSplit/>
        </w:trPr>
        <w:tc>
          <w:tcPr>
            <w:tcW w:w="734" w:type="dxa"/>
            <w:vMerge/>
            <w:tcBorders>
              <w:top w:val="single" w:sz="8" w:space="0" w:color="152935"/>
              <w:left w:val="nil"/>
              <w:bottom w:val="single" w:sz="8" w:space="0" w:color="152935"/>
              <w:right w:val="nil"/>
            </w:tcBorders>
            <w:shd w:val="clear" w:color="auto" w:fill="E0E0E0"/>
          </w:tcPr>
          <w:p w14:paraId="440D1C0E" w14:textId="77777777" w:rsidR="006A106A" w:rsidRPr="006A106A" w:rsidRDefault="006A106A" w:rsidP="00E20FF7">
            <w:pPr>
              <w:autoSpaceDE w:val="0"/>
              <w:autoSpaceDN w:val="0"/>
              <w:adjustRightInd w:val="0"/>
              <w:spacing w:after="0" w:line="240" w:lineRule="auto"/>
              <w:rPr>
                <w:rFonts w:ascii="Arial" w:hAnsi="Arial" w:cs="Arial"/>
                <w:color w:val="010205"/>
                <w:sz w:val="18"/>
                <w:szCs w:val="18"/>
              </w:rPr>
            </w:pPr>
          </w:p>
        </w:tc>
        <w:tc>
          <w:tcPr>
            <w:tcW w:w="933" w:type="dxa"/>
            <w:tcBorders>
              <w:top w:val="single" w:sz="8" w:space="0" w:color="AEAEAE"/>
              <w:left w:val="nil"/>
              <w:bottom w:val="single" w:sz="8" w:space="0" w:color="152935"/>
              <w:right w:val="nil"/>
            </w:tcBorders>
            <w:shd w:val="clear" w:color="auto" w:fill="E0E0E0"/>
          </w:tcPr>
          <w:p w14:paraId="45FA2153" w14:textId="77777777" w:rsidR="006A106A" w:rsidRPr="006A106A" w:rsidRDefault="006A106A" w:rsidP="00E20FF7">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Total</w:t>
            </w:r>
          </w:p>
        </w:tc>
        <w:tc>
          <w:tcPr>
            <w:tcW w:w="1162" w:type="dxa"/>
            <w:tcBorders>
              <w:top w:val="single" w:sz="8" w:space="0" w:color="AEAEAE"/>
              <w:left w:val="nil"/>
              <w:bottom w:val="single" w:sz="8" w:space="0" w:color="152935"/>
              <w:right w:val="single" w:sz="8" w:space="0" w:color="E0E0E0"/>
            </w:tcBorders>
            <w:shd w:val="clear" w:color="auto" w:fill="FFFFFF"/>
          </w:tcPr>
          <w:p w14:paraId="27DD37A2" w14:textId="77777777" w:rsidR="006A106A" w:rsidRPr="006A106A" w:rsidRDefault="006A106A" w:rsidP="00E20FF7">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024" w:type="dxa"/>
            <w:tcBorders>
              <w:top w:val="single" w:sz="8" w:space="0" w:color="AEAEAE"/>
              <w:left w:val="single" w:sz="8" w:space="0" w:color="E0E0E0"/>
              <w:bottom w:val="single" w:sz="8" w:space="0" w:color="152935"/>
              <w:right w:val="single" w:sz="8" w:space="0" w:color="E0E0E0"/>
            </w:tcBorders>
            <w:shd w:val="clear" w:color="auto" w:fill="FFFFFF"/>
          </w:tcPr>
          <w:p w14:paraId="6CAC0A74" w14:textId="77777777" w:rsidR="006A106A" w:rsidRPr="006A106A" w:rsidRDefault="006A106A" w:rsidP="00E20FF7">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100.0</w:t>
            </w:r>
          </w:p>
        </w:tc>
        <w:tc>
          <w:tcPr>
            <w:tcW w:w="1391" w:type="dxa"/>
            <w:tcBorders>
              <w:top w:val="single" w:sz="8" w:space="0" w:color="AEAEAE"/>
              <w:left w:val="single" w:sz="8" w:space="0" w:color="E0E0E0"/>
              <w:bottom w:val="single" w:sz="8" w:space="0" w:color="152935"/>
              <w:right w:val="single" w:sz="8" w:space="0" w:color="E0E0E0"/>
            </w:tcBorders>
            <w:shd w:val="clear" w:color="auto" w:fill="FFFFFF"/>
          </w:tcPr>
          <w:p w14:paraId="1F1A04B8" w14:textId="77777777" w:rsidR="006A106A" w:rsidRPr="006A106A" w:rsidRDefault="006A106A" w:rsidP="00E20FF7">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100.0</w:t>
            </w:r>
          </w:p>
        </w:tc>
        <w:tc>
          <w:tcPr>
            <w:tcW w:w="1468" w:type="dxa"/>
            <w:tcBorders>
              <w:top w:val="single" w:sz="8" w:space="0" w:color="AEAEAE"/>
              <w:left w:val="single" w:sz="8" w:space="0" w:color="E0E0E0"/>
              <w:bottom w:val="single" w:sz="8" w:space="0" w:color="152935"/>
              <w:right w:val="nil"/>
            </w:tcBorders>
            <w:shd w:val="clear" w:color="auto" w:fill="FFFFFF"/>
            <w:vAlign w:val="center"/>
          </w:tcPr>
          <w:p w14:paraId="4433D4FE" w14:textId="77777777" w:rsidR="006A106A" w:rsidRPr="006A106A" w:rsidRDefault="006A106A" w:rsidP="00E20FF7">
            <w:pPr>
              <w:autoSpaceDE w:val="0"/>
              <w:autoSpaceDN w:val="0"/>
              <w:adjustRightInd w:val="0"/>
              <w:spacing w:after="0" w:line="240" w:lineRule="auto"/>
              <w:rPr>
                <w:rFonts w:ascii="Times New Roman" w:hAnsi="Times New Roman" w:cs="Times New Roman"/>
                <w:sz w:val="24"/>
                <w:szCs w:val="24"/>
              </w:rPr>
            </w:pPr>
          </w:p>
        </w:tc>
      </w:tr>
    </w:tbl>
    <w:p w14:paraId="0A19A256" w14:textId="77777777" w:rsidR="006A106A" w:rsidRPr="006A106A" w:rsidRDefault="006A106A" w:rsidP="006A106A">
      <w:pPr>
        <w:autoSpaceDE w:val="0"/>
        <w:autoSpaceDN w:val="0"/>
        <w:adjustRightInd w:val="0"/>
        <w:spacing w:after="0" w:line="400" w:lineRule="atLeast"/>
        <w:rPr>
          <w:rFonts w:ascii="Times New Roman" w:hAnsi="Times New Roman" w:cs="Times New Roman"/>
          <w:sz w:val="24"/>
          <w:szCs w:val="24"/>
        </w:rPr>
      </w:pPr>
    </w:p>
    <w:p w14:paraId="14757764" w14:textId="77777777" w:rsidR="006A106A" w:rsidRPr="006A106A" w:rsidRDefault="006A106A" w:rsidP="006A106A">
      <w:pPr>
        <w:autoSpaceDE w:val="0"/>
        <w:autoSpaceDN w:val="0"/>
        <w:adjustRightInd w:val="0"/>
        <w:spacing w:after="0" w:line="240" w:lineRule="auto"/>
        <w:rPr>
          <w:rFonts w:ascii="Times New Roman" w:hAnsi="Times New Roman" w:cs="Times New Roman"/>
          <w:sz w:val="24"/>
          <w:szCs w:val="24"/>
        </w:rPr>
      </w:pPr>
    </w:p>
    <w:tbl>
      <w:tblPr>
        <w:tblW w:w="819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4"/>
        <w:gridCol w:w="2417"/>
        <w:gridCol w:w="1163"/>
        <w:gridCol w:w="1024"/>
        <w:gridCol w:w="1392"/>
        <w:gridCol w:w="1469"/>
      </w:tblGrid>
      <w:tr w:rsidR="006A106A" w:rsidRPr="006A106A" w14:paraId="2204B59D" w14:textId="77777777" w:rsidTr="00E20FF7">
        <w:trPr>
          <w:cantSplit/>
        </w:trPr>
        <w:tc>
          <w:tcPr>
            <w:tcW w:w="8195" w:type="dxa"/>
            <w:gridSpan w:val="6"/>
            <w:tcBorders>
              <w:top w:val="nil"/>
              <w:left w:val="nil"/>
              <w:bottom w:val="nil"/>
              <w:right w:val="nil"/>
            </w:tcBorders>
            <w:shd w:val="clear" w:color="auto" w:fill="FFFFFF"/>
            <w:vAlign w:val="center"/>
          </w:tcPr>
          <w:p w14:paraId="7971E901" w14:textId="77777777" w:rsidR="006A106A" w:rsidRPr="006A106A" w:rsidRDefault="006A106A" w:rsidP="00E20FF7">
            <w:pPr>
              <w:autoSpaceDE w:val="0"/>
              <w:autoSpaceDN w:val="0"/>
              <w:adjustRightInd w:val="0"/>
              <w:spacing w:after="0" w:line="320" w:lineRule="atLeast"/>
              <w:ind w:left="60" w:right="60"/>
              <w:jc w:val="center"/>
              <w:rPr>
                <w:rFonts w:ascii="Arial" w:hAnsi="Arial" w:cs="Arial"/>
                <w:color w:val="010205"/>
              </w:rPr>
            </w:pPr>
            <w:r w:rsidRPr="006A106A">
              <w:rPr>
                <w:rFonts w:ascii="Arial" w:hAnsi="Arial" w:cs="Arial"/>
                <w:b/>
                <w:bCs/>
                <w:color w:val="010205"/>
              </w:rPr>
              <w:t>Race</w:t>
            </w:r>
          </w:p>
        </w:tc>
      </w:tr>
      <w:tr w:rsidR="006A106A" w:rsidRPr="006A106A" w14:paraId="641251F6" w14:textId="77777777" w:rsidTr="00E20FF7">
        <w:trPr>
          <w:cantSplit/>
        </w:trPr>
        <w:tc>
          <w:tcPr>
            <w:tcW w:w="3150" w:type="dxa"/>
            <w:gridSpan w:val="2"/>
            <w:tcBorders>
              <w:top w:val="nil"/>
              <w:left w:val="nil"/>
              <w:bottom w:val="single" w:sz="8" w:space="0" w:color="152935"/>
              <w:right w:val="nil"/>
            </w:tcBorders>
            <w:shd w:val="clear" w:color="auto" w:fill="FFFFFF"/>
            <w:vAlign w:val="bottom"/>
          </w:tcPr>
          <w:p w14:paraId="29B81164" w14:textId="77777777" w:rsidR="006A106A" w:rsidRPr="006A106A" w:rsidRDefault="006A106A" w:rsidP="00E20FF7">
            <w:pPr>
              <w:autoSpaceDE w:val="0"/>
              <w:autoSpaceDN w:val="0"/>
              <w:adjustRightInd w:val="0"/>
              <w:spacing w:after="0" w:line="240" w:lineRule="auto"/>
              <w:rPr>
                <w:rFonts w:ascii="Times New Roman" w:hAnsi="Times New Roman" w:cs="Times New Roman"/>
                <w:sz w:val="24"/>
                <w:szCs w:val="24"/>
              </w:rPr>
            </w:pPr>
          </w:p>
        </w:tc>
        <w:tc>
          <w:tcPr>
            <w:tcW w:w="1162" w:type="dxa"/>
            <w:tcBorders>
              <w:top w:val="nil"/>
              <w:left w:val="nil"/>
              <w:bottom w:val="single" w:sz="8" w:space="0" w:color="152935"/>
              <w:right w:val="single" w:sz="8" w:space="0" w:color="E0E0E0"/>
            </w:tcBorders>
            <w:shd w:val="clear" w:color="auto" w:fill="FFFFFF"/>
            <w:vAlign w:val="bottom"/>
          </w:tcPr>
          <w:p w14:paraId="157FFC80" w14:textId="77777777" w:rsidR="006A106A" w:rsidRPr="006A106A" w:rsidRDefault="006A106A" w:rsidP="00E20FF7">
            <w:pPr>
              <w:autoSpaceDE w:val="0"/>
              <w:autoSpaceDN w:val="0"/>
              <w:adjustRightInd w:val="0"/>
              <w:spacing w:after="0" w:line="320" w:lineRule="atLeast"/>
              <w:ind w:left="60" w:right="60"/>
              <w:jc w:val="center"/>
              <w:rPr>
                <w:rFonts w:ascii="Arial" w:hAnsi="Arial" w:cs="Arial"/>
                <w:color w:val="264A60"/>
                <w:sz w:val="18"/>
                <w:szCs w:val="18"/>
              </w:rPr>
            </w:pPr>
            <w:r w:rsidRPr="006A106A">
              <w:rPr>
                <w:rFonts w:ascii="Arial" w:hAnsi="Arial" w:cs="Arial"/>
                <w:color w:val="264A60"/>
                <w:sz w:val="18"/>
                <w:szCs w:val="18"/>
              </w:rPr>
              <w:t>Frequency</w:t>
            </w:r>
          </w:p>
        </w:tc>
        <w:tc>
          <w:tcPr>
            <w:tcW w:w="1024" w:type="dxa"/>
            <w:tcBorders>
              <w:top w:val="nil"/>
              <w:left w:val="single" w:sz="8" w:space="0" w:color="E0E0E0"/>
              <w:bottom w:val="single" w:sz="8" w:space="0" w:color="152935"/>
              <w:right w:val="single" w:sz="8" w:space="0" w:color="E0E0E0"/>
            </w:tcBorders>
            <w:shd w:val="clear" w:color="auto" w:fill="FFFFFF"/>
            <w:vAlign w:val="bottom"/>
          </w:tcPr>
          <w:p w14:paraId="6A0685CD" w14:textId="77777777" w:rsidR="006A106A" w:rsidRPr="006A106A" w:rsidRDefault="006A106A" w:rsidP="00E20FF7">
            <w:pPr>
              <w:autoSpaceDE w:val="0"/>
              <w:autoSpaceDN w:val="0"/>
              <w:adjustRightInd w:val="0"/>
              <w:spacing w:after="0" w:line="320" w:lineRule="atLeast"/>
              <w:ind w:left="60" w:right="60"/>
              <w:jc w:val="center"/>
              <w:rPr>
                <w:rFonts w:ascii="Arial" w:hAnsi="Arial" w:cs="Arial"/>
                <w:color w:val="264A60"/>
                <w:sz w:val="18"/>
                <w:szCs w:val="18"/>
              </w:rPr>
            </w:pPr>
            <w:r w:rsidRPr="006A106A">
              <w:rPr>
                <w:rFonts w:ascii="Arial" w:hAnsi="Arial" w:cs="Arial"/>
                <w:color w:val="264A60"/>
                <w:sz w:val="18"/>
                <w:szCs w:val="18"/>
              </w:rPr>
              <w:t>Percent</w:t>
            </w:r>
          </w:p>
        </w:tc>
        <w:tc>
          <w:tcPr>
            <w:tcW w:w="1391" w:type="dxa"/>
            <w:tcBorders>
              <w:top w:val="nil"/>
              <w:left w:val="single" w:sz="8" w:space="0" w:color="E0E0E0"/>
              <w:bottom w:val="single" w:sz="8" w:space="0" w:color="152935"/>
              <w:right w:val="single" w:sz="8" w:space="0" w:color="E0E0E0"/>
            </w:tcBorders>
            <w:shd w:val="clear" w:color="auto" w:fill="FFFFFF"/>
            <w:vAlign w:val="bottom"/>
          </w:tcPr>
          <w:p w14:paraId="1747F85F" w14:textId="77777777" w:rsidR="006A106A" w:rsidRPr="006A106A" w:rsidRDefault="006A106A" w:rsidP="00E20FF7">
            <w:pPr>
              <w:autoSpaceDE w:val="0"/>
              <w:autoSpaceDN w:val="0"/>
              <w:adjustRightInd w:val="0"/>
              <w:spacing w:after="0" w:line="320" w:lineRule="atLeast"/>
              <w:ind w:left="60" w:right="60"/>
              <w:jc w:val="center"/>
              <w:rPr>
                <w:rFonts w:ascii="Arial" w:hAnsi="Arial" w:cs="Arial"/>
                <w:color w:val="264A60"/>
                <w:sz w:val="18"/>
                <w:szCs w:val="18"/>
              </w:rPr>
            </w:pPr>
            <w:r w:rsidRPr="006A106A">
              <w:rPr>
                <w:rFonts w:ascii="Arial" w:hAnsi="Arial" w:cs="Arial"/>
                <w:color w:val="264A60"/>
                <w:sz w:val="18"/>
                <w:szCs w:val="18"/>
              </w:rPr>
              <w:t>Valid Percent</w:t>
            </w:r>
          </w:p>
        </w:tc>
        <w:tc>
          <w:tcPr>
            <w:tcW w:w="1468" w:type="dxa"/>
            <w:tcBorders>
              <w:top w:val="nil"/>
              <w:left w:val="single" w:sz="8" w:space="0" w:color="E0E0E0"/>
              <w:bottom w:val="single" w:sz="8" w:space="0" w:color="152935"/>
              <w:right w:val="nil"/>
            </w:tcBorders>
            <w:shd w:val="clear" w:color="auto" w:fill="FFFFFF"/>
            <w:vAlign w:val="bottom"/>
          </w:tcPr>
          <w:p w14:paraId="3F100165" w14:textId="77777777" w:rsidR="006A106A" w:rsidRPr="006A106A" w:rsidRDefault="006A106A" w:rsidP="00E20FF7">
            <w:pPr>
              <w:autoSpaceDE w:val="0"/>
              <w:autoSpaceDN w:val="0"/>
              <w:adjustRightInd w:val="0"/>
              <w:spacing w:after="0" w:line="320" w:lineRule="atLeast"/>
              <w:ind w:left="60" w:right="60"/>
              <w:jc w:val="center"/>
              <w:rPr>
                <w:rFonts w:ascii="Arial" w:hAnsi="Arial" w:cs="Arial"/>
                <w:color w:val="264A60"/>
                <w:sz w:val="18"/>
                <w:szCs w:val="18"/>
              </w:rPr>
            </w:pPr>
            <w:r w:rsidRPr="006A106A">
              <w:rPr>
                <w:rFonts w:ascii="Arial" w:hAnsi="Arial" w:cs="Arial"/>
                <w:color w:val="264A60"/>
                <w:sz w:val="18"/>
                <w:szCs w:val="18"/>
              </w:rPr>
              <w:t>Cumulative Percent</w:t>
            </w:r>
          </w:p>
        </w:tc>
      </w:tr>
      <w:tr w:rsidR="006A106A" w:rsidRPr="006A106A" w14:paraId="0470181D" w14:textId="77777777" w:rsidTr="00E20FF7">
        <w:trPr>
          <w:cantSplit/>
        </w:trPr>
        <w:tc>
          <w:tcPr>
            <w:tcW w:w="734" w:type="dxa"/>
            <w:vMerge w:val="restart"/>
            <w:tcBorders>
              <w:top w:val="single" w:sz="8" w:space="0" w:color="152935"/>
              <w:left w:val="nil"/>
              <w:bottom w:val="single" w:sz="8" w:space="0" w:color="152935"/>
              <w:right w:val="nil"/>
            </w:tcBorders>
            <w:shd w:val="clear" w:color="auto" w:fill="E0E0E0"/>
          </w:tcPr>
          <w:p w14:paraId="2DDF3524" w14:textId="77777777" w:rsidR="006A106A" w:rsidRPr="006A106A" w:rsidRDefault="006A106A" w:rsidP="00E20FF7">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Valid</w:t>
            </w:r>
          </w:p>
        </w:tc>
        <w:tc>
          <w:tcPr>
            <w:tcW w:w="2416" w:type="dxa"/>
            <w:tcBorders>
              <w:top w:val="single" w:sz="8" w:space="0" w:color="152935"/>
              <w:left w:val="nil"/>
              <w:bottom w:val="single" w:sz="8" w:space="0" w:color="AEAEAE"/>
              <w:right w:val="nil"/>
            </w:tcBorders>
            <w:shd w:val="clear" w:color="auto" w:fill="E0E0E0"/>
          </w:tcPr>
          <w:p w14:paraId="670679B2" w14:textId="77777777" w:rsidR="006A106A" w:rsidRPr="006A106A" w:rsidRDefault="006A106A" w:rsidP="00E20FF7">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White</w:t>
            </w:r>
          </w:p>
        </w:tc>
        <w:tc>
          <w:tcPr>
            <w:tcW w:w="1162" w:type="dxa"/>
            <w:tcBorders>
              <w:top w:val="single" w:sz="8" w:space="0" w:color="152935"/>
              <w:left w:val="nil"/>
              <w:bottom w:val="single" w:sz="8" w:space="0" w:color="AEAEAE"/>
              <w:right w:val="single" w:sz="8" w:space="0" w:color="E0E0E0"/>
            </w:tcBorders>
            <w:shd w:val="clear" w:color="auto" w:fill="FFFFFF"/>
          </w:tcPr>
          <w:p w14:paraId="7E7796C6" w14:textId="77777777" w:rsidR="006A106A" w:rsidRPr="006A106A" w:rsidRDefault="006A106A" w:rsidP="00E20FF7">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30</w:t>
            </w:r>
          </w:p>
        </w:tc>
        <w:tc>
          <w:tcPr>
            <w:tcW w:w="1024" w:type="dxa"/>
            <w:tcBorders>
              <w:top w:val="single" w:sz="8" w:space="0" w:color="152935"/>
              <w:left w:val="single" w:sz="8" w:space="0" w:color="E0E0E0"/>
              <w:bottom w:val="single" w:sz="8" w:space="0" w:color="AEAEAE"/>
              <w:right w:val="single" w:sz="8" w:space="0" w:color="E0E0E0"/>
            </w:tcBorders>
            <w:shd w:val="clear" w:color="auto" w:fill="FFFFFF"/>
          </w:tcPr>
          <w:p w14:paraId="4CE02676" w14:textId="77777777" w:rsidR="006A106A" w:rsidRPr="006A106A" w:rsidRDefault="006A106A" w:rsidP="00E20FF7">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88.2</w:t>
            </w:r>
          </w:p>
        </w:tc>
        <w:tc>
          <w:tcPr>
            <w:tcW w:w="1391" w:type="dxa"/>
            <w:tcBorders>
              <w:top w:val="single" w:sz="8" w:space="0" w:color="152935"/>
              <w:left w:val="single" w:sz="8" w:space="0" w:color="E0E0E0"/>
              <w:bottom w:val="single" w:sz="8" w:space="0" w:color="AEAEAE"/>
              <w:right w:val="single" w:sz="8" w:space="0" w:color="E0E0E0"/>
            </w:tcBorders>
            <w:shd w:val="clear" w:color="auto" w:fill="FFFFFF"/>
          </w:tcPr>
          <w:p w14:paraId="4E305282" w14:textId="77777777" w:rsidR="006A106A" w:rsidRPr="006A106A" w:rsidRDefault="006A106A" w:rsidP="00E20FF7">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88.2</w:t>
            </w:r>
          </w:p>
        </w:tc>
        <w:tc>
          <w:tcPr>
            <w:tcW w:w="1468" w:type="dxa"/>
            <w:tcBorders>
              <w:top w:val="single" w:sz="8" w:space="0" w:color="152935"/>
              <w:left w:val="single" w:sz="8" w:space="0" w:color="E0E0E0"/>
              <w:bottom w:val="single" w:sz="8" w:space="0" w:color="AEAEAE"/>
              <w:right w:val="nil"/>
            </w:tcBorders>
            <w:shd w:val="clear" w:color="auto" w:fill="FFFFFF"/>
          </w:tcPr>
          <w:p w14:paraId="2EDA36AB" w14:textId="77777777" w:rsidR="006A106A" w:rsidRPr="006A106A" w:rsidRDefault="006A106A" w:rsidP="00E20FF7">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88.2</w:t>
            </w:r>
          </w:p>
        </w:tc>
      </w:tr>
      <w:tr w:rsidR="006A106A" w:rsidRPr="006A106A" w14:paraId="45A6686F" w14:textId="77777777" w:rsidTr="00E20FF7">
        <w:trPr>
          <w:cantSplit/>
        </w:trPr>
        <w:tc>
          <w:tcPr>
            <w:tcW w:w="734" w:type="dxa"/>
            <w:vMerge/>
            <w:tcBorders>
              <w:top w:val="single" w:sz="8" w:space="0" w:color="152935"/>
              <w:left w:val="nil"/>
              <w:bottom w:val="single" w:sz="8" w:space="0" w:color="152935"/>
              <w:right w:val="nil"/>
            </w:tcBorders>
            <w:shd w:val="clear" w:color="auto" w:fill="E0E0E0"/>
          </w:tcPr>
          <w:p w14:paraId="5B59C9C7" w14:textId="77777777" w:rsidR="006A106A" w:rsidRPr="006A106A" w:rsidRDefault="006A106A" w:rsidP="00E20FF7">
            <w:pPr>
              <w:autoSpaceDE w:val="0"/>
              <w:autoSpaceDN w:val="0"/>
              <w:adjustRightInd w:val="0"/>
              <w:spacing w:after="0" w:line="240" w:lineRule="auto"/>
              <w:rPr>
                <w:rFonts w:ascii="Arial" w:hAnsi="Arial" w:cs="Arial"/>
                <w:color w:val="010205"/>
                <w:sz w:val="18"/>
                <w:szCs w:val="18"/>
              </w:rPr>
            </w:pPr>
          </w:p>
        </w:tc>
        <w:tc>
          <w:tcPr>
            <w:tcW w:w="2416" w:type="dxa"/>
            <w:tcBorders>
              <w:top w:val="single" w:sz="8" w:space="0" w:color="AEAEAE"/>
              <w:left w:val="nil"/>
              <w:bottom w:val="single" w:sz="8" w:space="0" w:color="AEAEAE"/>
              <w:right w:val="nil"/>
            </w:tcBorders>
            <w:shd w:val="clear" w:color="auto" w:fill="E0E0E0"/>
          </w:tcPr>
          <w:p w14:paraId="1E9ECECE" w14:textId="77777777" w:rsidR="006A106A" w:rsidRPr="006A106A" w:rsidRDefault="006A106A" w:rsidP="00E20FF7">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Black or African American</w:t>
            </w:r>
          </w:p>
        </w:tc>
        <w:tc>
          <w:tcPr>
            <w:tcW w:w="1162" w:type="dxa"/>
            <w:tcBorders>
              <w:top w:val="single" w:sz="8" w:space="0" w:color="AEAEAE"/>
              <w:left w:val="nil"/>
              <w:bottom w:val="single" w:sz="8" w:space="0" w:color="AEAEAE"/>
              <w:right w:val="single" w:sz="8" w:space="0" w:color="E0E0E0"/>
            </w:tcBorders>
            <w:shd w:val="clear" w:color="auto" w:fill="FFFFFF"/>
          </w:tcPr>
          <w:p w14:paraId="4D7083CF" w14:textId="77777777" w:rsidR="006A106A" w:rsidRPr="006A106A" w:rsidRDefault="006A106A" w:rsidP="00E20FF7">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707D8745" w14:textId="77777777" w:rsidR="006A106A" w:rsidRPr="006A106A" w:rsidRDefault="006A106A" w:rsidP="00E20FF7">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8.8</w:t>
            </w:r>
          </w:p>
        </w:tc>
        <w:tc>
          <w:tcPr>
            <w:tcW w:w="1391" w:type="dxa"/>
            <w:tcBorders>
              <w:top w:val="single" w:sz="8" w:space="0" w:color="AEAEAE"/>
              <w:left w:val="single" w:sz="8" w:space="0" w:color="E0E0E0"/>
              <w:bottom w:val="single" w:sz="8" w:space="0" w:color="AEAEAE"/>
              <w:right w:val="single" w:sz="8" w:space="0" w:color="E0E0E0"/>
            </w:tcBorders>
            <w:shd w:val="clear" w:color="auto" w:fill="FFFFFF"/>
          </w:tcPr>
          <w:p w14:paraId="1ABB5190" w14:textId="77777777" w:rsidR="006A106A" w:rsidRPr="006A106A" w:rsidRDefault="006A106A" w:rsidP="00E20FF7">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8.8</w:t>
            </w:r>
          </w:p>
        </w:tc>
        <w:tc>
          <w:tcPr>
            <w:tcW w:w="1468" w:type="dxa"/>
            <w:tcBorders>
              <w:top w:val="single" w:sz="8" w:space="0" w:color="AEAEAE"/>
              <w:left w:val="single" w:sz="8" w:space="0" w:color="E0E0E0"/>
              <w:bottom w:val="single" w:sz="8" w:space="0" w:color="AEAEAE"/>
              <w:right w:val="nil"/>
            </w:tcBorders>
            <w:shd w:val="clear" w:color="auto" w:fill="FFFFFF"/>
          </w:tcPr>
          <w:p w14:paraId="1F34BF95" w14:textId="77777777" w:rsidR="006A106A" w:rsidRPr="006A106A" w:rsidRDefault="006A106A" w:rsidP="00E20FF7">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97.1</w:t>
            </w:r>
          </w:p>
        </w:tc>
      </w:tr>
      <w:tr w:rsidR="006A106A" w:rsidRPr="006A106A" w14:paraId="7CC8E471" w14:textId="77777777" w:rsidTr="00E20FF7">
        <w:trPr>
          <w:cantSplit/>
        </w:trPr>
        <w:tc>
          <w:tcPr>
            <w:tcW w:w="734" w:type="dxa"/>
            <w:vMerge/>
            <w:tcBorders>
              <w:top w:val="single" w:sz="8" w:space="0" w:color="152935"/>
              <w:left w:val="nil"/>
              <w:bottom w:val="single" w:sz="8" w:space="0" w:color="152935"/>
              <w:right w:val="nil"/>
            </w:tcBorders>
            <w:shd w:val="clear" w:color="auto" w:fill="E0E0E0"/>
          </w:tcPr>
          <w:p w14:paraId="1C0131BC" w14:textId="77777777" w:rsidR="006A106A" w:rsidRPr="006A106A" w:rsidRDefault="006A106A" w:rsidP="00E20FF7">
            <w:pPr>
              <w:autoSpaceDE w:val="0"/>
              <w:autoSpaceDN w:val="0"/>
              <w:adjustRightInd w:val="0"/>
              <w:spacing w:after="0" w:line="240" w:lineRule="auto"/>
              <w:rPr>
                <w:rFonts w:ascii="Arial" w:hAnsi="Arial" w:cs="Arial"/>
                <w:color w:val="010205"/>
                <w:sz w:val="18"/>
                <w:szCs w:val="18"/>
              </w:rPr>
            </w:pPr>
          </w:p>
        </w:tc>
        <w:tc>
          <w:tcPr>
            <w:tcW w:w="2416" w:type="dxa"/>
            <w:tcBorders>
              <w:top w:val="single" w:sz="8" w:space="0" w:color="AEAEAE"/>
              <w:left w:val="nil"/>
              <w:bottom w:val="single" w:sz="8" w:space="0" w:color="AEAEAE"/>
              <w:right w:val="nil"/>
            </w:tcBorders>
            <w:shd w:val="clear" w:color="auto" w:fill="E0E0E0"/>
          </w:tcPr>
          <w:p w14:paraId="74DDB0BE" w14:textId="77777777" w:rsidR="006A106A" w:rsidRPr="006A106A" w:rsidRDefault="006A106A" w:rsidP="00E20FF7">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Other</w:t>
            </w:r>
          </w:p>
        </w:tc>
        <w:tc>
          <w:tcPr>
            <w:tcW w:w="1162" w:type="dxa"/>
            <w:tcBorders>
              <w:top w:val="single" w:sz="8" w:space="0" w:color="AEAEAE"/>
              <w:left w:val="nil"/>
              <w:bottom w:val="single" w:sz="8" w:space="0" w:color="AEAEAE"/>
              <w:right w:val="single" w:sz="8" w:space="0" w:color="E0E0E0"/>
            </w:tcBorders>
            <w:shd w:val="clear" w:color="auto" w:fill="FFFFFF"/>
          </w:tcPr>
          <w:p w14:paraId="77D252BF" w14:textId="77777777" w:rsidR="006A106A" w:rsidRPr="006A106A" w:rsidRDefault="006A106A" w:rsidP="00E20FF7">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5ABD4E9D" w14:textId="77777777" w:rsidR="006A106A" w:rsidRPr="006A106A" w:rsidRDefault="006A106A" w:rsidP="00E20FF7">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2.9</w:t>
            </w:r>
          </w:p>
        </w:tc>
        <w:tc>
          <w:tcPr>
            <w:tcW w:w="1391" w:type="dxa"/>
            <w:tcBorders>
              <w:top w:val="single" w:sz="8" w:space="0" w:color="AEAEAE"/>
              <w:left w:val="single" w:sz="8" w:space="0" w:color="E0E0E0"/>
              <w:bottom w:val="single" w:sz="8" w:space="0" w:color="AEAEAE"/>
              <w:right w:val="single" w:sz="8" w:space="0" w:color="E0E0E0"/>
            </w:tcBorders>
            <w:shd w:val="clear" w:color="auto" w:fill="FFFFFF"/>
          </w:tcPr>
          <w:p w14:paraId="2B7DC629" w14:textId="77777777" w:rsidR="006A106A" w:rsidRPr="006A106A" w:rsidRDefault="006A106A" w:rsidP="00E20FF7">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2.9</w:t>
            </w:r>
          </w:p>
        </w:tc>
        <w:tc>
          <w:tcPr>
            <w:tcW w:w="1468" w:type="dxa"/>
            <w:tcBorders>
              <w:top w:val="single" w:sz="8" w:space="0" w:color="AEAEAE"/>
              <w:left w:val="single" w:sz="8" w:space="0" w:color="E0E0E0"/>
              <w:bottom w:val="single" w:sz="8" w:space="0" w:color="AEAEAE"/>
              <w:right w:val="nil"/>
            </w:tcBorders>
            <w:shd w:val="clear" w:color="auto" w:fill="FFFFFF"/>
          </w:tcPr>
          <w:p w14:paraId="1327E6AB" w14:textId="77777777" w:rsidR="006A106A" w:rsidRPr="006A106A" w:rsidRDefault="006A106A" w:rsidP="00E20FF7">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100.0</w:t>
            </w:r>
          </w:p>
        </w:tc>
      </w:tr>
      <w:tr w:rsidR="006A106A" w:rsidRPr="006A106A" w14:paraId="05DC910A" w14:textId="77777777" w:rsidTr="00E20FF7">
        <w:trPr>
          <w:cantSplit/>
        </w:trPr>
        <w:tc>
          <w:tcPr>
            <w:tcW w:w="734" w:type="dxa"/>
            <w:vMerge/>
            <w:tcBorders>
              <w:top w:val="single" w:sz="8" w:space="0" w:color="152935"/>
              <w:left w:val="nil"/>
              <w:bottom w:val="single" w:sz="8" w:space="0" w:color="152935"/>
              <w:right w:val="nil"/>
            </w:tcBorders>
            <w:shd w:val="clear" w:color="auto" w:fill="E0E0E0"/>
          </w:tcPr>
          <w:p w14:paraId="41F0B757" w14:textId="77777777" w:rsidR="006A106A" w:rsidRPr="006A106A" w:rsidRDefault="006A106A" w:rsidP="00E20FF7">
            <w:pPr>
              <w:autoSpaceDE w:val="0"/>
              <w:autoSpaceDN w:val="0"/>
              <w:adjustRightInd w:val="0"/>
              <w:spacing w:after="0" w:line="240" w:lineRule="auto"/>
              <w:rPr>
                <w:rFonts w:ascii="Arial" w:hAnsi="Arial" w:cs="Arial"/>
                <w:color w:val="010205"/>
                <w:sz w:val="18"/>
                <w:szCs w:val="18"/>
              </w:rPr>
            </w:pPr>
          </w:p>
        </w:tc>
        <w:tc>
          <w:tcPr>
            <w:tcW w:w="2416" w:type="dxa"/>
            <w:tcBorders>
              <w:top w:val="single" w:sz="8" w:space="0" w:color="AEAEAE"/>
              <w:left w:val="nil"/>
              <w:bottom w:val="single" w:sz="8" w:space="0" w:color="152935"/>
              <w:right w:val="nil"/>
            </w:tcBorders>
            <w:shd w:val="clear" w:color="auto" w:fill="E0E0E0"/>
          </w:tcPr>
          <w:p w14:paraId="4AB65AD9" w14:textId="77777777" w:rsidR="006A106A" w:rsidRPr="006A106A" w:rsidRDefault="006A106A" w:rsidP="00E20FF7">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Total</w:t>
            </w:r>
          </w:p>
        </w:tc>
        <w:tc>
          <w:tcPr>
            <w:tcW w:w="1162" w:type="dxa"/>
            <w:tcBorders>
              <w:top w:val="single" w:sz="8" w:space="0" w:color="AEAEAE"/>
              <w:left w:val="nil"/>
              <w:bottom w:val="single" w:sz="8" w:space="0" w:color="152935"/>
              <w:right w:val="single" w:sz="8" w:space="0" w:color="E0E0E0"/>
            </w:tcBorders>
            <w:shd w:val="clear" w:color="auto" w:fill="FFFFFF"/>
          </w:tcPr>
          <w:p w14:paraId="50C8134B" w14:textId="77777777" w:rsidR="006A106A" w:rsidRPr="006A106A" w:rsidRDefault="006A106A" w:rsidP="00E20FF7">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024" w:type="dxa"/>
            <w:tcBorders>
              <w:top w:val="single" w:sz="8" w:space="0" w:color="AEAEAE"/>
              <w:left w:val="single" w:sz="8" w:space="0" w:color="E0E0E0"/>
              <w:bottom w:val="single" w:sz="8" w:space="0" w:color="152935"/>
              <w:right w:val="single" w:sz="8" w:space="0" w:color="E0E0E0"/>
            </w:tcBorders>
            <w:shd w:val="clear" w:color="auto" w:fill="FFFFFF"/>
          </w:tcPr>
          <w:p w14:paraId="269903A2" w14:textId="77777777" w:rsidR="006A106A" w:rsidRPr="006A106A" w:rsidRDefault="006A106A" w:rsidP="00E20FF7">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100.0</w:t>
            </w:r>
          </w:p>
        </w:tc>
        <w:tc>
          <w:tcPr>
            <w:tcW w:w="1391" w:type="dxa"/>
            <w:tcBorders>
              <w:top w:val="single" w:sz="8" w:space="0" w:color="AEAEAE"/>
              <w:left w:val="single" w:sz="8" w:space="0" w:color="E0E0E0"/>
              <w:bottom w:val="single" w:sz="8" w:space="0" w:color="152935"/>
              <w:right w:val="single" w:sz="8" w:space="0" w:color="E0E0E0"/>
            </w:tcBorders>
            <w:shd w:val="clear" w:color="auto" w:fill="FFFFFF"/>
          </w:tcPr>
          <w:p w14:paraId="572D1A18" w14:textId="77777777" w:rsidR="006A106A" w:rsidRPr="006A106A" w:rsidRDefault="006A106A" w:rsidP="00E20FF7">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100.0</w:t>
            </w:r>
          </w:p>
        </w:tc>
        <w:tc>
          <w:tcPr>
            <w:tcW w:w="1468" w:type="dxa"/>
            <w:tcBorders>
              <w:top w:val="single" w:sz="8" w:space="0" w:color="AEAEAE"/>
              <w:left w:val="single" w:sz="8" w:space="0" w:color="E0E0E0"/>
              <w:bottom w:val="single" w:sz="8" w:space="0" w:color="152935"/>
              <w:right w:val="nil"/>
            </w:tcBorders>
            <w:shd w:val="clear" w:color="auto" w:fill="FFFFFF"/>
            <w:vAlign w:val="center"/>
          </w:tcPr>
          <w:p w14:paraId="784EE60E" w14:textId="77777777" w:rsidR="006A106A" w:rsidRPr="006A106A" w:rsidRDefault="006A106A" w:rsidP="00E20FF7">
            <w:pPr>
              <w:autoSpaceDE w:val="0"/>
              <w:autoSpaceDN w:val="0"/>
              <w:adjustRightInd w:val="0"/>
              <w:spacing w:after="0" w:line="240" w:lineRule="auto"/>
              <w:rPr>
                <w:rFonts w:ascii="Times New Roman" w:hAnsi="Times New Roman" w:cs="Times New Roman"/>
                <w:sz w:val="24"/>
                <w:szCs w:val="24"/>
              </w:rPr>
            </w:pPr>
          </w:p>
        </w:tc>
      </w:tr>
    </w:tbl>
    <w:p w14:paraId="79B4DA1C" w14:textId="77777777" w:rsidR="006A106A" w:rsidRPr="006A106A" w:rsidRDefault="006A106A" w:rsidP="006A106A">
      <w:pPr>
        <w:autoSpaceDE w:val="0"/>
        <w:autoSpaceDN w:val="0"/>
        <w:adjustRightInd w:val="0"/>
        <w:spacing w:after="0" w:line="400" w:lineRule="atLeast"/>
        <w:rPr>
          <w:rFonts w:ascii="Times New Roman" w:hAnsi="Times New Roman" w:cs="Times New Roman"/>
          <w:sz w:val="24"/>
          <w:szCs w:val="24"/>
        </w:rPr>
      </w:pPr>
    </w:p>
    <w:p w14:paraId="2A206E31" w14:textId="77777777" w:rsidR="006A106A" w:rsidRPr="006A106A" w:rsidRDefault="006A106A" w:rsidP="006A106A">
      <w:pPr>
        <w:autoSpaceDE w:val="0"/>
        <w:autoSpaceDN w:val="0"/>
        <w:adjustRightInd w:val="0"/>
        <w:spacing w:after="0" w:line="240" w:lineRule="auto"/>
        <w:rPr>
          <w:rFonts w:ascii="Times New Roman" w:hAnsi="Times New Roman" w:cs="Times New Roman"/>
          <w:sz w:val="24"/>
          <w:szCs w:val="24"/>
        </w:rPr>
      </w:pPr>
    </w:p>
    <w:tbl>
      <w:tblPr>
        <w:tblW w:w="703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4"/>
        <w:gridCol w:w="1255"/>
        <w:gridCol w:w="1162"/>
        <w:gridCol w:w="1024"/>
        <w:gridCol w:w="1392"/>
        <w:gridCol w:w="1469"/>
      </w:tblGrid>
      <w:tr w:rsidR="006A106A" w:rsidRPr="006A106A" w14:paraId="050C2BAC" w14:textId="77777777" w:rsidTr="00E20FF7">
        <w:trPr>
          <w:cantSplit/>
        </w:trPr>
        <w:tc>
          <w:tcPr>
            <w:tcW w:w="7033" w:type="dxa"/>
            <w:gridSpan w:val="6"/>
            <w:tcBorders>
              <w:top w:val="nil"/>
              <w:left w:val="nil"/>
              <w:bottom w:val="nil"/>
              <w:right w:val="nil"/>
            </w:tcBorders>
            <w:shd w:val="clear" w:color="auto" w:fill="FFFFFF"/>
            <w:vAlign w:val="center"/>
          </w:tcPr>
          <w:p w14:paraId="393017C1" w14:textId="77777777" w:rsidR="006A106A" w:rsidRPr="006A106A" w:rsidRDefault="006A106A" w:rsidP="00E20FF7">
            <w:pPr>
              <w:autoSpaceDE w:val="0"/>
              <w:autoSpaceDN w:val="0"/>
              <w:adjustRightInd w:val="0"/>
              <w:spacing w:after="0" w:line="320" w:lineRule="atLeast"/>
              <w:ind w:left="60" w:right="60"/>
              <w:jc w:val="center"/>
              <w:rPr>
                <w:rFonts w:ascii="Arial" w:hAnsi="Arial" w:cs="Arial"/>
                <w:color w:val="010205"/>
              </w:rPr>
            </w:pPr>
            <w:r w:rsidRPr="006A106A">
              <w:rPr>
                <w:rFonts w:ascii="Arial" w:hAnsi="Arial" w:cs="Arial"/>
                <w:b/>
                <w:bCs/>
                <w:color w:val="010205"/>
              </w:rPr>
              <w:t>Highest Nursing Degree</w:t>
            </w:r>
          </w:p>
        </w:tc>
      </w:tr>
      <w:tr w:rsidR="006A106A" w:rsidRPr="006A106A" w14:paraId="5423D629" w14:textId="77777777" w:rsidTr="00E20FF7">
        <w:trPr>
          <w:cantSplit/>
        </w:trPr>
        <w:tc>
          <w:tcPr>
            <w:tcW w:w="1988" w:type="dxa"/>
            <w:gridSpan w:val="2"/>
            <w:tcBorders>
              <w:top w:val="nil"/>
              <w:left w:val="nil"/>
              <w:bottom w:val="single" w:sz="8" w:space="0" w:color="152935"/>
              <w:right w:val="nil"/>
            </w:tcBorders>
            <w:shd w:val="clear" w:color="auto" w:fill="FFFFFF"/>
            <w:vAlign w:val="bottom"/>
          </w:tcPr>
          <w:p w14:paraId="3EF40FD2" w14:textId="77777777" w:rsidR="006A106A" w:rsidRPr="006A106A" w:rsidRDefault="006A106A" w:rsidP="00E20FF7">
            <w:pPr>
              <w:autoSpaceDE w:val="0"/>
              <w:autoSpaceDN w:val="0"/>
              <w:adjustRightInd w:val="0"/>
              <w:spacing w:after="0" w:line="240" w:lineRule="auto"/>
              <w:rPr>
                <w:rFonts w:ascii="Times New Roman" w:hAnsi="Times New Roman" w:cs="Times New Roman"/>
                <w:sz w:val="24"/>
                <w:szCs w:val="24"/>
              </w:rPr>
            </w:pPr>
          </w:p>
        </w:tc>
        <w:tc>
          <w:tcPr>
            <w:tcW w:w="1162" w:type="dxa"/>
            <w:tcBorders>
              <w:top w:val="nil"/>
              <w:left w:val="nil"/>
              <w:bottom w:val="single" w:sz="8" w:space="0" w:color="152935"/>
              <w:right w:val="single" w:sz="8" w:space="0" w:color="E0E0E0"/>
            </w:tcBorders>
            <w:shd w:val="clear" w:color="auto" w:fill="FFFFFF"/>
            <w:vAlign w:val="bottom"/>
          </w:tcPr>
          <w:p w14:paraId="340FB6D1" w14:textId="77777777" w:rsidR="006A106A" w:rsidRPr="006A106A" w:rsidRDefault="006A106A" w:rsidP="00E20FF7">
            <w:pPr>
              <w:autoSpaceDE w:val="0"/>
              <w:autoSpaceDN w:val="0"/>
              <w:adjustRightInd w:val="0"/>
              <w:spacing w:after="0" w:line="320" w:lineRule="atLeast"/>
              <w:ind w:left="60" w:right="60"/>
              <w:jc w:val="center"/>
              <w:rPr>
                <w:rFonts w:ascii="Arial" w:hAnsi="Arial" w:cs="Arial"/>
                <w:color w:val="264A60"/>
                <w:sz w:val="18"/>
                <w:szCs w:val="18"/>
              </w:rPr>
            </w:pPr>
            <w:r w:rsidRPr="006A106A">
              <w:rPr>
                <w:rFonts w:ascii="Arial" w:hAnsi="Arial" w:cs="Arial"/>
                <w:color w:val="264A60"/>
                <w:sz w:val="18"/>
                <w:szCs w:val="18"/>
              </w:rPr>
              <w:t>Frequency</w:t>
            </w:r>
          </w:p>
        </w:tc>
        <w:tc>
          <w:tcPr>
            <w:tcW w:w="1024" w:type="dxa"/>
            <w:tcBorders>
              <w:top w:val="nil"/>
              <w:left w:val="single" w:sz="8" w:space="0" w:color="E0E0E0"/>
              <w:bottom w:val="single" w:sz="8" w:space="0" w:color="152935"/>
              <w:right w:val="single" w:sz="8" w:space="0" w:color="E0E0E0"/>
            </w:tcBorders>
            <w:shd w:val="clear" w:color="auto" w:fill="FFFFFF"/>
            <w:vAlign w:val="bottom"/>
          </w:tcPr>
          <w:p w14:paraId="59E54D5C" w14:textId="77777777" w:rsidR="006A106A" w:rsidRPr="006A106A" w:rsidRDefault="006A106A" w:rsidP="00E20FF7">
            <w:pPr>
              <w:autoSpaceDE w:val="0"/>
              <w:autoSpaceDN w:val="0"/>
              <w:adjustRightInd w:val="0"/>
              <w:spacing w:after="0" w:line="320" w:lineRule="atLeast"/>
              <w:ind w:left="60" w:right="60"/>
              <w:jc w:val="center"/>
              <w:rPr>
                <w:rFonts w:ascii="Arial" w:hAnsi="Arial" w:cs="Arial"/>
                <w:color w:val="264A60"/>
                <w:sz w:val="18"/>
                <w:szCs w:val="18"/>
              </w:rPr>
            </w:pPr>
            <w:r w:rsidRPr="006A106A">
              <w:rPr>
                <w:rFonts w:ascii="Arial" w:hAnsi="Arial" w:cs="Arial"/>
                <w:color w:val="264A60"/>
                <w:sz w:val="18"/>
                <w:szCs w:val="18"/>
              </w:rPr>
              <w:t>Percent</w:t>
            </w:r>
          </w:p>
        </w:tc>
        <w:tc>
          <w:tcPr>
            <w:tcW w:w="1391" w:type="dxa"/>
            <w:tcBorders>
              <w:top w:val="nil"/>
              <w:left w:val="single" w:sz="8" w:space="0" w:color="E0E0E0"/>
              <w:bottom w:val="single" w:sz="8" w:space="0" w:color="152935"/>
              <w:right w:val="single" w:sz="8" w:space="0" w:color="E0E0E0"/>
            </w:tcBorders>
            <w:shd w:val="clear" w:color="auto" w:fill="FFFFFF"/>
            <w:vAlign w:val="bottom"/>
          </w:tcPr>
          <w:p w14:paraId="4CD5AFAB" w14:textId="77777777" w:rsidR="006A106A" w:rsidRPr="006A106A" w:rsidRDefault="006A106A" w:rsidP="00E20FF7">
            <w:pPr>
              <w:autoSpaceDE w:val="0"/>
              <w:autoSpaceDN w:val="0"/>
              <w:adjustRightInd w:val="0"/>
              <w:spacing w:after="0" w:line="320" w:lineRule="atLeast"/>
              <w:ind w:left="60" w:right="60"/>
              <w:jc w:val="center"/>
              <w:rPr>
                <w:rFonts w:ascii="Arial" w:hAnsi="Arial" w:cs="Arial"/>
                <w:color w:val="264A60"/>
                <w:sz w:val="18"/>
                <w:szCs w:val="18"/>
              </w:rPr>
            </w:pPr>
            <w:r w:rsidRPr="006A106A">
              <w:rPr>
                <w:rFonts w:ascii="Arial" w:hAnsi="Arial" w:cs="Arial"/>
                <w:color w:val="264A60"/>
                <w:sz w:val="18"/>
                <w:szCs w:val="18"/>
              </w:rPr>
              <w:t>Valid Percent</w:t>
            </w:r>
          </w:p>
        </w:tc>
        <w:tc>
          <w:tcPr>
            <w:tcW w:w="1468" w:type="dxa"/>
            <w:tcBorders>
              <w:top w:val="nil"/>
              <w:left w:val="single" w:sz="8" w:space="0" w:color="E0E0E0"/>
              <w:bottom w:val="single" w:sz="8" w:space="0" w:color="152935"/>
              <w:right w:val="nil"/>
            </w:tcBorders>
            <w:shd w:val="clear" w:color="auto" w:fill="FFFFFF"/>
            <w:vAlign w:val="bottom"/>
          </w:tcPr>
          <w:p w14:paraId="3CC10684" w14:textId="77777777" w:rsidR="006A106A" w:rsidRPr="006A106A" w:rsidRDefault="006A106A" w:rsidP="00E20FF7">
            <w:pPr>
              <w:autoSpaceDE w:val="0"/>
              <w:autoSpaceDN w:val="0"/>
              <w:adjustRightInd w:val="0"/>
              <w:spacing w:after="0" w:line="320" w:lineRule="atLeast"/>
              <w:ind w:left="60" w:right="60"/>
              <w:jc w:val="center"/>
              <w:rPr>
                <w:rFonts w:ascii="Arial" w:hAnsi="Arial" w:cs="Arial"/>
                <w:color w:val="264A60"/>
                <w:sz w:val="18"/>
                <w:szCs w:val="18"/>
              </w:rPr>
            </w:pPr>
            <w:r w:rsidRPr="006A106A">
              <w:rPr>
                <w:rFonts w:ascii="Arial" w:hAnsi="Arial" w:cs="Arial"/>
                <w:color w:val="264A60"/>
                <w:sz w:val="18"/>
                <w:szCs w:val="18"/>
              </w:rPr>
              <w:t>Cumulative Percent</w:t>
            </w:r>
          </w:p>
        </w:tc>
      </w:tr>
      <w:tr w:rsidR="006A106A" w:rsidRPr="006A106A" w14:paraId="33424777" w14:textId="77777777" w:rsidTr="00E20FF7">
        <w:trPr>
          <w:cantSplit/>
        </w:trPr>
        <w:tc>
          <w:tcPr>
            <w:tcW w:w="734" w:type="dxa"/>
            <w:vMerge w:val="restart"/>
            <w:tcBorders>
              <w:top w:val="single" w:sz="8" w:space="0" w:color="152935"/>
              <w:left w:val="nil"/>
              <w:bottom w:val="single" w:sz="8" w:space="0" w:color="152935"/>
              <w:right w:val="nil"/>
            </w:tcBorders>
            <w:shd w:val="clear" w:color="auto" w:fill="E0E0E0"/>
          </w:tcPr>
          <w:p w14:paraId="7DDBC56C" w14:textId="77777777" w:rsidR="006A106A" w:rsidRPr="006A106A" w:rsidRDefault="006A106A" w:rsidP="00E20FF7">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Valid</w:t>
            </w:r>
          </w:p>
        </w:tc>
        <w:tc>
          <w:tcPr>
            <w:tcW w:w="1254" w:type="dxa"/>
            <w:tcBorders>
              <w:top w:val="single" w:sz="8" w:space="0" w:color="152935"/>
              <w:left w:val="nil"/>
              <w:bottom w:val="single" w:sz="8" w:space="0" w:color="AEAEAE"/>
              <w:right w:val="nil"/>
            </w:tcBorders>
            <w:shd w:val="clear" w:color="auto" w:fill="E0E0E0"/>
          </w:tcPr>
          <w:p w14:paraId="7331BAF7" w14:textId="77777777" w:rsidR="006A106A" w:rsidRPr="006A106A" w:rsidRDefault="006A106A" w:rsidP="00E20FF7">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Associate's</w:t>
            </w:r>
          </w:p>
        </w:tc>
        <w:tc>
          <w:tcPr>
            <w:tcW w:w="1162" w:type="dxa"/>
            <w:tcBorders>
              <w:top w:val="single" w:sz="8" w:space="0" w:color="152935"/>
              <w:left w:val="nil"/>
              <w:bottom w:val="single" w:sz="8" w:space="0" w:color="AEAEAE"/>
              <w:right w:val="single" w:sz="8" w:space="0" w:color="E0E0E0"/>
            </w:tcBorders>
            <w:shd w:val="clear" w:color="auto" w:fill="FFFFFF"/>
          </w:tcPr>
          <w:p w14:paraId="55DE83F3" w14:textId="77777777" w:rsidR="006A106A" w:rsidRPr="006A106A" w:rsidRDefault="006A106A" w:rsidP="00E20FF7">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15</w:t>
            </w:r>
          </w:p>
        </w:tc>
        <w:tc>
          <w:tcPr>
            <w:tcW w:w="1024" w:type="dxa"/>
            <w:tcBorders>
              <w:top w:val="single" w:sz="8" w:space="0" w:color="152935"/>
              <w:left w:val="single" w:sz="8" w:space="0" w:color="E0E0E0"/>
              <w:bottom w:val="single" w:sz="8" w:space="0" w:color="AEAEAE"/>
              <w:right w:val="single" w:sz="8" w:space="0" w:color="E0E0E0"/>
            </w:tcBorders>
            <w:shd w:val="clear" w:color="auto" w:fill="FFFFFF"/>
          </w:tcPr>
          <w:p w14:paraId="5478E29C" w14:textId="77777777" w:rsidR="006A106A" w:rsidRPr="006A106A" w:rsidRDefault="006A106A" w:rsidP="00E20FF7">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44.1</w:t>
            </w:r>
          </w:p>
        </w:tc>
        <w:tc>
          <w:tcPr>
            <w:tcW w:w="1391" w:type="dxa"/>
            <w:tcBorders>
              <w:top w:val="single" w:sz="8" w:space="0" w:color="152935"/>
              <w:left w:val="single" w:sz="8" w:space="0" w:color="E0E0E0"/>
              <w:bottom w:val="single" w:sz="8" w:space="0" w:color="AEAEAE"/>
              <w:right w:val="single" w:sz="8" w:space="0" w:color="E0E0E0"/>
            </w:tcBorders>
            <w:shd w:val="clear" w:color="auto" w:fill="FFFFFF"/>
          </w:tcPr>
          <w:p w14:paraId="3C9A52A3" w14:textId="77777777" w:rsidR="006A106A" w:rsidRPr="006A106A" w:rsidRDefault="006A106A" w:rsidP="00E20FF7">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44.1</w:t>
            </w:r>
          </w:p>
        </w:tc>
        <w:tc>
          <w:tcPr>
            <w:tcW w:w="1468" w:type="dxa"/>
            <w:tcBorders>
              <w:top w:val="single" w:sz="8" w:space="0" w:color="152935"/>
              <w:left w:val="single" w:sz="8" w:space="0" w:color="E0E0E0"/>
              <w:bottom w:val="single" w:sz="8" w:space="0" w:color="AEAEAE"/>
              <w:right w:val="nil"/>
            </w:tcBorders>
            <w:shd w:val="clear" w:color="auto" w:fill="FFFFFF"/>
          </w:tcPr>
          <w:p w14:paraId="07611A80" w14:textId="77777777" w:rsidR="006A106A" w:rsidRPr="006A106A" w:rsidRDefault="006A106A" w:rsidP="00E20FF7">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44.1</w:t>
            </w:r>
          </w:p>
        </w:tc>
      </w:tr>
      <w:tr w:rsidR="006A106A" w:rsidRPr="006A106A" w14:paraId="161168C2" w14:textId="77777777" w:rsidTr="00E20FF7">
        <w:trPr>
          <w:cantSplit/>
        </w:trPr>
        <w:tc>
          <w:tcPr>
            <w:tcW w:w="734" w:type="dxa"/>
            <w:vMerge/>
            <w:tcBorders>
              <w:top w:val="single" w:sz="8" w:space="0" w:color="152935"/>
              <w:left w:val="nil"/>
              <w:bottom w:val="single" w:sz="8" w:space="0" w:color="152935"/>
              <w:right w:val="nil"/>
            </w:tcBorders>
            <w:shd w:val="clear" w:color="auto" w:fill="E0E0E0"/>
          </w:tcPr>
          <w:p w14:paraId="10BC6518" w14:textId="77777777" w:rsidR="006A106A" w:rsidRPr="006A106A" w:rsidRDefault="006A106A" w:rsidP="00E20FF7">
            <w:pPr>
              <w:autoSpaceDE w:val="0"/>
              <w:autoSpaceDN w:val="0"/>
              <w:adjustRightInd w:val="0"/>
              <w:spacing w:after="0" w:line="240" w:lineRule="auto"/>
              <w:rPr>
                <w:rFonts w:ascii="Arial" w:hAnsi="Arial" w:cs="Arial"/>
                <w:color w:val="010205"/>
                <w:sz w:val="18"/>
                <w:szCs w:val="18"/>
              </w:rPr>
            </w:pPr>
          </w:p>
        </w:tc>
        <w:tc>
          <w:tcPr>
            <w:tcW w:w="1254" w:type="dxa"/>
            <w:tcBorders>
              <w:top w:val="single" w:sz="8" w:space="0" w:color="AEAEAE"/>
              <w:left w:val="nil"/>
              <w:bottom w:val="single" w:sz="8" w:space="0" w:color="AEAEAE"/>
              <w:right w:val="nil"/>
            </w:tcBorders>
            <w:shd w:val="clear" w:color="auto" w:fill="E0E0E0"/>
          </w:tcPr>
          <w:p w14:paraId="267EFA6D" w14:textId="77777777" w:rsidR="006A106A" w:rsidRPr="006A106A" w:rsidRDefault="006A106A" w:rsidP="00E20FF7">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Bachelor's</w:t>
            </w:r>
          </w:p>
        </w:tc>
        <w:tc>
          <w:tcPr>
            <w:tcW w:w="1162" w:type="dxa"/>
            <w:tcBorders>
              <w:top w:val="single" w:sz="8" w:space="0" w:color="AEAEAE"/>
              <w:left w:val="nil"/>
              <w:bottom w:val="single" w:sz="8" w:space="0" w:color="AEAEAE"/>
              <w:right w:val="single" w:sz="8" w:space="0" w:color="E0E0E0"/>
            </w:tcBorders>
            <w:shd w:val="clear" w:color="auto" w:fill="FFFFFF"/>
          </w:tcPr>
          <w:p w14:paraId="7059DD9E" w14:textId="77777777" w:rsidR="006A106A" w:rsidRPr="006A106A" w:rsidRDefault="006A106A" w:rsidP="00E20FF7">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17</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4297F52D" w14:textId="77777777" w:rsidR="006A106A" w:rsidRPr="006A106A" w:rsidRDefault="006A106A" w:rsidP="00E20FF7">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50.0</w:t>
            </w:r>
          </w:p>
        </w:tc>
        <w:tc>
          <w:tcPr>
            <w:tcW w:w="1391" w:type="dxa"/>
            <w:tcBorders>
              <w:top w:val="single" w:sz="8" w:space="0" w:color="AEAEAE"/>
              <w:left w:val="single" w:sz="8" w:space="0" w:color="E0E0E0"/>
              <w:bottom w:val="single" w:sz="8" w:space="0" w:color="AEAEAE"/>
              <w:right w:val="single" w:sz="8" w:space="0" w:color="E0E0E0"/>
            </w:tcBorders>
            <w:shd w:val="clear" w:color="auto" w:fill="FFFFFF"/>
          </w:tcPr>
          <w:p w14:paraId="5AA5A613" w14:textId="77777777" w:rsidR="006A106A" w:rsidRPr="006A106A" w:rsidRDefault="006A106A" w:rsidP="00E20FF7">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50.0</w:t>
            </w:r>
          </w:p>
        </w:tc>
        <w:tc>
          <w:tcPr>
            <w:tcW w:w="1468" w:type="dxa"/>
            <w:tcBorders>
              <w:top w:val="single" w:sz="8" w:space="0" w:color="AEAEAE"/>
              <w:left w:val="single" w:sz="8" w:space="0" w:color="E0E0E0"/>
              <w:bottom w:val="single" w:sz="8" w:space="0" w:color="AEAEAE"/>
              <w:right w:val="nil"/>
            </w:tcBorders>
            <w:shd w:val="clear" w:color="auto" w:fill="FFFFFF"/>
          </w:tcPr>
          <w:p w14:paraId="1FE101DE" w14:textId="77777777" w:rsidR="006A106A" w:rsidRPr="006A106A" w:rsidRDefault="006A106A" w:rsidP="00E20FF7">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94.1</w:t>
            </w:r>
          </w:p>
        </w:tc>
      </w:tr>
      <w:tr w:rsidR="006A106A" w:rsidRPr="006A106A" w14:paraId="0B44A34B" w14:textId="77777777" w:rsidTr="00E20FF7">
        <w:trPr>
          <w:cantSplit/>
        </w:trPr>
        <w:tc>
          <w:tcPr>
            <w:tcW w:w="734" w:type="dxa"/>
            <w:vMerge/>
            <w:tcBorders>
              <w:top w:val="single" w:sz="8" w:space="0" w:color="152935"/>
              <w:left w:val="nil"/>
              <w:bottom w:val="single" w:sz="8" w:space="0" w:color="152935"/>
              <w:right w:val="nil"/>
            </w:tcBorders>
            <w:shd w:val="clear" w:color="auto" w:fill="E0E0E0"/>
          </w:tcPr>
          <w:p w14:paraId="34EC9C6A" w14:textId="77777777" w:rsidR="006A106A" w:rsidRPr="006A106A" w:rsidRDefault="006A106A" w:rsidP="00E20FF7">
            <w:pPr>
              <w:autoSpaceDE w:val="0"/>
              <w:autoSpaceDN w:val="0"/>
              <w:adjustRightInd w:val="0"/>
              <w:spacing w:after="0" w:line="240" w:lineRule="auto"/>
              <w:rPr>
                <w:rFonts w:ascii="Arial" w:hAnsi="Arial" w:cs="Arial"/>
                <w:color w:val="010205"/>
                <w:sz w:val="18"/>
                <w:szCs w:val="18"/>
              </w:rPr>
            </w:pPr>
          </w:p>
        </w:tc>
        <w:tc>
          <w:tcPr>
            <w:tcW w:w="1254" w:type="dxa"/>
            <w:tcBorders>
              <w:top w:val="single" w:sz="8" w:space="0" w:color="AEAEAE"/>
              <w:left w:val="nil"/>
              <w:bottom w:val="single" w:sz="8" w:space="0" w:color="AEAEAE"/>
              <w:right w:val="nil"/>
            </w:tcBorders>
            <w:shd w:val="clear" w:color="auto" w:fill="E0E0E0"/>
          </w:tcPr>
          <w:p w14:paraId="7439625A" w14:textId="77777777" w:rsidR="006A106A" w:rsidRPr="006A106A" w:rsidRDefault="006A106A" w:rsidP="00E20FF7">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Master's</w:t>
            </w:r>
          </w:p>
        </w:tc>
        <w:tc>
          <w:tcPr>
            <w:tcW w:w="1162" w:type="dxa"/>
            <w:tcBorders>
              <w:top w:val="single" w:sz="8" w:space="0" w:color="AEAEAE"/>
              <w:left w:val="nil"/>
              <w:bottom w:val="single" w:sz="8" w:space="0" w:color="AEAEAE"/>
              <w:right w:val="single" w:sz="8" w:space="0" w:color="E0E0E0"/>
            </w:tcBorders>
            <w:shd w:val="clear" w:color="auto" w:fill="FFFFFF"/>
          </w:tcPr>
          <w:p w14:paraId="587EFA59" w14:textId="77777777" w:rsidR="006A106A" w:rsidRPr="006A106A" w:rsidRDefault="006A106A" w:rsidP="00E20FF7">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2</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1A5718A7" w14:textId="77777777" w:rsidR="006A106A" w:rsidRPr="006A106A" w:rsidRDefault="006A106A" w:rsidP="00E20FF7">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5.9</w:t>
            </w:r>
          </w:p>
        </w:tc>
        <w:tc>
          <w:tcPr>
            <w:tcW w:w="1391" w:type="dxa"/>
            <w:tcBorders>
              <w:top w:val="single" w:sz="8" w:space="0" w:color="AEAEAE"/>
              <w:left w:val="single" w:sz="8" w:space="0" w:color="E0E0E0"/>
              <w:bottom w:val="single" w:sz="8" w:space="0" w:color="AEAEAE"/>
              <w:right w:val="single" w:sz="8" w:space="0" w:color="E0E0E0"/>
            </w:tcBorders>
            <w:shd w:val="clear" w:color="auto" w:fill="FFFFFF"/>
          </w:tcPr>
          <w:p w14:paraId="1A597CDC" w14:textId="77777777" w:rsidR="006A106A" w:rsidRPr="006A106A" w:rsidRDefault="006A106A" w:rsidP="00E20FF7">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5.9</w:t>
            </w:r>
          </w:p>
        </w:tc>
        <w:tc>
          <w:tcPr>
            <w:tcW w:w="1468" w:type="dxa"/>
            <w:tcBorders>
              <w:top w:val="single" w:sz="8" w:space="0" w:color="AEAEAE"/>
              <w:left w:val="single" w:sz="8" w:space="0" w:color="E0E0E0"/>
              <w:bottom w:val="single" w:sz="8" w:space="0" w:color="AEAEAE"/>
              <w:right w:val="nil"/>
            </w:tcBorders>
            <w:shd w:val="clear" w:color="auto" w:fill="FFFFFF"/>
          </w:tcPr>
          <w:p w14:paraId="7617D49E" w14:textId="77777777" w:rsidR="006A106A" w:rsidRPr="006A106A" w:rsidRDefault="006A106A" w:rsidP="00E20FF7">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100.0</w:t>
            </w:r>
          </w:p>
        </w:tc>
      </w:tr>
      <w:tr w:rsidR="006A106A" w:rsidRPr="006A106A" w14:paraId="6FB22098" w14:textId="77777777" w:rsidTr="00E20FF7">
        <w:trPr>
          <w:cantSplit/>
        </w:trPr>
        <w:tc>
          <w:tcPr>
            <w:tcW w:w="734" w:type="dxa"/>
            <w:vMerge/>
            <w:tcBorders>
              <w:top w:val="single" w:sz="8" w:space="0" w:color="152935"/>
              <w:left w:val="nil"/>
              <w:bottom w:val="single" w:sz="8" w:space="0" w:color="152935"/>
              <w:right w:val="nil"/>
            </w:tcBorders>
            <w:shd w:val="clear" w:color="auto" w:fill="E0E0E0"/>
          </w:tcPr>
          <w:p w14:paraId="63392B51" w14:textId="77777777" w:rsidR="006A106A" w:rsidRPr="006A106A" w:rsidRDefault="006A106A" w:rsidP="00E20FF7">
            <w:pPr>
              <w:autoSpaceDE w:val="0"/>
              <w:autoSpaceDN w:val="0"/>
              <w:adjustRightInd w:val="0"/>
              <w:spacing w:after="0" w:line="240" w:lineRule="auto"/>
              <w:rPr>
                <w:rFonts w:ascii="Arial" w:hAnsi="Arial" w:cs="Arial"/>
                <w:color w:val="010205"/>
                <w:sz w:val="18"/>
                <w:szCs w:val="18"/>
              </w:rPr>
            </w:pPr>
          </w:p>
        </w:tc>
        <w:tc>
          <w:tcPr>
            <w:tcW w:w="1254" w:type="dxa"/>
            <w:tcBorders>
              <w:top w:val="single" w:sz="8" w:space="0" w:color="AEAEAE"/>
              <w:left w:val="nil"/>
              <w:bottom w:val="single" w:sz="8" w:space="0" w:color="152935"/>
              <w:right w:val="nil"/>
            </w:tcBorders>
            <w:shd w:val="clear" w:color="auto" w:fill="E0E0E0"/>
          </w:tcPr>
          <w:p w14:paraId="233FAFAC" w14:textId="77777777" w:rsidR="006A106A" w:rsidRPr="006A106A" w:rsidRDefault="006A106A" w:rsidP="00E20FF7">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Total</w:t>
            </w:r>
          </w:p>
        </w:tc>
        <w:tc>
          <w:tcPr>
            <w:tcW w:w="1162" w:type="dxa"/>
            <w:tcBorders>
              <w:top w:val="single" w:sz="8" w:space="0" w:color="AEAEAE"/>
              <w:left w:val="nil"/>
              <w:bottom w:val="single" w:sz="8" w:space="0" w:color="152935"/>
              <w:right w:val="single" w:sz="8" w:space="0" w:color="E0E0E0"/>
            </w:tcBorders>
            <w:shd w:val="clear" w:color="auto" w:fill="FFFFFF"/>
          </w:tcPr>
          <w:p w14:paraId="5D432CE1" w14:textId="77777777" w:rsidR="006A106A" w:rsidRPr="006A106A" w:rsidRDefault="006A106A" w:rsidP="00E20FF7">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024" w:type="dxa"/>
            <w:tcBorders>
              <w:top w:val="single" w:sz="8" w:space="0" w:color="AEAEAE"/>
              <w:left w:val="single" w:sz="8" w:space="0" w:color="E0E0E0"/>
              <w:bottom w:val="single" w:sz="8" w:space="0" w:color="152935"/>
              <w:right w:val="single" w:sz="8" w:space="0" w:color="E0E0E0"/>
            </w:tcBorders>
            <w:shd w:val="clear" w:color="auto" w:fill="FFFFFF"/>
          </w:tcPr>
          <w:p w14:paraId="751D93F1" w14:textId="77777777" w:rsidR="006A106A" w:rsidRPr="006A106A" w:rsidRDefault="006A106A" w:rsidP="00E20FF7">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100.0</w:t>
            </w:r>
          </w:p>
        </w:tc>
        <w:tc>
          <w:tcPr>
            <w:tcW w:w="1391" w:type="dxa"/>
            <w:tcBorders>
              <w:top w:val="single" w:sz="8" w:space="0" w:color="AEAEAE"/>
              <w:left w:val="single" w:sz="8" w:space="0" w:color="E0E0E0"/>
              <w:bottom w:val="single" w:sz="8" w:space="0" w:color="152935"/>
              <w:right w:val="single" w:sz="8" w:space="0" w:color="E0E0E0"/>
            </w:tcBorders>
            <w:shd w:val="clear" w:color="auto" w:fill="FFFFFF"/>
          </w:tcPr>
          <w:p w14:paraId="0AC18D73" w14:textId="77777777" w:rsidR="006A106A" w:rsidRPr="006A106A" w:rsidRDefault="006A106A" w:rsidP="00E20FF7">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100.0</w:t>
            </w:r>
          </w:p>
        </w:tc>
        <w:tc>
          <w:tcPr>
            <w:tcW w:w="1468" w:type="dxa"/>
            <w:tcBorders>
              <w:top w:val="single" w:sz="8" w:space="0" w:color="AEAEAE"/>
              <w:left w:val="single" w:sz="8" w:space="0" w:color="E0E0E0"/>
              <w:bottom w:val="single" w:sz="8" w:space="0" w:color="152935"/>
              <w:right w:val="nil"/>
            </w:tcBorders>
            <w:shd w:val="clear" w:color="auto" w:fill="FFFFFF"/>
            <w:vAlign w:val="center"/>
          </w:tcPr>
          <w:p w14:paraId="3E5C22DC" w14:textId="77777777" w:rsidR="006A106A" w:rsidRPr="006A106A" w:rsidRDefault="006A106A" w:rsidP="00E20FF7">
            <w:pPr>
              <w:autoSpaceDE w:val="0"/>
              <w:autoSpaceDN w:val="0"/>
              <w:adjustRightInd w:val="0"/>
              <w:spacing w:after="0" w:line="240" w:lineRule="auto"/>
              <w:rPr>
                <w:rFonts w:ascii="Times New Roman" w:hAnsi="Times New Roman" w:cs="Times New Roman"/>
                <w:sz w:val="24"/>
                <w:szCs w:val="24"/>
              </w:rPr>
            </w:pPr>
          </w:p>
        </w:tc>
      </w:tr>
    </w:tbl>
    <w:p w14:paraId="1F995CC9" w14:textId="77777777" w:rsidR="006A106A" w:rsidRPr="006A106A" w:rsidRDefault="006A106A" w:rsidP="006A106A">
      <w:pPr>
        <w:autoSpaceDE w:val="0"/>
        <w:autoSpaceDN w:val="0"/>
        <w:adjustRightInd w:val="0"/>
        <w:spacing w:after="0" w:line="400" w:lineRule="atLeast"/>
        <w:rPr>
          <w:rFonts w:ascii="Times New Roman" w:hAnsi="Times New Roman" w:cs="Times New Roman"/>
          <w:sz w:val="24"/>
          <w:szCs w:val="24"/>
        </w:rPr>
      </w:pPr>
    </w:p>
    <w:p w14:paraId="45EB4D22" w14:textId="77777777" w:rsidR="006A106A" w:rsidRDefault="006A106A" w:rsidP="005E698E">
      <w:pPr>
        <w:rPr>
          <w:rFonts w:ascii="Times New Roman" w:hAnsi="Times New Roman" w:cs="Times New Roman"/>
          <w:b/>
          <w:sz w:val="24"/>
          <w:szCs w:val="24"/>
        </w:rPr>
      </w:pPr>
    </w:p>
    <w:p w14:paraId="684A0D08" w14:textId="495C919B" w:rsidR="006A106A" w:rsidRDefault="006A106A" w:rsidP="005E698E">
      <w:pPr>
        <w:rPr>
          <w:rFonts w:ascii="Times New Roman" w:hAnsi="Times New Roman" w:cs="Times New Roman"/>
          <w:b/>
          <w:sz w:val="24"/>
          <w:szCs w:val="24"/>
        </w:rPr>
      </w:pPr>
      <w:r w:rsidRPr="006A106A">
        <w:rPr>
          <w:rFonts w:ascii="Times New Roman" w:hAnsi="Times New Roman" w:cs="Times New Roman"/>
          <w:b/>
          <w:i/>
          <w:iCs/>
          <w:sz w:val="24"/>
          <w:szCs w:val="24"/>
        </w:rPr>
        <w:lastRenderedPageBreak/>
        <w:t>T</w:t>
      </w:r>
      <w:r>
        <w:rPr>
          <w:rFonts w:ascii="Times New Roman" w:hAnsi="Times New Roman" w:cs="Times New Roman"/>
          <w:b/>
          <w:sz w:val="24"/>
          <w:szCs w:val="24"/>
        </w:rPr>
        <w:t>-Tests Workplace Civility Index</w:t>
      </w:r>
    </w:p>
    <w:p w14:paraId="3BD457A9" w14:textId="77777777" w:rsidR="006A106A" w:rsidRPr="006A106A" w:rsidRDefault="006A106A" w:rsidP="006A106A">
      <w:pPr>
        <w:autoSpaceDE w:val="0"/>
        <w:autoSpaceDN w:val="0"/>
        <w:adjustRightInd w:val="0"/>
        <w:spacing w:after="0" w:line="240" w:lineRule="auto"/>
        <w:rPr>
          <w:rFonts w:ascii="Times New Roman" w:hAnsi="Times New Roman" w:cs="Times New Roman"/>
          <w:sz w:val="24"/>
          <w:szCs w:val="24"/>
        </w:rPr>
      </w:pPr>
    </w:p>
    <w:tbl>
      <w:tblPr>
        <w:tblW w:w="803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86"/>
        <w:gridCol w:w="2188"/>
        <w:gridCol w:w="1025"/>
        <w:gridCol w:w="1025"/>
        <w:gridCol w:w="1438"/>
        <w:gridCol w:w="1469"/>
      </w:tblGrid>
      <w:tr w:rsidR="006A106A" w:rsidRPr="006A106A" w14:paraId="47AFAD53" w14:textId="77777777">
        <w:trPr>
          <w:cantSplit/>
        </w:trPr>
        <w:tc>
          <w:tcPr>
            <w:tcW w:w="8027" w:type="dxa"/>
            <w:gridSpan w:val="6"/>
            <w:tcBorders>
              <w:top w:val="nil"/>
              <w:left w:val="nil"/>
              <w:bottom w:val="nil"/>
              <w:right w:val="nil"/>
            </w:tcBorders>
            <w:shd w:val="clear" w:color="auto" w:fill="FFFFFF"/>
            <w:vAlign w:val="center"/>
          </w:tcPr>
          <w:p w14:paraId="5C33BB92" w14:textId="77777777" w:rsidR="006A106A" w:rsidRPr="006A106A" w:rsidRDefault="006A106A" w:rsidP="006A106A">
            <w:pPr>
              <w:autoSpaceDE w:val="0"/>
              <w:autoSpaceDN w:val="0"/>
              <w:adjustRightInd w:val="0"/>
              <w:spacing w:after="0" w:line="320" w:lineRule="atLeast"/>
              <w:ind w:left="60" w:right="60"/>
              <w:jc w:val="center"/>
              <w:rPr>
                <w:rFonts w:ascii="Arial" w:hAnsi="Arial" w:cs="Arial"/>
                <w:color w:val="010205"/>
              </w:rPr>
            </w:pPr>
            <w:r w:rsidRPr="006A106A">
              <w:rPr>
                <w:rFonts w:ascii="Arial" w:hAnsi="Arial" w:cs="Arial"/>
                <w:b/>
                <w:bCs/>
                <w:color w:val="010205"/>
              </w:rPr>
              <w:t>Paired Samples Statistics</w:t>
            </w:r>
          </w:p>
        </w:tc>
      </w:tr>
      <w:tr w:rsidR="006A106A" w:rsidRPr="006A106A" w14:paraId="11A0F654" w14:textId="77777777">
        <w:trPr>
          <w:cantSplit/>
        </w:trPr>
        <w:tc>
          <w:tcPr>
            <w:tcW w:w="3074" w:type="dxa"/>
            <w:gridSpan w:val="2"/>
            <w:tcBorders>
              <w:top w:val="nil"/>
              <w:left w:val="nil"/>
              <w:bottom w:val="single" w:sz="8" w:space="0" w:color="152935"/>
              <w:right w:val="nil"/>
            </w:tcBorders>
            <w:shd w:val="clear" w:color="auto" w:fill="FFFFFF"/>
            <w:vAlign w:val="bottom"/>
          </w:tcPr>
          <w:p w14:paraId="39992876" w14:textId="77777777" w:rsidR="006A106A" w:rsidRPr="006A106A" w:rsidRDefault="006A106A" w:rsidP="006A106A">
            <w:pPr>
              <w:autoSpaceDE w:val="0"/>
              <w:autoSpaceDN w:val="0"/>
              <w:adjustRightInd w:val="0"/>
              <w:spacing w:after="0" w:line="240" w:lineRule="auto"/>
              <w:rPr>
                <w:rFonts w:ascii="Times New Roman" w:hAnsi="Times New Roman" w:cs="Times New Roman"/>
                <w:sz w:val="24"/>
                <w:szCs w:val="24"/>
              </w:rPr>
            </w:pPr>
          </w:p>
        </w:tc>
        <w:tc>
          <w:tcPr>
            <w:tcW w:w="1024" w:type="dxa"/>
            <w:tcBorders>
              <w:top w:val="nil"/>
              <w:left w:val="nil"/>
              <w:bottom w:val="single" w:sz="8" w:space="0" w:color="152935"/>
              <w:right w:val="single" w:sz="8" w:space="0" w:color="E0E0E0"/>
            </w:tcBorders>
            <w:shd w:val="clear" w:color="auto" w:fill="FFFFFF"/>
            <w:vAlign w:val="bottom"/>
          </w:tcPr>
          <w:p w14:paraId="43B21281" w14:textId="77777777" w:rsidR="006A106A" w:rsidRPr="006A106A" w:rsidRDefault="006A106A" w:rsidP="006A106A">
            <w:pPr>
              <w:autoSpaceDE w:val="0"/>
              <w:autoSpaceDN w:val="0"/>
              <w:adjustRightInd w:val="0"/>
              <w:spacing w:after="0" w:line="320" w:lineRule="atLeast"/>
              <w:ind w:left="60" w:right="60"/>
              <w:jc w:val="center"/>
              <w:rPr>
                <w:rFonts w:ascii="Arial" w:hAnsi="Arial" w:cs="Arial"/>
                <w:color w:val="264A60"/>
                <w:sz w:val="18"/>
                <w:szCs w:val="18"/>
              </w:rPr>
            </w:pPr>
            <w:r w:rsidRPr="006A106A">
              <w:rPr>
                <w:rFonts w:ascii="Arial" w:hAnsi="Arial" w:cs="Arial"/>
                <w:color w:val="264A60"/>
                <w:sz w:val="18"/>
                <w:szCs w:val="18"/>
              </w:rPr>
              <w:t>Mean</w:t>
            </w:r>
          </w:p>
        </w:tc>
        <w:tc>
          <w:tcPr>
            <w:tcW w:w="1024" w:type="dxa"/>
            <w:tcBorders>
              <w:top w:val="nil"/>
              <w:left w:val="single" w:sz="8" w:space="0" w:color="E0E0E0"/>
              <w:bottom w:val="single" w:sz="8" w:space="0" w:color="152935"/>
              <w:right w:val="single" w:sz="8" w:space="0" w:color="E0E0E0"/>
            </w:tcBorders>
            <w:shd w:val="clear" w:color="auto" w:fill="FFFFFF"/>
            <w:vAlign w:val="bottom"/>
          </w:tcPr>
          <w:p w14:paraId="217CBE53" w14:textId="77777777" w:rsidR="006A106A" w:rsidRPr="006A106A" w:rsidRDefault="006A106A" w:rsidP="006A106A">
            <w:pPr>
              <w:autoSpaceDE w:val="0"/>
              <w:autoSpaceDN w:val="0"/>
              <w:adjustRightInd w:val="0"/>
              <w:spacing w:after="0" w:line="320" w:lineRule="atLeast"/>
              <w:ind w:left="60" w:right="60"/>
              <w:jc w:val="center"/>
              <w:rPr>
                <w:rFonts w:ascii="Arial" w:hAnsi="Arial" w:cs="Arial"/>
                <w:color w:val="264A60"/>
                <w:sz w:val="18"/>
                <w:szCs w:val="18"/>
              </w:rPr>
            </w:pPr>
            <w:r w:rsidRPr="006A106A">
              <w:rPr>
                <w:rFonts w:ascii="Arial" w:hAnsi="Arial" w:cs="Arial"/>
                <w:color w:val="264A60"/>
                <w:sz w:val="18"/>
                <w:szCs w:val="18"/>
              </w:rPr>
              <w:t>N</w:t>
            </w:r>
          </w:p>
        </w:tc>
        <w:tc>
          <w:tcPr>
            <w:tcW w:w="1437" w:type="dxa"/>
            <w:tcBorders>
              <w:top w:val="nil"/>
              <w:left w:val="single" w:sz="8" w:space="0" w:color="E0E0E0"/>
              <w:bottom w:val="single" w:sz="8" w:space="0" w:color="152935"/>
              <w:right w:val="single" w:sz="8" w:space="0" w:color="E0E0E0"/>
            </w:tcBorders>
            <w:shd w:val="clear" w:color="auto" w:fill="FFFFFF"/>
            <w:vAlign w:val="bottom"/>
          </w:tcPr>
          <w:p w14:paraId="499E395D" w14:textId="77777777" w:rsidR="006A106A" w:rsidRPr="006A106A" w:rsidRDefault="006A106A" w:rsidP="006A106A">
            <w:pPr>
              <w:autoSpaceDE w:val="0"/>
              <w:autoSpaceDN w:val="0"/>
              <w:adjustRightInd w:val="0"/>
              <w:spacing w:after="0" w:line="320" w:lineRule="atLeast"/>
              <w:ind w:left="60" w:right="60"/>
              <w:jc w:val="center"/>
              <w:rPr>
                <w:rFonts w:ascii="Arial" w:hAnsi="Arial" w:cs="Arial"/>
                <w:color w:val="264A60"/>
                <w:sz w:val="18"/>
                <w:szCs w:val="18"/>
              </w:rPr>
            </w:pPr>
            <w:r w:rsidRPr="006A106A">
              <w:rPr>
                <w:rFonts w:ascii="Arial" w:hAnsi="Arial" w:cs="Arial"/>
                <w:color w:val="264A60"/>
                <w:sz w:val="18"/>
                <w:szCs w:val="18"/>
              </w:rPr>
              <w:t>Std. Deviation</w:t>
            </w:r>
          </w:p>
        </w:tc>
        <w:tc>
          <w:tcPr>
            <w:tcW w:w="1468" w:type="dxa"/>
            <w:tcBorders>
              <w:top w:val="nil"/>
              <w:left w:val="single" w:sz="8" w:space="0" w:color="E0E0E0"/>
              <w:bottom w:val="single" w:sz="8" w:space="0" w:color="152935"/>
              <w:right w:val="nil"/>
            </w:tcBorders>
            <w:shd w:val="clear" w:color="auto" w:fill="FFFFFF"/>
            <w:vAlign w:val="bottom"/>
          </w:tcPr>
          <w:p w14:paraId="560B7C00" w14:textId="77777777" w:rsidR="006A106A" w:rsidRPr="006A106A" w:rsidRDefault="006A106A" w:rsidP="006A106A">
            <w:pPr>
              <w:autoSpaceDE w:val="0"/>
              <w:autoSpaceDN w:val="0"/>
              <w:adjustRightInd w:val="0"/>
              <w:spacing w:after="0" w:line="320" w:lineRule="atLeast"/>
              <w:ind w:left="60" w:right="60"/>
              <w:jc w:val="center"/>
              <w:rPr>
                <w:rFonts w:ascii="Arial" w:hAnsi="Arial" w:cs="Arial"/>
                <w:color w:val="264A60"/>
                <w:sz w:val="18"/>
                <w:szCs w:val="18"/>
              </w:rPr>
            </w:pPr>
            <w:r w:rsidRPr="006A106A">
              <w:rPr>
                <w:rFonts w:ascii="Arial" w:hAnsi="Arial" w:cs="Arial"/>
                <w:color w:val="264A60"/>
                <w:sz w:val="18"/>
                <w:szCs w:val="18"/>
              </w:rPr>
              <w:t>Std. Error Mean</w:t>
            </w:r>
          </w:p>
        </w:tc>
      </w:tr>
      <w:tr w:rsidR="006A106A" w:rsidRPr="006A106A" w14:paraId="4F08FC20" w14:textId="77777777">
        <w:trPr>
          <w:cantSplit/>
        </w:trPr>
        <w:tc>
          <w:tcPr>
            <w:tcW w:w="887" w:type="dxa"/>
            <w:vMerge w:val="restart"/>
            <w:tcBorders>
              <w:top w:val="single" w:sz="8" w:space="0" w:color="152935"/>
              <w:left w:val="nil"/>
              <w:bottom w:val="single" w:sz="8" w:space="0" w:color="AEAEAE"/>
              <w:right w:val="nil"/>
            </w:tcBorders>
            <w:shd w:val="clear" w:color="auto" w:fill="E0E0E0"/>
          </w:tcPr>
          <w:p w14:paraId="67169E53"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1</w:t>
            </w:r>
          </w:p>
        </w:tc>
        <w:tc>
          <w:tcPr>
            <w:tcW w:w="2187" w:type="dxa"/>
            <w:tcBorders>
              <w:top w:val="single" w:sz="8" w:space="0" w:color="152935"/>
              <w:left w:val="nil"/>
              <w:bottom w:val="single" w:sz="8" w:space="0" w:color="AEAEAE"/>
              <w:right w:val="nil"/>
            </w:tcBorders>
            <w:shd w:val="clear" w:color="auto" w:fill="E0E0E0"/>
          </w:tcPr>
          <w:p w14:paraId="69C4BDA0"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WCI Question 1</w:t>
            </w:r>
          </w:p>
        </w:tc>
        <w:tc>
          <w:tcPr>
            <w:tcW w:w="1024" w:type="dxa"/>
            <w:tcBorders>
              <w:top w:val="single" w:sz="8" w:space="0" w:color="152935"/>
              <w:left w:val="nil"/>
              <w:bottom w:val="single" w:sz="8" w:space="0" w:color="AEAEAE"/>
              <w:right w:val="single" w:sz="8" w:space="0" w:color="E0E0E0"/>
            </w:tcBorders>
            <w:shd w:val="clear" w:color="auto" w:fill="FFFFFF"/>
          </w:tcPr>
          <w:p w14:paraId="3BAB9D69"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4.91</w:t>
            </w:r>
          </w:p>
        </w:tc>
        <w:tc>
          <w:tcPr>
            <w:tcW w:w="1024" w:type="dxa"/>
            <w:tcBorders>
              <w:top w:val="single" w:sz="8" w:space="0" w:color="152935"/>
              <w:left w:val="single" w:sz="8" w:space="0" w:color="E0E0E0"/>
              <w:bottom w:val="single" w:sz="8" w:space="0" w:color="AEAEAE"/>
              <w:right w:val="single" w:sz="8" w:space="0" w:color="E0E0E0"/>
            </w:tcBorders>
            <w:shd w:val="clear" w:color="auto" w:fill="FFFFFF"/>
          </w:tcPr>
          <w:p w14:paraId="41C28968"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437" w:type="dxa"/>
            <w:tcBorders>
              <w:top w:val="single" w:sz="8" w:space="0" w:color="152935"/>
              <w:left w:val="single" w:sz="8" w:space="0" w:color="E0E0E0"/>
              <w:bottom w:val="single" w:sz="8" w:space="0" w:color="AEAEAE"/>
              <w:right w:val="single" w:sz="8" w:space="0" w:color="E0E0E0"/>
            </w:tcBorders>
            <w:shd w:val="clear" w:color="auto" w:fill="FFFFFF"/>
          </w:tcPr>
          <w:p w14:paraId="5F1E2077"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.288</w:t>
            </w:r>
          </w:p>
        </w:tc>
        <w:tc>
          <w:tcPr>
            <w:tcW w:w="1468" w:type="dxa"/>
            <w:tcBorders>
              <w:top w:val="single" w:sz="8" w:space="0" w:color="152935"/>
              <w:left w:val="single" w:sz="8" w:space="0" w:color="E0E0E0"/>
              <w:bottom w:val="single" w:sz="8" w:space="0" w:color="AEAEAE"/>
              <w:right w:val="nil"/>
            </w:tcBorders>
            <w:shd w:val="clear" w:color="auto" w:fill="FFFFFF"/>
          </w:tcPr>
          <w:p w14:paraId="21D04C39"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.049</w:t>
            </w:r>
          </w:p>
        </w:tc>
      </w:tr>
      <w:tr w:rsidR="006A106A" w:rsidRPr="006A106A" w14:paraId="023B926E" w14:textId="77777777">
        <w:trPr>
          <w:cantSplit/>
        </w:trPr>
        <w:tc>
          <w:tcPr>
            <w:tcW w:w="887" w:type="dxa"/>
            <w:vMerge/>
            <w:tcBorders>
              <w:top w:val="single" w:sz="8" w:space="0" w:color="152935"/>
              <w:left w:val="nil"/>
              <w:bottom w:val="single" w:sz="8" w:space="0" w:color="AEAEAE"/>
              <w:right w:val="nil"/>
            </w:tcBorders>
            <w:shd w:val="clear" w:color="auto" w:fill="E0E0E0"/>
          </w:tcPr>
          <w:p w14:paraId="26BD342A" w14:textId="77777777" w:rsidR="006A106A" w:rsidRPr="006A106A" w:rsidRDefault="006A106A" w:rsidP="006A106A">
            <w:pPr>
              <w:autoSpaceDE w:val="0"/>
              <w:autoSpaceDN w:val="0"/>
              <w:adjustRightInd w:val="0"/>
              <w:spacing w:after="0" w:line="240" w:lineRule="auto"/>
              <w:rPr>
                <w:rFonts w:ascii="Arial" w:hAnsi="Arial" w:cs="Arial"/>
                <w:color w:val="010205"/>
                <w:sz w:val="18"/>
                <w:szCs w:val="18"/>
              </w:rPr>
            </w:pPr>
          </w:p>
        </w:tc>
        <w:tc>
          <w:tcPr>
            <w:tcW w:w="2187" w:type="dxa"/>
            <w:tcBorders>
              <w:top w:val="single" w:sz="8" w:space="0" w:color="AEAEAE"/>
              <w:left w:val="nil"/>
              <w:bottom w:val="single" w:sz="8" w:space="0" w:color="AEAEAE"/>
              <w:right w:val="nil"/>
            </w:tcBorders>
            <w:shd w:val="clear" w:color="auto" w:fill="E0E0E0"/>
          </w:tcPr>
          <w:p w14:paraId="4386EF3F"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WCI Question 1 Post</w:t>
            </w:r>
          </w:p>
        </w:tc>
        <w:tc>
          <w:tcPr>
            <w:tcW w:w="1024" w:type="dxa"/>
            <w:tcBorders>
              <w:top w:val="single" w:sz="8" w:space="0" w:color="AEAEAE"/>
              <w:left w:val="nil"/>
              <w:bottom w:val="single" w:sz="8" w:space="0" w:color="AEAEAE"/>
              <w:right w:val="single" w:sz="8" w:space="0" w:color="E0E0E0"/>
            </w:tcBorders>
            <w:shd w:val="clear" w:color="auto" w:fill="FFFFFF"/>
          </w:tcPr>
          <w:p w14:paraId="2A95225F"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4.65</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3654723A"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437" w:type="dxa"/>
            <w:tcBorders>
              <w:top w:val="single" w:sz="8" w:space="0" w:color="AEAEAE"/>
              <w:left w:val="single" w:sz="8" w:space="0" w:color="E0E0E0"/>
              <w:bottom w:val="single" w:sz="8" w:space="0" w:color="AEAEAE"/>
              <w:right w:val="single" w:sz="8" w:space="0" w:color="E0E0E0"/>
            </w:tcBorders>
            <w:shd w:val="clear" w:color="auto" w:fill="FFFFFF"/>
          </w:tcPr>
          <w:p w14:paraId="60AEDB22"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.485</w:t>
            </w:r>
          </w:p>
        </w:tc>
        <w:tc>
          <w:tcPr>
            <w:tcW w:w="1468" w:type="dxa"/>
            <w:tcBorders>
              <w:top w:val="single" w:sz="8" w:space="0" w:color="AEAEAE"/>
              <w:left w:val="single" w:sz="8" w:space="0" w:color="E0E0E0"/>
              <w:bottom w:val="single" w:sz="8" w:space="0" w:color="AEAEAE"/>
              <w:right w:val="nil"/>
            </w:tcBorders>
            <w:shd w:val="clear" w:color="auto" w:fill="FFFFFF"/>
          </w:tcPr>
          <w:p w14:paraId="2F198CCE"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.083</w:t>
            </w:r>
          </w:p>
        </w:tc>
      </w:tr>
      <w:tr w:rsidR="006A106A" w:rsidRPr="006A106A" w14:paraId="218D1577" w14:textId="77777777">
        <w:trPr>
          <w:cantSplit/>
        </w:trPr>
        <w:tc>
          <w:tcPr>
            <w:tcW w:w="887" w:type="dxa"/>
            <w:vMerge w:val="restart"/>
            <w:tcBorders>
              <w:top w:val="single" w:sz="8" w:space="0" w:color="AEAEAE"/>
              <w:left w:val="nil"/>
              <w:bottom w:val="single" w:sz="8" w:space="0" w:color="AEAEAE"/>
              <w:right w:val="nil"/>
            </w:tcBorders>
            <w:shd w:val="clear" w:color="auto" w:fill="E0E0E0"/>
          </w:tcPr>
          <w:p w14:paraId="426D4666"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2</w:t>
            </w:r>
          </w:p>
        </w:tc>
        <w:tc>
          <w:tcPr>
            <w:tcW w:w="2187" w:type="dxa"/>
            <w:tcBorders>
              <w:top w:val="single" w:sz="8" w:space="0" w:color="AEAEAE"/>
              <w:left w:val="nil"/>
              <w:bottom w:val="single" w:sz="8" w:space="0" w:color="AEAEAE"/>
              <w:right w:val="nil"/>
            </w:tcBorders>
            <w:shd w:val="clear" w:color="auto" w:fill="E0E0E0"/>
          </w:tcPr>
          <w:p w14:paraId="753298FC"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WCI Question 2</w:t>
            </w:r>
          </w:p>
        </w:tc>
        <w:tc>
          <w:tcPr>
            <w:tcW w:w="1024" w:type="dxa"/>
            <w:tcBorders>
              <w:top w:val="single" w:sz="8" w:space="0" w:color="AEAEAE"/>
              <w:left w:val="nil"/>
              <w:bottom w:val="single" w:sz="8" w:space="0" w:color="AEAEAE"/>
              <w:right w:val="single" w:sz="8" w:space="0" w:color="E0E0E0"/>
            </w:tcBorders>
            <w:shd w:val="clear" w:color="auto" w:fill="FFFFFF"/>
          </w:tcPr>
          <w:p w14:paraId="3123FBE6"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4.91</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4C83863D"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437" w:type="dxa"/>
            <w:tcBorders>
              <w:top w:val="single" w:sz="8" w:space="0" w:color="AEAEAE"/>
              <w:left w:val="single" w:sz="8" w:space="0" w:color="E0E0E0"/>
              <w:bottom w:val="single" w:sz="8" w:space="0" w:color="AEAEAE"/>
              <w:right w:val="single" w:sz="8" w:space="0" w:color="E0E0E0"/>
            </w:tcBorders>
            <w:shd w:val="clear" w:color="auto" w:fill="FFFFFF"/>
          </w:tcPr>
          <w:p w14:paraId="6CC1AA46"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.288</w:t>
            </w:r>
          </w:p>
        </w:tc>
        <w:tc>
          <w:tcPr>
            <w:tcW w:w="1468" w:type="dxa"/>
            <w:tcBorders>
              <w:top w:val="single" w:sz="8" w:space="0" w:color="AEAEAE"/>
              <w:left w:val="single" w:sz="8" w:space="0" w:color="E0E0E0"/>
              <w:bottom w:val="single" w:sz="8" w:space="0" w:color="AEAEAE"/>
              <w:right w:val="nil"/>
            </w:tcBorders>
            <w:shd w:val="clear" w:color="auto" w:fill="FFFFFF"/>
          </w:tcPr>
          <w:p w14:paraId="5CAE30A5"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.049</w:t>
            </w:r>
          </w:p>
        </w:tc>
      </w:tr>
      <w:tr w:rsidR="006A106A" w:rsidRPr="006A106A" w14:paraId="3D255E68" w14:textId="77777777">
        <w:trPr>
          <w:cantSplit/>
        </w:trPr>
        <w:tc>
          <w:tcPr>
            <w:tcW w:w="887" w:type="dxa"/>
            <w:vMerge/>
            <w:tcBorders>
              <w:top w:val="single" w:sz="8" w:space="0" w:color="AEAEAE"/>
              <w:left w:val="nil"/>
              <w:bottom w:val="single" w:sz="8" w:space="0" w:color="AEAEAE"/>
              <w:right w:val="nil"/>
            </w:tcBorders>
            <w:shd w:val="clear" w:color="auto" w:fill="E0E0E0"/>
          </w:tcPr>
          <w:p w14:paraId="3C7D42CF" w14:textId="77777777" w:rsidR="006A106A" w:rsidRPr="006A106A" w:rsidRDefault="006A106A" w:rsidP="006A106A">
            <w:pPr>
              <w:autoSpaceDE w:val="0"/>
              <w:autoSpaceDN w:val="0"/>
              <w:adjustRightInd w:val="0"/>
              <w:spacing w:after="0" w:line="240" w:lineRule="auto"/>
              <w:rPr>
                <w:rFonts w:ascii="Arial" w:hAnsi="Arial" w:cs="Arial"/>
                <w:color w:val="010205"/>
                <w:sz w:val="18"/>
                <w:szCs w:val="18"/>
              </w:rPr>
            </w:pPr>
          </w:p>
        </w:tc>
        <w:tc>
          <w:tcPr>
            <w:tcW w:w="2187" w:type="dxa"/>
            <w:tcBorders>
              <w:top w:val="single" w:sz="8" w:space="0" w:color="AEAEAE"/>
              <w:left w:val="nil"/>
              <w:bottom w:val="single" w:sz="8" w:space="0" w:color="AEAEAE"/>
              <w:right w:val="nil"/>
            </w:tcBorders>
            <w:shd w:val="clear" w:color="auto" w:fill="E0E0E0"/>
          </w:tcPr>
          <w:p w14:paraId="2C78CB1A"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WCI Question 2 Post</w:t>
            </w:r>
          </w:p>
        </w:tc>
        <w:tc>
          <w:tcPr>
            <w:tcW w:w="1024" w:type="dxa"/>
            <w:tcBorders>
              <w:top w:val="single" w:sz="8" w:space="0" w:color="AEAEAE"/>
              <w:left w:val="nil"/>
              <w:bottom w:val="single" w:sz="8" w:space="0" w:color="AEAEAE"/>
              <w:right w:val="single" w:sz="8" w:space="0" w:color="E0E0E0"/>
            </w:tcBorders>
            <w:shd w:val="clear" w:color="auto" w:fill="FFFFFF"/>
          </w:tcPr>
          <w:p w14:paraId="31147E5C"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4.56</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7A40680F"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437" w:type="dxa"/>
            <w:tcBorders>
              <w:top w:val="single" w:sz="8" w:space="0" w:color="AEAEAE"/>
              <w:left w:val="single" w:sz="8" w:space="0" w:color="E0E0E0"/>
              <w:bottom w:val="single" w:sz="8" w:space="0" w:color="AEAEAE"/>
              <w:right w:val="single" w:sz="8" w:space="0" w:color="E0E0E0"/>
            </w:tcBorders>
            <w:shd w:val="clear" w:color="auto" w:fill="FFFFFF"/>
          </w:tcPr>
          <w:p w14:paraId="13E50315"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.561</w:t>
            </w:r>
          </w:p>
        </w:tc>
        <w:tc>
          <w:tcPr>
            <w:tcW w:w="1468" w:type="dxa"/>
            <w:tcBorders>
              <w:top w:val="single" w:sz="8" w:space="0" w:color="AEAEAE"/>
              <w:left w:val="single" w:sz="8" w:space="0" w:color="E0E0E0"/>
              <w:bottom w:val="single" w:sz="8" w:space="0" w:color="AEAEAE"/>
              <w:right w:val="nil"/>
            </w:tcBorders>
            <w:shd w:val="clear" w:color="auto" w:fill="FFFFFF"/>
          </w:tcPr>
          <w:p w14:paraId="53B40B61"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.096</w:t>
            </w:r>
          </w:p>
        </w:tc>
      </w:tr>
      <w:tr w:rsidR="006A106A" w:rsidRPr="006A106A" w14:paraId="47482BAF" w14:textId="77777777">
        <w:trPr>
          <w:cantSplit/>
        </w:trPr>
        <w:tc>
          <w:tcPr>
            <w:tcW w:w="887" w:type="dxa"/>
            <w:vMerge w:val="restart"/>
            <w:tcBorders>
              <w:top w:val="single" w:sz="8" w:space="0" w:color="AEAEAE"/>
              <w:left w:val="nil"/>
              <w:bottom w:val="single" w:sz="8" w:space="0" w:color="AEAEAE"/>
              <w:right w:val="nil"/>
            </w:tcBorders>
            <w:shd w:val="clear" w:color="auto" w:fill="E0E0E0"/>
          </w:tcPr>
          <w:p w14:paraId="5DA39146"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3</w:t>
            </w:r>
          </w:p>
        </w:tc>
        <w:tc>
          <w:tcPr>
            <w:tcW w:w="2187" w:type="dxa"/>
            <w:tcBorders>
              <w:top w:val="single" w:sz="8" w:space="0" w:color="AEAEAE"/>
              <w:left w:val="nil"/>
              <w:bottom w:val="single" w:sz="8" w:space="0" w:color="AEAEAE"/>
              <w:right w:val="nil"/>
            </w:tcBorders>
            <w:shd w:val="clear" w:color="auto" w:fill="E0E0E0"/>
          </w:tcPr>
          <w:p w14:paraId="67090DEF"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WCI Question 3</w:t>
            </w:r>
          </w:p>
        </w:tc>
        <w:tc>
          <w:tcPr>
            <w:tcW w:w="1024" w:type="dxa"/>
            <w:tcBorders>
              <w:top w:val="single" w:sz="8" w:space="0" w:color="AEAEAE"/>
              <w:left w:val="nil"/>
              <w:bottom w:val="single" w:sz="8" w:space="0" w:color="AEAEAE"/>
              <w:right w:val="single" w:sz="8" w:space="0" w:color="E0E0E0"/>
            </w:tcBorders>
            <w:shd w:val="clear" w:color="auto" w:fill="FFFFFF"/>
          </w:tcPr>
          <w:p w14:paraId="61686C0E"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4.82</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7E0633F1"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437" w:type="dxa"/>
            <w:tcBorders>
              <w:top w:val="single" w:sz="8" w:space="0" w:color="AEAEAE"/>
              <w:left w:val="single" w:sz="8" w:space="0" w:color="E0E0E0"/>
              <w:bottom w:val="single" w:sz="8" w:space="0" w:color="AEAEAE"/>
              <w:right w:val="single" w:sz="8" w:space="0" w:color="E0E0E0"/>
            </w:tcBorders>
            <w:shd w:val="clear" w:color="auto" w:fill="FFFFFF"/>
          </w:tcPr>
          <w:p w14:paraId="4F03A31B"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.387</w:t>
            </w:r>
          </w:p>
        </w:tc>
        <w:tc>
          <w:tcPr>
            <w:tcW w:w="1468" w:type="dxa"/>
            <w:tcBorders>
              <w:top w:val="single" w:sz="8" w:space="0" w:color="AEAEAE"/>
              <w:left w:val="single" w:sz="8" w:space="0" w:color="E0E0E0"/>
              <w:bottom w:val="single" w:sz="8" w:space="0" w:color="AEAEAE"/>
              <w:right w:val="nil"/>
            </w:tcBorders>
            <w:shd w:val="clear" w:color="auto" w:fill="FFFFFF"/>
          </w:tcPr>
          <w:p w14:paraId="599514B4"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.066</w:t>
            </w:r>
          </w:p>
        </w:tc>
      </w:tr>
      <w:tr w:rsidR="006A106A" w:rsidRPr="006A106A" w14:paraId="0E3F9220" w14:textId="77777777">
        <w:trPr>
          <w:cantSplit/>
        </w:trPr>
        <w:tc>
          <w:tcPr>
            <w:tcW w:w="887" w:type="dxa"/>
            <w:vMerge/>
            <w:tcBorders>
              <w:top w:val="single" w:sz="8" w:space="0" w:color="AEAEAE"/>
              <w:left w:val="nil"/>
              <w:bottom w:val="single" w:sz="8" w:space="0" w:color="AEAEAE"/>
              <w:right w:val="nil"/>
            </w:tcBorders>
            <w:shd w:val="clear" w:color="auto" w:fill="E0E0E0"/>
          </w:tcPr>
          <w:p w14:paraId="36C0C0CD" w14:textId="77777777" w:rsidR="006A106A" w:rsidRPr="006A106A" w:rsidRDefault="006A106A" w:rsidP="006A106A">
            <w:pPr>
              <w:autoSpaceDE w:val="0"/>
              <w:autoSpaceDN w:val="0"/>
              <w:adjustRightInd w:val="0"/>
              <w:spacing w:after="0" w:line="240" w:lineRule="auto"/>
              <w:rPr>
                <w:rFonts w:ascii="Arial" w:hAnsi="Arial" w:cs="Arial"/>
                <w:color w:val="010205"/>
                <w:sz w:val="18"/>
                <w:szCs w:val="18"/>
              </w:rPr>
            </w:pPr>
          </w:p>
        </w:tc>
        <w:tc>
          <w:tcPr>
            <w:tcW w:w="2187" w:type="dxa"/>
            <w:tcBorders>
              <w:top w:val="single" w:sz="8" w:space="0" w:color="AEAEAE"/>
              <w:left w:val="nil"/>
              <w:bottom w:val="single" w:sz="8" w:space="0" w:color="AEAEAE"/>
              <w:right w:val="nil"/>
            </w:tcBorders>
            <w:shd w:val="clear" w:color="auto" w:fill="E0E0E0"/>
          </w:tcPr>
          <w:p w14:paraId="1BB1455A"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WCI Question 3 Post</w:t>
            </w:r>
          </w:p>
        </w:tc>
        <w:tc>
          <w:tcPr>
            <w:tcW w:w="1024" w:type="dxa"/>
            <w:tcBorders>
              <w:top w:val="single" w:sz="8" w:space="0" w:color="AEAEAE"/>
              <w:left w:val="nil"/>
              <w:bottom w:val="single" w:sz="8" w:space="0" w:color="AEAEAE"/>
              <w:right w:val="single" w:sz="8" w:space="0" w:color="E0E0E0"/>
            </w:tcBorders>
            <w:shd w:val="clear" w:color="auto" w:fill="FFFFFF"/>
          </w:tcPr>
          <w:p w14:paraId="7ABE4F1B"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4.24</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71EDAE99"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437" w:type="dxa"/>
            <w:tcBorders>
              <w:top w:val="single" w:sz="8" w:space="0" w:color="AEAEAE"/>
              <w:left w:val="single" w:sz="8" w:space="0" w:color="E0E0E0"/>
              <w:bottom w:val="single" w:sz="8" w:space="0" w:color="AEAEAE"/>
              <w:right w:val="single" w:sz="8" w:space="0" w:color="E0E0E0"/>
            </w:tcBorders>
            <w:shd w:val="clear" w:color="auto" w:fill="FFFFFF"/>
          </w:tcPr>
          <w:p w14:paraId="46502416"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.431</w:t>
            </w:r>
          </w:p>
        </w:tc>
        <w:tc>
          <w:tcPr>
            <w:tcW w:w="1468" w:type="dxa"/>
            <w:tcBorders>
              <w:top w:val="single" w:sz="8" w:space="0" w:color="AEAEAE"/>
              <w:left w:val="single" w:sz="8" w:space="0" w:color="E0E0E0"/>
              <w:bottom w:val="single" w:sz="8" w:space="0" w:color="AEAEAE"/>
              <w:right w:val="nil"/>
            </w:tcBorders>
            <w:shd w:val="clear" w:color="auto" w:fill="FFFFFF"/>
          </w:tcPr>
          <w:p w14:paraId="0B852741"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.074</w:t>
            </w:r>
          </w:p>
        </w:tc>
      </w:tr>
      <w:tr w:rsidR="006A106A" w:rsidRPr="006A106A" w14:paraId="61AE3D85" w14:textId="77777777">
        <w:trPr>
          <w:cantSplit/>
        </w:trPr>
        <w:tc>
          <w:tcPr>
            <w:tcW w:w="887" w:type="dxa"/>
            <w:vMerge w:val="restart"/>
            <w:tcBorders>
              <w:top w:val="single" w:sz="8" w:space="0" w:color="AEAEAE"/>
              <w:left w:val="nil"/>
              <w:bottom w:val="single" w:sz="8" w:space="0" w:color="AEAEAE"/>
              <w:right w:val="nil"/>
            </w:tcBorders>
            <w:shd w:val="clear" w:color="auto" w:fill="E0E0E0"/>
          </w:tcPr>
          <w:p w14:paraId="37D5A13A"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4</w:t>
            </w:r>
          </w:p>
        </w:tc>
        <w:tc>
          <w:tcPr>
            <w:tcW w:w="2187" w:type="dxa"/>
            <w:tcBorders>
              <w:top w:val="single" w:sz="8" w:space="0" w:color="AEAEAE"/>
              <w:left w:val="nil"/>
              <w:bottom w:val="single" w:sz="8" w:space="0" w:color="AEAEAE"/>
              <w:right w:val="nil"/>
            </w:tcBorders>
            <w:shd w:val="clear" w:color="auto" w:fill="E0E0E0"/>
          </w:tcPr>
          <w:p w14:paraId="1997127A"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WCI Question 4</w:t>
            </w:r>
          </w:p>
        </w:tc>
        <w:tc>
          <w:tcPr>
            <w:tcW w:w="1024" w:type="dxa"/>
            <w:tcBorders>
              <w:top w:val="single" w:sz="8" w:space="0" w:color="AEAEAE"/>
              <w:left w:val="nil"/>
              <w:bottom w:val="single" w:sz="8" w:space="0" w:color="AEAEAE"/>
              <w:right w:val="single" w:sz="8" w:space="0" w:color="E0E0E0"/>
            </w:tcBorders>
            <w:shd w:val="clear" w:color="auto" w:fill="FFFFFF"/>
          </w:tcPr>
          <w:p w14:paraId="53AC9515"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4.38</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1EE01A67"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437" w:type="dxa"/>
            <w:tcBorders>
              <w:top w:val="single" w:sz="8" w:space="0" w:color="AEAEAE"/>
              <w:left w:val="single" w:sz="8" w:space="0" w:color="E0E0E0"/>
              <w:bottom w:val="single" w:sz="8" w:space="0" w:color="AEAEAE"/>
              <w:right w:val="single" w:sz="8" w:space="0" w:color="E0E0E0"/>
            </w:tcBorders>
            <w:shd w:val="clear" w:color="auto" w:fill="FFFFFF"/>
          </w:tcPr>
          <w:p w14:paraId="166197BE"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.652</w:t>
            </w:r>
          </w:p>
        </w:tc>
        <w:tc>
          <w:tcPr>
            <w:tcW w:w="1468" w:type="dxa"/>
            <w:tcBorders>
              <w:top w:val="single" w:sz="8" w:space="0" w:color="AEAEAE"/>
              <w:left w:val="single" w:sz="8" w:space="0" w:color="E0E0E0"/>
              <w:bottom w:val="single" w:sz="8" w:space="0" w:color="AEAEAE"/>
              <w:right w:val="nil"/>
            </w:tcBorders>
            <w:shd w:val="clear" w:color="auto" w:fill="FFFFFF"/>
          </w:tcPr>
          <w:p w14:paraId="390721F3"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.112</w:t>
            </w:r>
          </w:p>
        </w:tc>
      </w:tr>
      <w:tr w:rsidR="006A106A" w:rsidRPr="006A106A" w14:paraId="74043213" w14:textId="77777777">
        <w:trPr>
          <w:cantSplit/>
        </w:trPr>
        <w:tc>
          <w:tcPr>
            <w:tcW w:w="887" w:type="dxa"/>
            <w:vMerge/>
            <w:tcBorders>
              <w:top w:val="single" w:sz="8" w:space="0" w:color="AEAEAE"/>
              <w:left w:val="nil"/>
              <w:bottom w:val="single" w:sz="8" w:space="0" w:color="AEAEAE"/>
              <w:right w:val="nil"/>
            </w:tcBorders>
            <w:shd w:val="clear" w:color="auto" w:fill="E0E0E0"/>
          </w:tcPr>
          <w:p w14:paraId="747AF3C6" w14:textId="77777777" w:rsidR="006A106A" w:rsidRPr="006A106A" w:rsidRDefault="006A106A" w:rsidP="006A106A">
            <w:pPr>
              <w:autoSpaceDE w:val="0"/>
              <w:autoSpaceDN w:val="0"/>
              <w:adjustRightInd w:val="0"/>
              <w:spacing w:after="0" w:line="240" w:lineRule="auto"/>
              <w:rPr>
                <w:rFonts w:ascii="Arial" w:hAnsi="Arial" w:cs="Arial"/>
                <w:color w:val="010205"/>
                <w:sz w:val="18"/>
                <w:szCs w:val="18"/>
              </w:rPr>
            </w:pPr>
          </w:p>
        </w:tc>
        <w:tc>
          <w:tcPr>
            <w:tcW w:w="2187" w:type="dxa"/>
            <w:tcBorders>
              <w:top w:val="single" w:sz="8" w:space="0" w:color="AEAEAE"/>
              <w:left w:val="nil"/>
              <w:bottom w:val="single" w:sz="8" w:space="0" w:color="AEAEAE"/>
              <w:right w:val="nil"/>
            </w:tcBorders>
            <w:shd w:val="clear" w:color="auto" w:fill="E0E0E0"/>
          </w:tcPr>
          <w:p w14:paraId="2BE6F8AE"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WCI Question 4 Post</w:t>
            </w:r>
          </w:p>
        </w:tc>
        <w:tc>
          <w:tcPr>
            <w:tcW w:w="1024" w:type="dxa"/>
            <w:tcBorders>
              <w:top w:val="single" w:sz="8" w:space="0" w:color="AEAEAE"/>
              <w:left w:val="nil"/>
              <w:bottom w:val="single" w:sz="8" w:space="0" w:color="AEAEAE"/>
              <w:right w:val="single" w:sz="8" w:space="0" w:color="E0E0E0"/>
            </w:tcBorders>
            <w:shd w:val="clear" w:color="auto" w:fill="FFFFFF"/>
          </w:tcPr>
          <w:p w14:paraId="56DEE787"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3.76</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40650859"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437" w:type="dxa"/>
            <w:tcBorders>
              <w:top w:val="single" w:sz="8" w:space="0" w:color="AEAEAE"/>
              <w:left w:val="single" w:sz="8" w:space="0" w:color="E0E0E0"/>
              <w:bottom w:val="single" w:sz="8" w:space="0" w:color="AEAEAE"/>
              <w:right w:val="single" w:sz="8" w:space="0" w:color="E0E0E0"/>
            </w:tcBorders>
            <w:shd w:val="clear" w:color="auto" w:fill="FFFFFF"/>
          </w:tcPr>
          <w:p w14:paraId="7EFE2428"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.431</w:t>
            </w:r>
          </w:p>
        </w:tc>
        <w:tc>
          <w:tcPr>
            <w:tcW w:w="1468" w:type="dxa"/>
            <w:tcBorders>
              <w:top w:val="single" w:sz="8" w:space="0" w:color="AEAEAE"/>
              <w:left w:val="single" w:sz="8" w:space="0" w:color="E0E0E0"/>
              <w:bottom w:val="single" w:sz="8" w:space="0" w:color="AEAEAE"/>
              <w:right w:val="nil"/>
            </w:tcBorders>
            <w:shd w:val="clear" w:color="auto" w:fill="FFFFFF"/>
          </w:tcPr>
          <w:p w14:paraId="76BE0CF6"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.074</w:t>
            </w:r>
          </w:p>
        </w:tc>
      </w:tr>
      <w:tr w:rsidR="006A106A" w:rsidRPr="006A106A" w14:paraId="48686B22" w14:textId="77777777">
        <w:trPr>
          <w:cantSplit/>
        </w:trPr>
        <w:tc>
          <w:tcPr>
            <w:tcW w:w="887" w:type="dxa"/>
            <w:vMerge w:val="restart"/>
            <w:tcBorders>
              <w:top w:val="single" w:sz="8" w:space="0" w:color="AEAEAE"/>
              <w:left w:val="nil"/>
              <w:bottom w:val="single" w:sz="8" w:space="0" w:color="AEAEAE"/>
              <w:right w:val="nil"/>
            </w:tcBorders>
            <w:shd w:val="clear" w:color="auto" w:fill="E0E0E0"/>
          </w:tcPr>
          <w:p w14:paraId="6001F4B7"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5</w:t>
            </w:r>
          </w:p>
        </w:tc>
        <w:tc>
          <w:tcPr>
            <w:tcW w:w="2187" w:type="dxa"/>
            <w:tcBorders>
              <w:top w:val="single" w:sz="8" w:space="0" w:color="AEAEAE"/>
              <w:left w:val="nil"/>
              <w:bottom w:val="single" w:sz="8" w:space="0" w:color="AEAEAE"/>
              <w:right w:val="nil"/>
            </w:tcBorders>
            <w:shd w:val="clear" w:color="auto" w:fill="E0E0E0"/>
          </w:tcPr>
          <w:p w14:paraId="46160D63"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WCI Question 5</w:t>
            </w:r>
          </w:p>
        </w:tc>
        <w:tc>
          <w:tcPr>
            <w:tcW w:w="1024" w:type="dxa"/>
            <w:tcBorders>
              <w:top w:val="single" w:sz="8" w:space="0" w:color="AEAEAE"/>
              <w:left w:val="nil"/>
              <w:bottom w:val="single" w:sz="8" w:space="0" w:color="AEAEAE"/>
              <w:right w:val="single" w:sz="8" w:space="0" w:color="E0E0E0"/>
            </w:tcBorders>
            <w:shd w:val="clear" w:color="auto" w:fill="FFFFFF"/>
          </w:tcPr>
          <w:p w14:paraId="570C60EF"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4.32</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10EFA617"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437" w:type="dxa"/>
            <w:tcBorders>
              <w:top w:val="single" w:sz="8" w:space="0" w:color="AEAEAE"/>
              <w:left w:val="single" w:sz="8" w:space="0" w:color="E0E0E0"/>
              <w:bottom w:val="single" w:sz="8" w:space="0" w:color="AEAEAE"/>
              <w:right w:val="single" w:sz="8" w:space="0" w:color="E0E0E0"/>
            </w:tcBorders>
            <w:shd w:val="clear" w:color="auto" w:fill="FFFFFF"/>
          </w:tcPr>
          <w:p w14:paraId="54C37E18"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.727</w:t>
            </w:r>
          </w:p>
        </w:tc>
        <w:tc>
          <w:tcPr>
            <w:tcW w:w="1468" w:type="dxa"/>
            <w:tcBorders>
              <w:top w:val="single" w:sz="8" w:space="0" w:color="AEAEAE"/>
              <w:left w:val="single" w:sz="8" w:space="0" w:color="E0E0E0"/>
              <w:bottom w:val="single" w:sz="8" w:space="0" w:color="AEAEAE"/>
              <w:right w:val="nil"/>
            </w:tcBorders>
            <w:shd w:val="clear" w:color="auto" w:fill="FFFFFF"/>
          </w:tcPr>
          <w:p w14:paraId="6AC95255"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.125</w:t>
            </w:r>
          </w:p>
        </w:tc>
      </w:tr>
      <w:tr w:rsidR="006A106A" w:rsidRPr="006A106A" w14:paraId="0C054920" w14:textId="77777777">
        <w:trPr>
          <w:cantSplit/>
        </w:trPr>
        <w:tc>
          <w:tcPr>
            <w:tcW w:w="887" w:type="dxa"/>
            <w:vMerge/>
            <w:tcBorders>
              <w:top w:val="single" w:sz="8" w:space="0" w:color="AEAEAE"/>
              <w:left w:val="nil"/>
              <w:bottom w:val="single" w:sz="8" w:space="0" w:color="AEAEAE"/>
              <w:right w:val="nil"/>
            </w:tcBorders>
            <w:shd w:val="clear" w:color="auto" w:fill="E0E0E0"/>
          </w:tcPr>
          <w:p w14:paraId="68E2D2B0" w14:textId="77777777" w:rsidR="006A106A" w:rsidRPr="006A106A" w:rsidRDefault="006A106A" w:rsidP="006A106A">
            <w:pPr>
              <w:autoSpaceDE w:val="0"/>
              <w:autoSpaceDN w:val="0"/>
              <w:adjustRightInd w:val="0"/>
              <w:spacing w:after="0" w:line="240" w:lineRule="auto"/>
              <w:rPr>
                <w:rFonts w:ascii="Arial" w:hAnsi="Arial" w:cs="Arial"/>
                <w:color w:val="010205"/>
                <w:sz w:val="18"/>
                <w:szCs w:val="18"/>
              </w:rPr>
            </w:pPr>
          </w:p>
        </w:tc>
        <w:tc>
          <w:tcPr>
            <w:tcW w:w="2187" w:type="dxa"/>
            <w:tcBorders>
              <w:top w:val="single" w:sz="8" w:space="0" w:color="AEAEAE"/>
              <w:left w:val="nil"/>
              <w:bottom w:val="single" w:sz="8" w:space="0" w:color="AEAEAE"/>
              <w:right w:val="nil"/>
            </w:tcBorders>
            <w:shd w:val="clear" w:color="auto" w:fill="E0E0E0"/>
          </w:tcPr>
          <w:p w14:paraId="60B993E2"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WCI Question 5 Post</w:t>
            </w:r>
          </w:p>
        </w:tc>
        <w:tc>
          <w:tcPr>
            <w:tcW w:w="1024" w:type="dxa"/>
            <w:tcBorders>
              <w:top w:val="single" w:sz="8" w:space="0" w:color="AEAEAE"/>
              <w:left w:val="nil"/>
              <w:bottom w:val="single" w:sz="8" w:space="0" w:color="AEAEAE"/>
              <w:right w:val="single" w:sz="8" w:space="0" w:color="E0E0E0"/>
            </w:tcBorders>
            <w:shd w:val="clear" w:color="auto" w:fill="FFFFFF"/>
          </w:tcPr>
          <w:p w14:paraId="4A6B3F29"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3.76</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0F62DD9E"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437" w:type="dxa"/>
            <w:tcBorders>
              <w:top w:val="single" w:sz="8" w:space="0" w:color="AEAEAE"/>
              <w:left w:val="single" w:sz="8" w:space="0" w:color="E0E0E0"/>
              <w:bottom w:val="single" w:sz="8" w:space="0" w:color="AEAEAE"/>
              <w:right w:val="single" w:sz="8" w:space="0" w:color="E0E0E0"/>
            </w:tcBorders>
            <w:shd w:val="clear" w:color="auto" w:fill="FFFFFF"/>
          </w:tcPr>
          <w:p w14:paraId="5EDCA215"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.431</w:t>
            </w:r>
          </w:p>
        </w:tc>
        <w:tc>
          <w:tcPr>
            <w:tcW w:w="1468" w:type="dxa"/>
            <w:tcBorders>
              <w:top w:val="single" w:sz="8" w:space="0" w:color="AEAEAE"/>
              <w:left w:val="single" w:sz="8" w:space="0" w:color="E0E0E0"/>
              <w:bottom w:val="single" w:sz="8" w:space="0" w:color="AEAEAE"/>
              <w:right w:val="nil"/>
            </w:tcBorders>
            <w:shd w:val="clear" w:color="auto" w:fill="FFFFFF"/>
          </w:tcPr>
          <w:p w14:paraId="5142D57F"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.074</w:t>
            </w:r>
          </w:p>
        </w:tc>
      </w:tr>
      <w:tr w:rsidR="006A106A" w:rsidRPr="006A106A" w14:paraId="080F359D" w14:textId="77777777">
        <w:trPr>
          <w:cantSplit/>
        </w:trPr>
        <w:tc>
          <w:tcPr>
            <w:tcW w:w="887" w:type="dxa"/>
            <w:vMerge w:val="restart"/>
            <w:tcBorders>
              <w:top w:val="single" w:sz="8" w:space="0" w:color="AEAEAE"/>
              <w:left w:val="nil"/>
              <w:bottom w:val="single" w:sz="8" w:space="0" w:color="AEAEAE"/>
              <w:right w:val="nil"/>
            </w:tcBorders>
            <w:shd w:val="clear" w:color="auto" w:fill="E0E0E0"/>
          </w:tcPr>
          <w:p w14:paraId="41D2F7E3"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6</w:t>
            </w:r>
          </w:p>
        </w:tc>
        <w:tc>
          <w:tcPr>
            <w:tcW w:w="2187" w:type="dxa"/>
            <w:tcBorders>
              <w:top w:val="single" w:sz="8" w:space="0" w:color="AEAEAE"/>
              <w:left w:val="nil"/>
              <w:bottom w:val="single" w:sz="8" w:space="0" w:color="AEAEAE"/>
              <w:right w:val="nil"/>
            </w:tcBorders>
            <w:shd w:val="clear" w:color="auto" w:fill="E0E0E0"/>
          </w:tcPr>
          <w:p w14:paraId="557CA032"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WCI Question 6</w:t>
            </w:r>
          </w:p>
        </w:tc>
        <w:tc>
          <w:tcPr>
            <w:tcW w:w="1024" w:type="dxa"/>
            <w:tcBorders>
              <w:top w:val="single" w:sz="8" w:space="0" w:color="AEAEAE"/>
              <w:left w:val="nil"/>
              <w:bottom w:val="single" w:sz="8" w:space="0" w:color="AEAEAE"/>
              <w:right w:val="single" w:sz="8" w:space="0" w:color="E0E0E0"/>
            </w:tcBorders>
            <w:shd w:val="clear" w:color="auto" w:fill="FFFFFF"/>
          </w:tcPr>
          <w:p w14:paraId="291A8B1D"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4.74</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7A578F0E"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437" w:type="dxa"/>
            <w:tcBorders>
              <w:top w:val="single" w:sz="8" w:space="0" w:color="AEAEAE"/>
              <w:left w:val="single" w:sz="8" w:space="0" w:color="E0E0E0"/>
              <w:bottom w:val="single" w:sz="8" w:space="0" w:color="AEAEAE"/>
              <w:right w:val="single" w:sz="8" w:space="0" w:color="E0E0E0"/>
            </w:tcBorders>
            <w:shd w:val="clear" w:color="auto" w:fill="FFFFFF"/>
          </w:tcPr>
          <w:p w14:paraId="0C17FCC8"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.511</w:t>
            </w:r>
          </w:p>
        </w:tc>
        <w:tc>
          <w:tcPr>
            <w:tcW w:w="1468" w:type="dxa"/>
            <w:tcBorders>
              <w:top w:val="single" w:sz="8" w:space="0" w:color="AEAEAE"/>
              <w:left w:val="single" w:sz="8" w:space="0" w:color="E0E0E0"/>
              <w:bottom w:val="single" w:sz="8" w:space="0" w:color="AEAEAE"/>
              <w:right w:val="nil"/>
            </w:tcBorders>
            <w:shd w:val="clear" w:color="auto" w:fill="FFFFFF"/>
          </w:tcPr>
          <w:p w14:paraId="0F493F54"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.088</w:t>
            </w:r>
          </w:p>
        </w:tc>
      </w:tr>
      <w:tr w:rsidR="006A106A" w:rsidRPr="006A106A" w14:paraId="1A683E9B" w14:textId="77777777">
        <w:trPr>
          <w:cantSplit/>
        </w:trPr>
        <w:tc>
          <w:tcPr>
            <w:tcW w:w="887" w:type="dxa"/>
            <w:vMerge/>
            <w:tcBorders>
              <w:top w:val="single" w:sz="8" w:space="0" w:color="AEAEAE"/>
              <w:left w:val="nil"/>
              <w:bottom w:val="single" w:sz="8" w:space="0" w:color="AEAEAE"/>
              <w:right w:val="nil"/>
            </w:tcBorders>
            <w:shd w:val="clear" w:color="auto" w:fill="E0E0E0"/>
          </w:tcPr>
          <w:p w14:paraId="4A886F13" w14:textId="77777777" w:rsidR="006A106A" w:rsidRPr="006A106A" w:rsidRDefault="006A106A" w:rsidP="006A106A">
            <w:pPr>
              <w:autoSpaceDE w:val="0"/>
              <w:autoSpaceDN w:val="0"/>
              <w:adjustRightInd w:val="0"/>
              <w:spacing w:after="0" w:line="240" w:lineRule="auto"/>
              <w:rPr>
                <w:rFonts w:ascii="Arial" w:hAnsi="Arial" w:cs="Arial"/>
                <w:color w:val="010205"/>
                <w:sz w:val="18"/>
                <w:szCs w:val="18"/>
              </w:rPr>
            </w:pPr>
          </w:p>
        </w:tc>
        <w:tc>
          <w:tcPr>
            <w:tcW w:w="2187" w:type="dxa"/>
            <w:tcBorders>
              <w:top w:val="single" w:sz="8" w:space="0" w:color="AEAEAE"/>
              <w:left w:val="nil"/>
              <w:bottom w:val="single" w:sz="8" w:space="0" w:color="AEAEAE"/>
              <w:right w:val="nil"/>
            </w:tcBorders>
            <w:shd w:val="clear" w:color="auto" w:fill="E0E0E0"/>
          </w:tcPr>
          <w:p w14:paraId="6F19F7BA"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WCI Question 6 Post</w:t>
            </w:r>
          </w:p>
        </w:tc>
        <w:tc>
          <w:tcPr>
            <w:tcW w:w="1024" w:type="dxa"/>
            <w:tcBorders>
              <w:top w:val="single" w:sz="8" w:space="0" w:color="AEAEAE"/>
              <w:left w:val="nil"/>
              <w:bottom w:val="single" w:sz="8" w:space="0" w:color="AEAEAE"/>
              <w:right w:val="single" w:sz="8" w:space="0" w:color="E0E0E0"/>
            </w:tcBorders>
            <w:shd w:val="clear" w:color="auto" w:fill="FFFFFF"/>
          </w:tcPr>
          <w:p w14:paraId="524193E1"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4.06</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38D2FB93"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437" w:type="dxa"/>
            <w:tcBorders>
              <w:top w:val="single" w:sz="8" w:space="0" w:color="AEAEAE"/>
              <w:left w:val="single" w:sz="8" w:space="0" w:color="E0E0E0"/>
              <w:bottom w:val="single" w:sz="8" w:space="0" w:color="AEAEAE"/>
              <w:right w:val="single" w:sz="8" w:space="0" w:color="E0E0E0"/>
            </w:tcBorders>
            <w:shd w:val="clear" w:color="auto" w:fill="FFFFFF"/>
          </w:tcPr>
          <w:p w14:paraId="110A1245"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.343</w:t>
            </w:r>
          </w:p>
        </w:tc>
        <w:tc>
          <w:tcPr>
            <w:tcW w:w="1468" w:type="dxa"/>
            <w:tcBorders>
              <w:top w:val="single" w:sz="8" w:space="0" w:color="AEAEAE"/>
              <w:left w:val="single" w:sz="8" w:space="0" w:color="E0E0E0"/>
              <w:bottom w:val="single" w:sz="8" w:space="0" w:color="AEAEAE"/>
              <w:right w:val="nil"/>
            </w:tcBorders>
            <w:shd w:val="clear" w:color="auto" w:fill="FFFFFF"/>
          </w:tcPr>
          <w:p w14:paraId="4A6B88B4"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.059</w:t>
            </w:r>
          </w:p>
        </w:tc>
      </w:tr>
      <w:tr w:rsidR="006A106A" w:rsidRPr="006A106A" w14:paraId="7105A3C8" w14:textId="77777777">
        <w:trPr>
          <w:cantSplit/>
        </w:trPr>
        <w:tc>
          <w:tcPr>
            <w:tcW w:w="887" w:type="dxa"/>
            <w:vMerge w:val="restart"/>
            <w:tcBorders>
              <w:top w:val="single" w:sz="8" w:space="0" w:color="AEAEAE"/>
              <w:left w:val="nil"/>
              <w:bottom w:val="single" w:sz="8" w:space="0" w:color="AEAEAE"/>
              <w:right w:val="nil"/>
            </w:tcBorders>
            <w:shd w:val="clear" w:color="auto" w:fill="E0E0E0"/>
          </w:tcPr>
          <w:p w14:paraId="2C36724A"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7</w:t>
            </w:r>
          </w:p>
        </w:tc>
        <w:tc>
          <w:tcPr>
            <w:tcW w:w="2187" w:type="dxa"/>
            <w:tcBorders>
              <w:top w:val="single" w:sz="8" w:space="0" w:color="AEAEAE"/>
              <w:left w:val="nil"/>
              <w:bottom w:val="single" w:sz="8" w:space="0" w:color="AEAEAE"/>
              <w:right w:val="nil"/>
            </w:tcBorders>
            <w:shd w:val="clear" w:color="auto" w:fill="E0E0E0"/>
          </w:tcPr>
          <w:p w14:paraId="3FCB3A47"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WCI Question 7</w:t>
            </w:r>
          </w:p>
        </w:tc>
        <w:tc>
          <w:tcPr>
            <w:tcW w:w="1024" w:type="dxa"/>
            <w:tcBorders>
              <w:top w:val="single" w:sz="8" w:space="0" w:color="AEAEAE"/>
              <w:left w:val="nil"/>
              <w:bottom w:val="single" w:sz="8" w:space="0" w:color="AEAEAE"/>
              <w:right w:val="single" w:sz="8" w:space="0" w:color="E0E0E0"/>
            </w:tcBorders>
            <w:shd w:val="clear" w:color="auto" w:fill="FFFFFF"/>
          </w:tcPr>
          <w:p w14:paraId="728794E0"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4.97</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56674278"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437" w:type="dxa"/>
            <w:tcBorders>
              <w:top w:val="single" w:sz="8" w:space="0" w:color="AEAEAE"/>
              <w:left w:val="single" w:sz="8" w:space="0" w:color="E0E0E0"/>
              <w:bottom w:val="single" w:sz="8" w:space="0" w:color="AEAEAE"/>
              <w:right w:val="single" w:sz="8" w:space="0" w:color="E0E0E0"/>
            </w:tcBorders>
            <w:shd w:val="clear" w:color="auto" w:fill="FFFFFF"/>
          </w:tcPr>
          <w:p w14:paraId="526DE16A"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.171</w:t>
            </w:r>
          </w:p>
        </w:tc>
        <w:tc>
          <w:tcPr>
            <w:tcW w:w="1468" w:type="dxa"/>
            <w:tcBorders>
              <w:top w:val="single" w:sz="8" w:space="0" w:color="AEAEAE"/>
              <w:left w:val="single" w:sz="8" w:space="0" w:color="E0E0E0"/>
              <w:bottom w:val="single" w:sz="8" w:space="0" w:color="AEAEAE"/>
              <w:right w:val="nil"/>
            </w:tcBorders>
            <w:shd w:val="clear" w:color="auto" w:fill="FFFFFF"/>
          </w:tcPr>
          <w:p w14:paraId="5C6D87F5"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.029</w:t>
            </w:r>
          </w:p>
        </w:tc>
      </w:tr>
      <w:tr w:rsidR="006A106A" w:rsidRPr="006A106A" w14:paraId="6C375EE7" w14:textId="77777777">
        <w:trPr>
          <w:cantSplit/>
        </w:trPr>
        <w:tc>
          <w:tcPr>
            <w:tcW w:w="887" w:type="dxa"/>
            <w:vMerge/>
            <w:tcBorders>
              <w:top w:val="single" w:sz="8" w:space="0" w:color="AEAEAE"/>
              <w:left w:val="nil"/>
              <w:bottom w:val="single" w:sz="8" w:space="0" w:color="AEAEAE"/>
              <w:right w:val="nil"/>
            </w:tcBorders>
            <w:shd w:val="clear" w:color="auto" w:fill="E0E0E0"/>
          </w:tcPr>
          <w:p w14:paraId="00693170" w14:textId="77777777" w:rsidR="006A106A" w:rsidRPr="006A106A" w:rsidRDefault="006A106A" w:rsidP="006A106A">
            <w:pPr>
              <w:autoSpaceDE w:val="0"/>
              <w:autoSpaceDN w:val="0"/>
              <w:adjustRightInd w:val="0"/>
              <w:spacing w:after="0" w:line="240" w:lineRule="auto"/>
              <w:rPr>
                <w:rFonts w:ascii="Arial" w:hAnsi="Arial" w:cs="Arial"/>
                <w:color w:val="010205"/>
                <w:sz w:val="18"/>
                <w:szCs w:val="18"/>
              </w:rPr>
            </w:pPr>
          </w:p>
        </w:tc>
        <w:tc>
          <w:tcPr>
            <w:tcW w:w="2187" w:type="dxa"/>
            <w:tcBorders>
              <w:top w:val="single" w:sz="8" w:space="0" w:color="AEAEAE"/>
              <w:left w:val="nil"/>
              <w:bottom w:val="single" w:sz="8" w:space="0" w:color="AEAEAE"/>
              <w:right w:val="nil"/>
            </w:tcBorders>
            <w:shd w:val="clear" w:color="auto" w:fill="E0E0E0"/>
          </w:tcPr>
          <w:p w14:paraId="5E9A39E0"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WCI Question 7 Post</w:t>
            </w:r>
          </w:p>
        </w:tc>
        <w:tc>
          <w:tcPr>
            <w:tcW w:w="1024" w:type="dxa"/>
            <w:tcBorders>
              <w:top w:val="single" w:sz="8" w:space="0" w:color="AEAEAE"/>
              <w:left w:val="nil"/>
              <w:bottom w:val="single" w:sz="8" w:space="0" w:color="AEAEAE"/>
              <w:right w:val="single" w:sz="8" w:space="0" w:color="E0E0E0"/>
            </w:tcBorders>
            <w:shd w:val="clear" w:color="auto" w:fill="FFFFFF"/>
          </w:tcPr>
          <w:p w14:paraId="5DAB3C50"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4.88</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0D35AD8B"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437" w:type="dxa"/>
            <w:tcBorders>
              <w:top w:val="single" w:sz="8" w:space="0" w:color="AEAEAE"/>
              <w:left w:val="single" w:sz="8" w:space="0" w:color="E0E0E0"/>
              <w:bottom w:val="single" w:sz="8" w:space="0" w:color="AEAEAE"/>
              <w:right w:val="single" w:sz="8" w:space="0" w:color="E0E0E0"/>
            </w:tcBorders>
            <w:shd w:val="clear" w:color="auto" w:fill="FFFFFF"/>
          </w:tcPr>
          <w:p w14:paraId="5F4F7739"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.327</w:t>
            </w:r>
          </w:p>
        </w:tc>
        <w:tc>
          <w:tcPr>
            <w:tcW w:w="1468" w:type="dxa"/>
            <w:tcBorders>
              <w:top w:val="single" w:sz="8" w:space="0" w:color="AEAEAE"/>
              <w:left w:val="single" w:sz="8" w:space="0" w:color="E0E0E0"/>
              <w:bottom w:val="single" w:sz="8" w:space="0" w:color="AEAEAE"/>
              <w:right w:val="nil"/>
            </w:tcBorders>
            <w:shd w:val="clear" w:color="auto" w:fill="FFFFFF"/>
          </w:tcPr>
          <w:p w14:paraId="069DBBB9"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.056</w:t>
            </w:r>
          </w:p>
        </w:tc>
      </w:tr>
      <w:tr w:rsidR="006A106A" w:rsidRPr="006A106A" w14:paraId="124E1000" w14:textId="77777777">
        <w:trPr>
          <w:cantSplit/>
        </w:trPr>
        <w:tc>
          <w:tcPr>
            <w:tcW w:w="887" w:type="dxa"/>
            <w:vMerge w:val="restart"/>
            <w:tcBorders>
              <w:top w:val="single" w:sz="8" w:space="0" w:color="AEAEAE"/>
              <w:left w:val="nil"/>
              <w:bottom w:val="single" w:sz="8" w:space="0" w:color="AEAEAE"/>
              <w:right w:val="nil"/>
            </w:tcBorders>
            <w:shd w:val="clear" w:color="auto" w:fill="E0E0E0"/>
          </w:tcPr>
          <w:p w14:paraId="2340B4B0"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8</w:t>
            </w:r>
          </w:p>
        </w:tc>
        <w:tc>
          <w:tcPr>
            <w:tcW w:w="2187" w:type="dxa"/>
            <w:tcBorders>
              <w:top w:val="single" w:sz="8" w:space="0" w:color="AEAEAE"/>
              <w:left w:val="nil"/>
              <w:bottom w:val="single" w:sz="8" w:space="0" w:color="AEAEAE"/>
              <w:right w:val="nil"/>
            </w:tcBorders>
            <w:shd w:val="clear" w:color="auto" w:fill="E0E0E0"/>
          </w:tcPr>
          <w:p w14:paraId="046085A7"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WCI Question 8</w:t>
            </w:r>
          </w:p>
        </w:tc>
        <w:tc>
          <w:tcPr>
            <w:tcW w:w="1024" w:type="dxa"/>
            <w:tcBorders>
              <w:top w:val="single" w:sz="8" w:space="0" w:color="AEAEAE"/>
              <w:left w:val="nil"/>
              <w:bottom w:val="single" w:sz="8" w:space="0" w:color="AEAEAE"/>
              <w:right w:val="single" w:sz="8" w:space="0" w:color="E0E0E0"/>
            </w:tcBorders>
            <w:shd w:val="clear" w:color="auto" w:fill="FFFFFF"/>
          </w:tcPr>
          <w:p w14:paraId="05F4169D"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4.91</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00142855"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437" w:type="dxa"/>
            <w:tcBorders>
              <w:top w:val="single" w:sz="8" w:space="0" w:color="AEAEAE"/>
              <w:left w:val="single" w:sz="8" w:space="0" w:color="E0E0E0"/>
              <w:bottom w:val="single" w:sz="8" w:space="0" w:color="AEAEAE"/>
              <w:right w:val="single" w:sz="8" w:space="0" w:color="E0E0E0"/>
            </w:tcBorders>
            <w:shd w:val="clear" w:color="auto" w:fill="FFFFFF"/>
          </w:tcPr>
          <w:p w14:paraId="205BE733"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.288</w:t>
            </w:r>
          </w:p>
        </w:tc>
        <w:tc>
          <w:tcPr>
            <w:tcW w:w="1468" w:type="dxa"/>
            <w:tcBorders>
              <w:top w:val="single" w:sz="8" w:space="0" w:color="AEAEAE"/>
              <w:left w:val="single" w:sz="8" w:space="0" w:color="E0E0E0"/>
              <w:bottom w:val="single" w:sz="8" w:space="0" w:color="AEAEAE"/>
              <w:right w:val="nil"/>
            </w:tcBorders>
            <w:shd w:val="clear" w:color="auto" w:fill="FFFFFF"/>
          </w:tcPr>
          <w:p w14:paraId="00C14A5A"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.049</w:t>
            </w:r>
          </w:p>
        </w:tc>
      </w:tr>
      <w:tr w:rsidR="006A106A" w:rsidRPr="006A106A" w14:paraId="792D5AC5" w14:textId="77777777">
        <w:trPr>
          <w:cantSplit/>
        </w:trPr>
        <w:tc>
          <w:tcPr>
            <w:tcW w:w="887" w:type="dxa"/>
            <w:vMerge/>
            <w:tcBorders>
              <w:top w:val="single" w:sz="8" w:space="0" w:color="AEAEAE"/>
              <w:left w:val="nil"/>
              <w:bottom w:val="single" w:sz="8" w:space="0" w:color="AEAEAE"/>
              <w:right w:val="nil"/>
            </w:tcBorders>
            <w:shd w:val="clear" w:color="auto" w:fill="E0E0E0"/>
          </w:tcPr>
          <w:p w14:paraId="57C89768" w14:textId="77777777" w:rsidR="006A106A" w:rsidRPr="006A106A" w:rsidRDefault="006A106A" w:rsidP="006A106A">
            <w:pPr>
              <w:autoSpaceDE w:val="0"/>
              <w:autoSpaceDN w:val="0"/>
              <w:adjustRightInd w:val="0"/>
              <w:spacing w:after="0" w:line="240" w:lineRule="auto"/>
              <w:rPr>
                <w:rFonts w:ascii="Arial" w:hAnsi="Arial" w:cs="Arial"/>
                <w:color w:val="010205"/>
                <w:sz w:val="18"/>
                <w:szCs w:val="18"/>
              </w:rPr>
            </w:pPr>
          </w:p>
        </w:tc>
        <w:tc>
          <w:tcPr>
            <w:tcW w:w="2187" w:type="dxa"/>
            <w:tcBorders>
              <w:top w:val="single" w:sz="8" w:space="0" w:color="AEAEAE"/>
              <w:left w:val="nil"/>
              <w:bottom w:val="single" w:sz="8" w:space="0" w:color="AEAEAE"/>
              <w:right w:val="nil"/>
            </w:tcBorders>
            <w:shd w:val="clear" w:color="auto" w:fill="E0E0E0"/>
          </w:tcPr>
          <w:p w14:paraId="45655A18"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WCI Question 8 Post</w:t>
            </w:r>
          </w:p>
        </w:tc>
        <w:tc>
          <w:tcPr>
            <w:tcW w:w="1024" w:type="dxa"/>
            <w:tcBorders>
              <w:top w:val="single" w:sz="8" w:space="0" w:color="AEAEAE"/>
              <w:left w:val="nil"/>
              <w:bottom w:val="single" w:sz="8" w:space="0" w:color="AEAEAE"/>
              <w:right w:val="single" w:sz="8" w:space="0" w:color="E0E0E0"/>
            </w:tcBorders>
            <w:shd w:val="clear" w:color="auto" w:fill="FFFFFF"/>
          </w:tcPr>
          <w:p w14:paraId="5C3E1CB0"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4.62</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55DF8133"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437" w:type="dxa"/>
            <w:tcBorders>
              <w:top w:val="single" w:sz="8" w:space="0" w:color="AEAEAE"/>
              <w:left w:val="single" w:sz="8" w:space="0" w:color="E0E0E0"/>
              <w:bottom w:val="single" w:sz="8" w:space="0" w:color="AEAEAE"/>
              <w:right w:val="single" w:sz="8" w:space="0" w:color="E0E0E0"/>
            </w:tcBorders>
            <w:shd w:val="clear" w:color="auto" w:fill="FFFFFF"/>
          </w:tcPr>
          <w:p w14:paraId="7A6C65A1"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.493</w:t>
            </w:r>
          </w:p>
        </w:tc>
        <w:tc>
          <w:tcPr>
            <w:tcW w:w="1468" w:type="dxa"/>
            <w:tcBorders>
              <w:top w:val="single" w:sz="8" w:space="0" w:color="AEAEAE"/>
              <w:left w:val="single" w:sz="8" w:space="0" w:color="E0E0E0"/>
              <w:bottom w:val="single" w:sz="8" w:space="0" w:color="AEAEAE"/>
              <w:right w:val="nil"/>
            </w:tcBorders>
            <w:shd w:val="clear" w:color="auto" w:fill="FFFFFF"/>
          </w:tcPr>
          <w:p w14:paraId="2B83C51B"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.085</w:t>
            </w:r>
          </w:p>
        </w:tc>
      </w:tr>
      <w:tr w:rsidR="006A106A" w:rsidRPr="006A106A" w14:paraId="3B052DA8" w14:textId="77777777">
        <w:trPr>
          <w:cantSplit/>
        </w:trPr>
        <w:tc>
          <w:tcPr>
            <w:tcW w:w="887" w:type="dxa"/>
            <w:vMerge w:val="restart"/>
            <w:tcBorders>
              <w:top w:val="single" w:sz="8" w:space="0" w:color="AEAEAE"/>
              <w:left w:val="nil"/>
              <w:bottom w:val="single" w:sz="8" w:space="0" w:color="AEAEAE"/>
              <w:right w:val="nil"/>
            </w:tcBorders>
            <w:shd w:val="clear" w:color="auto" w:fill="E0E0E0"/>
          </w:tcPr>
          <w:p w14:paraId="5C004016"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9</w:t>
            </w:r>
          </w:p>
        </w:tc>
        <w:tc>
          <w:tcPr>
            <w:tcW w:w="2187" w:type="dxa"/>
            <w:tcBorders>
              <w:top w:val="single" w:sz="8" w:space="0" w:color="AEAEAE"/>
              <w:left w:val="nil"/>
              <w:bottom w:val="single" w:sz="8" w:space="0" w:color="AEAEAE"/>
              <w:right w:val="nil"/>
            </w:tcBorders>
            <w:shd w:val="clear" w:color="auto" w:fill="E0E0E0"/>
          </w:tcPr>
          <w:p w14:paraId="10A76409"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WCI Question 9</w:t>
            </w:r>
          </w:p>
        </w:tc>
        <w:tc>
          <w:tcPr>
            <w:tcW w:w="1024" w:type="dxa"/>
            <w:tcBorders>
              <w:top w:val="single" w:sz="8" w:space="0" w:color="AEAEAE"/>
              <w:left w:val="nil"/>
              <w:bottom w:val="single" w:sz="8" w:space="0" w:color="AEAEAE"/>
              <w:right w:val="single" w:sz="8" w:space="0" w:color="E0E0E0"/>
            </w:tcBorders>
            <w:shd w:val="clear" w:color="auto" w:fill="FFFFFF"/>
          </w:tcPr>
          <w:p w14:paraId="00B57129"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4.82</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4BC2D4BC"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33</w:t>
            </w:r>
          </w:p>
        </w:tc>
        <w:tc>
          <w:tcPr>
            <w:tcW w:w="1437" w:type="dxa"/>
            <w:tcBorders>
              <w:top w:val="single" w:sz="8" w:space="0" w:color="AEAEAE"/>
              <w:left w:val="single" w:sz="8" w:space="0" w:color="E0E0E0"/>
              <w:bottom w:val="single" w:sz="8" w:space="0" w:color="AEAEAE"/>
              <w:right w:val="single" w:sz="8" w:space="0" w:color="E0E0E0"/>
            </w:tcBorders>
            <w:shd w:val="clear" w:color="auto" w:fill="FFFFFF"/>
          </w:tcPr>
          <w:p w14:paraId="0C681BE6"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.465</w:t>
            </w:r>
          </w:p>
        </w:tc>
        <w:tc>
          <w:tcPr>
            <w:tcW w:w="1468" w:type="dxa"/>
            <w:tcBorders>
              <w:top w:val="single" w:sz="8" w:space="0" w:color="AEAEAE"/>
              <w:left w:val="single" w:sz="8" w:space="0" w:color="E0E0E0"/>
              <w:bottom w:val="single" w:sz="8" w:space="0" w:color="AEAEAE"/>
              <w:right w:val="nil"/>
            </w:tcBorders>
            <w:shd w:val="clear" w:color="auto" w:fill="FFFFFF"/>
          </w:tcPr>
          <w:p w14:paraId="1102FF34"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.081</w:t>
            </w:r>
          </w:p>
        </w:tc>
      </w:tr>
      <w:tr w:rsidR="006A106A" w:rsidRPr="006A106A" w14:paraId="19B2B382" w14:textId="77777777">
        <w:trPr>
          <w:cantSplit/>
        </w:trPr>
        <w:tc>
          <w:tcPr>
            <w:tcW w:w="887" w:type="dxa"/>
            <w:vMerge/>
            <w:tcBorders>
              <w:top w:val="single" w:sz="8" w:space="0" w:color="AEAEAE"/>
              <w:left w:val="nil"/>
              <w:bottom w:val="single" w:sz="8" w:space="0" w:color="AEAEAE"/>
              <w:right w:val="nil"/>
            </w:tcBorders>
            <w:shd w:val="clear" w:color="auto" w:fill="E0E0E0"/>
          </w:tcPr>
          <w:p w14:paraId="50B54F9C" w14:textId="77777777" w:rsidR="006A106A" w:rsidRPr="006A106A" w:rsidRDefault="006A106A" w:rsidP="006A106A">
            <w:pPr>
              <w:autoSpaceDE w:val="0"/>
              <w:autoSpaceDN w:val="0"/>
              <w:adjustRightInd w:val="0"/>
              <w:spacing w:after="0" w:line="240" w:lineRule="auto"/>
              <w:rPr>
                <w:rFonts w:ascii="Arial" w:hAnsi="Arial" w:cs="Arial"/>
                <w:color w:val="010205"/>
                <w:sz w:val="18"/>
                <w:szCs w:val="18"/>
              </w:rPr>
            </w:pPr>
          </w:p>
        </w:tc>
        <w:tc>
          <w:tcPr>
            <w:tcW w:w="2187" w:type="dxa"/>
            <w:tcBorders>
              <w:top w:val="single" w:sz="8" w:space="0" w:color="AEAEAE"/>
              <w:left w:val="nil"/>
              <w:bottom w:val="single" w:sz="8" w:space="0" w:color="AEAEAE"/>
              <w:right w:val="nil"/>
            </w:tcBorders>
            <w:shd w:val="clear" w:color="auto" w:fill="E0E0E0"/>
          </w:tcPr>
          <w:p w14:paraId="56BBFBBF"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WCI Question 9 Post</w:t>
            </w:r>
          </w:p>
        </w:tc>
        <w:tc>
          <w:tcPr>
            <w:tcW w:w="1024" w:type="dxa"/>
            <w:tcBorders>
              <w:top w:val="single" w:sz="8" w:space="0" w:color="AEAEAE"/>
              <w:left w:val="nil"/>
              <w:bottom w:val="single" w:sz="8" w:space="0" w:color="AEAEAE"/>
              <w:right w:val="single" w:sz="8" w:space="0" w:color="E0E0E0"/>
            </w:tcBorders>
            <w:shd w:val="clear" w:color="auto" w:fill="FFFFFF"/>
          </w:tcPr>
          <w:p w14:paraId="04B5B3B2"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4.33</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49BB56F4"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33</w:t>
            </w:r>
          </w:p>
        </w:tc>
        <w:tc>
          <w:tcPr>
            <w:tcW w:w="1437" w:type="dxa"/>
            <w:tcBorders>
              <w:top w:val="single" w:sz="8" w:space="0" w:color="AEAEAE"/>
              <w:left w:val="single" w:sz="8" w:space="0" w:color="E0E0E0"/>
              <w:bottom w:val="single" w:sz="8" w:space="0" w:color="AEAEAE"/>
              <w:right w:val="single" w:sz="8" w:space="0" w:color="E0E0E0"/>
            </w:tcBorders>
            <w:shd w:val="clear" w:color="auto" w:fill="FFFFFF"/>
          </w:tcPr>
          <w:p w14:paraId="3303BDAF"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.540</w:t>
            </w:r>
          </w:p>
        </w:tc>
        <w:tc>
          <w:tcPr>
            <w:tcW w:w="1468" w:type="dxa"/>
            <w:tcBorders>
              <w:top w:val="single" w:sz="8" w:space="0" w:color="AEAEAE"/>
              <w:left w:val="single" w:sz="8" w:space="0" w:color="E0E0E0"/>
              <w:bottom w:val="single" w:sz="8" w:space="0" w:color="AEAEAE"/>
              <w:right w:val="nil"/>
            </w:tcBorders>
            <w:shd w:val="clear" w:color="auto" w:fill="FFFFFF"/>
          </w:tcPr>
          <w:p w14:paraId="3190C3C2"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.094</w:t>
            </w:r>
          </w:p>
        </w:tc>
      </w:tr>
      <w:tr w:rsidR="006A106A" w:rsidRPr="006A106A" w14:paraId="70B65A03" w14:textId="77777777">
        <w:trPr>
          <w:cantSplit/>
        </w:trPr>
        <w:tc>
          <w:tcPr>
            <w:tcW w:w="887" w:type="dxa"/>
            <w:vMerge w:val="restart"/>
            <w:tcBorders>
              <w:top w:val="single" w:sz="8" w:space="0" w:color="AEAEAE"/>
              <w:left w:val="nil"/>
              <w:bottom w:val="single" w:sz="8" w:space="0" w:color="AEAEAE"/>
              <w:right w:val="nil"/>
            </w:tcBorders>
            <w:shd w:val="clear" w:color="auto" w:fill="E0E0E0"/>
          </w:tcPr>
          <w:p w14:paraId="779D4762"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10</w:t>
            </w:r>
          </w:p>
        </w:tc>
        <w:tc>
          <w:tcPr>
            <w:tcW w:w="2187" w:type="dxa"/>
            <w:tcBorders>
              <w:top w:val="single" w:sz="8" w:space="0" w:color="AEAEAE"/>
              <w:left w:val="nil"/>
              <w:bottom w:val="single" w:sz="8" w:space="0" w:color="AEAEAE"/>
              <w:right w:val="nil"/>
            </w:tcBorders>
            <w:shd w:val="clear" w:color="auto" w:fill="E0E0E0"/>
          </w:tcPr>
          <w:p w14:paraId="67C86D8A"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WCI Question 10</w:t>
            </w:r>
          </w:p>
        </w:tc>
        <w:tc>
          <w:tcPr>
            <w:tcW w:w="1024" w:type="dxa"/>
            <w:tcBorders>
              <w:top w:val="single" w:sz="8" w:space="0" w:color="AEAEAE"/>
              <w:left w:val="nil"/>
              <w:bottom w:val="single" w:sz="8" w:space="0" w:color="AEAEAE"/>
              <w:right w:val="single" w:sz="8" w:space="0" w:color="E0E0E0"/>
            </w:tcBorders>
            <w:shd w:val="clear" w:color="auto" w:fill="FFFFFF"/>
          </w:tcPr>
          <w:p w14:paraId="0F1F398D"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4.53</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3BEF97B6"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437" w:type="dxa"/>
            <w:tcBorders>
              <w:top w:val="single" w:sz="8" w:space="0" w:color="AEAEAE"/>
              <w:left w:val="single" w:sz="8" w:space="0" w:color="E0E0E0"/>
              <w:bottom w:val="single" w:sz="8" w:space="0" w:color="AEAEAE"/>
              <w:right w:val="single" w:sz="8" w:space="0" w:color="E0E0E0"/>
            </w:tcBorders>
            <w:shd w:val="clear" w:color="auto" w:fill="FFFFFF"/>
          </w:tcPr>
          <w:p w14:paraId="719BF183"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.662</w:t>
            </w:r>
          </w:p>
        </w:tc>
        <w:tc>
          <w:tcPr>
            <w:tcW w:w="1468" w:type="dxa"/>
            <w:tcBorders>
              <w:top w:val="single" w:sz="8" w:space="0" w:color="AEAEAE"/>
              <w:left w:val="single" w:sz="8" w:space="0" w:color="E0E0E0"/>
              <w:bottom w:val="single" w:sz="8" w:space="0" w:color="AEAEAE"/>
              <w:right w:val="nil"/>
            </w:tcBorders>
            <w:shd w:val="clear" w:color="auto" w:fill="FFFFFF"/>
          </w:tcPr>
          <w:p w14:paraId="068D2AFA"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.114</w:t>
            </w:r>
          </w:p>
        </w:tc>
      </w:tr>
      <w:tr w:rsidR="006A106A" w:rsidRPr="006A106A" w14:paraId="3C2E3837" w14:textId="77777777">
        <w:trPr>
          <w:cantSplit/>
        </w:trPr>
        <w:tc>
          <w:tcPr>
            <w:tcW w:w="887" w:type="dxa"/>
            <w:vMerge/>
            <w:tcBorders>
              <w:top w:val="single" w:sz="8" w:space="0" w:color="AEAEAE"/>
              <w:left w:val="nil"/>
              <w:bottom w:val="single" w:sz="8" w:space="0" w:color="AEAEAE"/>
              <w:right w:val="nil"/>
            </w:tcBorders>
            <w:shd w:val="clear" w:color="auto" w:fill="E0E0E0"/>
          </w:tcPr>
          <w:p w14:paraId="1EA810D7" w14:textId="77777777" w:rsidR="006A106A" w:rsidRPr="006A106A" w:rsidRDefault="006A106A" w:rsidP="006A106A">
            <w:pPr>
              <w:autoSpaceDE w:val="0"/>
              <w:autoSpaceDN w:val="0"/>
              <w:adjustRightInd w:val="0"/>
              <w:spacing w:after="0" w:line="240" w:lineRule="auto"/>
              <w:rPr>
                <w:rFonts w:ascii="Arial" w:hAnsi="Arial" w:cs="Arial"/>
                <w:color w:val="010205"/>
                <w:sz w:val="18"/>
                <w:szCs w:val="18"/>
              </w:rPr>
            </w:pPr>
          </w:p>
        </w:tc>
        <w:tc>
          <w:tcPr>
            <w:tcW w:w="2187" w:type="dxa"/>
            <w:tcBorders>
              <w:top w:val="single" w:sz="8" w:space="0" w:color="AEAEAE"/>
              <w:left w:val="nil"/>
              <w:bottom w:val="single" w:sz="8" w:space="0" w:color="AEAEAE"/>
              <w:right w:val="nil"/>
            </w:tcBorders>
            <w:shd w:val="clear" w:color="auto" w:fill="E0E0E0"/>
          </w:tcPr>
          <w:p w14:paraId="309AC360"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WCI Question 10 Post</w:t>
            </w:r>
          </w:p>
        </w:tc>
        <w:tc>
          <w:tcPr>
            <w:tcW w:w="1024" w:type="dxa"/>
            <w:tcBorders>
              <w:top w:val="single" w:sz="8" w:space="0" w:color="AEAEAE"/>
              <w:left w:val="nil"/>
              <w:bottom w:val="single" w:sz="8" w:space="0" w:color="AEAEAE"/>
              <w:right w:val="single" w:sz="8" w:space="0" w:color="E0E0E0"/>
            </w:tcBorders>
            <w:shd w:val="clear" w:color="auto" w:fill="FFFFFF"/>
          </w:tcPr>
          <w:p w14:paraId="3C46075A"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3.97</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6594DA7D"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437" w:type="dxa"/>
            <w:tcBorders>
              <w:top w:val="single" w:sz="8" w:space="0" w:color="AEAEAE"/>
              <w:left w:val="single" w:sz="8" w:space="0" w:color="E0E0E0"/>
              <w:bottom w:val="single" w:sz="8" w:space="0" w:color="AEAEAE"/>
              <w:right w:val="single" w:sz="8" w:space="0" w:color="E0E0E0"/>
            </w:tcBorders>
            <w:shd w:val="clear" w:color="auto" w:fill="FFFFFF"/>
          </w:tcPr>
          <w:p w14:paraId="1A8EE29A"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.388</w:t>
            </w:r>
          </w:p>
        </w:tc>
        <w:tc>
          <w:tcPr>
            <w:tcW w:w="1468" w:type="dxa"/>
            <w:tcBorders>
              <w:top w:val="single" w:sz="8" w:space="0" w:color="AEAEAE"/>
              <w:left w:val="single" w:sz="8" w:space="0" w:color="E0E0E0"/>
              <w:bottom w:val="single" w:sz="8" w:space="0" w:color="AEAEAE"/>
              <w:right w:val="nil"/>
            </w:tcBorders>
            <w:shd w:val="clear" w:color="auto" w:fill="FFFFFF"/>
          </w:tcPr>
          <w:p w14:paraId="7697E4B7"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.067</w:t>
            </w:r>
          </w:p>
        </w:tc>
      </w:tr>
      <w:tr w:rsidR="006A106A" w:rsidRPr="006A106A" w14:paraId="426FA8C2" w14:textId="77777777">
        <w:trPr>
          <w:cantSplit/>
        </w:trPr>
        <w:tc>
          <w:tcPr>
            <w:tcW w:w="887" w:type="dxa"/>
            <w:vMerge w:val="restart"/>
            <w:tcBorders>
              <w:top w:val="single" w:sz="8" w:space="0" w:color="AEAEAE"/>
              <w:left w:val="nil"/>
              <w:bottom w:val="single" w:sz="8" w:space="0" w:color="AEAEAE"/>
              <w:right w:val="nil"/>
            </w:tcBorders>
            <w:shd w:val="clear" w:color="auto" w:fill="E0E0E0"/>
          </w:tcPr>
          <w:p w14:paraId="542F7A02"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11</w:t>
            </w:r>
          </w:p>
        </w:tc>
        <w:tc>
          <w:tcPr>
            <w:tcW w:w="2187" w:type="dxa"/>
            <w:tcBorders>
              <w:top w:val="single" w:sz="8" w:space="0" w:color="AEAEAE"/>
              <w:left w:val="nil"/>
              <w:bottom w:val="single" w:sz="8" w:space="0" w:color="AEAEAE"/>
              <w:right w:val="nil"/>
            </w:tcBorders>
            <w:shd w:val="clear" w:color="auto" w:fill="E0E0E0"/>
          </w:tcPr>
          <w:p w14:paraId="3C688B60"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WCI Question 11</w:t>
            </w:r>
          </w:p>
        </w:tc>
        <w:tc>
          <w:tcPr>
            <w:tcW w:w="1024" w:type="dxa"/>
            <w:tcBorders>
              <w:top w:val="single" w:sz="8" w:space="0" w:color="AEAEAE"/>
              <w:left w:val="nil"/>
              <w:bottom w:val="single" w:sz="8" w:space="0" w:color="AEAEAE"/>
              <w:right w:val="single" w:sz="8" w:space="0" w:color="E0E0E0"/>
            </w:tcBorders>
            <w:shd w:val="clear" w:color="auto" w:fill="FFFFFF"/>
          </w:tcPr>
          <w:p w14:paraId="11B7A3E4"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4.97</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4D171647"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437" w:type="dxa"/>
            <w:tcBorders>
              <w:top w:val="single" w:sz="8" w:space="0" w:color="AEAEAE"/>
              <w:left w:val="single" w:sz="8" w:space="0" w:color="E0E0E0"/>
              <w:bottom w:val="single" w:sz="8" w:space="0" w:color="AEAEAE"/>
              <w:right w:val="single" w:sz="8" w:space="0" w:color="E0E0E0"/>
            </w:tcBorders>
            <w:shd w:val="clear" w:color="auto" w:fill="FFFFFF"/>
          </w:tcPr>
          <w:p w14:paraId="09BE8155"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.171</w:t>
            </w:r>
          </w:p>
        </w:tc>
        <w:tc>
          <w:tcPr>
            <w:tcW w:w="1468" w:type="dxa"/>
            <w:tcBorders>
              <w:top w:val="single" w:sz="8" w:space="0" w:color="AEAEAE"/>
              <w:left w:val="single" w:sz="8" w:space="0" w:color="E0E0E0"/>
              <w:bottom w:val="single" w:sz="8" w:space="0" w:color="AEAEAE"/>
              <w:right w:val="nil"/>
            </w:tcBorders>
            <w:shd w:val="clear" w:color="auto" w:fill="FFFFFF"/>
          </w:tcPr>
          <w:p w14:paraId="6C743DB1"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.029</w:t>
            </w:r>
          </w:p>
        </w:tc>
      </w:tr>
      <w:tr w:rsidR="006A106A" w:rsidRPr="006A106A" w14:paraId="45545710" w14:textId="77777777">
        <w:trPr>
          <w:cantSplit/>
        </w:trPr>
        <w:tc>
          <w:tcPr>
            <w:tcW w:w="887" w:type="dxa"/>
            <w:vMerge/>
            <w:tcBorders>
              <w:top w:val="single" w:sz="8" w:space="0" w:color="AEAEAE"/>
              <w:left w:val="nil"/>
              <w:bottom w:val="single" w:sz="8" w:space="0" w:color="AEAEAE"/>
              <w:right w:val="nil"/>
            </w:tcBorders>
            <w:shd w:val="clear" w:color="auto" w:fill="E0E0E0"/>
          </w:tcPr>
          <w:p w14:paraId="50AA0540" w14:textId="77777777" w:rsidR="006A106A" w:rsidRPr="006A106A" w:rsidRDefault="006A106A" w:rsidP="006A106A">
            <w:pPr>
              <w:autoSpaceDE w:val="0"/>
              <w:autoSpaceDN w:val="0"/>
              <w:adjustRightInd w:val="0"/>
              <w:spacing w:after="0" w:line="240" w:lineRule="auto"/>
              <w:rPr>
                <w:rFonts w:ascii="Arial" w:hAnsi="Arial" w:cs="Arial"/>
                <w:color w:val="010205"/>
                <w:sz w:val="18"/>
                <w:szCs w:val="18"/>
              </w:rPr>
            </w:pPr>
          </w:p>
        </w:tc>
        <w:tc>
          <w:tcPr>
            <w:tcW w:w="2187" w:type="dxa"/>
            <w:tcBorders>
              <w:top w:val="single" w:sz="8" w:space="0" w:color="AEAEAE"/>
              <w:left w:val="nil"/>
              <w:bottom w:val="single" w:sz="8" w:space="0" w:color="AEAEAE"/>
              <w:right w:val="nil"/>
            </w:tcBorders>
            <w:shd w:val="clear" w:color="auto" w:fill="E0E0E0"/>
          </w:tcPr>
          <w:p w14:paraId="25983BDF"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WCI Question 11 Post</w:t>
            </w:r>
          </w:p>
        </w:tc>
        <w:tc>
          <w:tcPr>
            <w:tcW w:w="1024" w:type="dxa"/>
            <w:tcBorders>
              <w:top w:val="single" w:sz="8" w:space="0" w:color="AEAEAE"/>
              <w:left w:val="nil"/>
              <w:bottom w:val="single" w:sz="8" w:space="0" w:color="AEAEAE"/>
              <w:right w:val="single" w:sz="8" w:space="0" w:color="E0E0E0"/>
            </w:tcBorders>
            <w:shd w:val="clear" w:color="auto" w:fill="FFFFFF"/>
          </w:tcPr>
          <w:p w14:paraId="5C3DA8C3"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4.88</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44801702"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437" w:type="dxa"/>
            <w:tcBorders>
              <w:top w:val="single" w:sz="8" w:space="0" w:color="AEAEAE"/>
              <w:left w:val="single" w:sz="8" w:space="0" w:color="E0E0E0"/>
              <w:bottom w:val="single" w:sz="8" w:space="0" w:color="AEAEAE"/>
              <w:right w:val="single" w:sz="8" w:space="0" w:color="E0E0E0"/>
            </w:tcBorders>
            <w:shd w:val="clear" w:color="auto" w:fill="FFFFFF"/>
          </w:tcPr>
          <w:p w14:paraId="00FF7D39"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.327</w:t>
            </w:r>
          </w:p>
        </w:tc>
        <w:tc>
          <w:tcPr>
            <w:tcW w:w="1468" w:type="dxa"/>
            <w:tcBorders>
              <w:top w:val="single" w:sz="8" w:space="0" w:color="AEAEAE"/>
              <w:left w:val="single" w:sz="8" w:space="0" w:color="E0E0E0"/>
              <w:bottom w:val="single" w:sz="8" w:space="0" w:color="AEAEAE"/>
              <w:right w:val="nil"/>
            </w:tcBorders>
            <w:shd w:val="clear" w:color="auto" w:fill="FFFFFF"/>
          </w:tcPr>
          <w:p w14:paraId="6473B0D9"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.056</w:t>
            </w:r>
          </w:p>
        </w:tc>
      </w:tr>
      <w:tr w:rsidR="006A106A" w:rsidRPr="006A106A" w14:paraId="56643489" w14:textId="77777777">
        <w:trPr>
          <w:cantSplit/>
        </w:trPr>
        <w:tc>
          <w:tcPr>
            <w:tcW w:w="887" w:type="dxa"/>
            <w:vMerge w:val="restart"/>
            <w:tcBorders>
              <w:top w:val="single" w:sz="8" w:space="0" w:color="AEAEAE"/>
              <w:left w:val="nil"/>
              <w:bottom w:val="single" w:sz="8" w:space="0" w:color="AEAEAE"/>
              <w:right w:val="nil"/>
            </w:tcBorders>
            <w:shd w:val="clear" w:color="auto" w:fill="E0E0E0"/>
          </w:tcPr>
          <w:p w14:paraId="4F9CEB23"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12</w:t>
            </w:r>
          </w:p>
        </w:tc>
        <w:tc>
          <w:tcPr>
            <w:tcW w:w="2187" w:type="dxa"/>
            <w:tcBorders>
              <w:top w:val="single" w:sz="8" w:space="0" w:color="AEAEAE"/>
              <w:left w:val="nil"/>
              <w:bottom w:val="single" w:sz="8" w:space="0" w:color="AEAEAE"/>
              <w:right w:val="nil"/>
            </w:tcBorders>
            <w:shd w:val="clear" w:color="auto" w:fill="E0E0E0"/>
          </w:tcPr>
          <w:p w14:paraId="51F56DE3"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WCI Question 12</w:t>
            </w:r>
          </w:p>
        </w:tc>
        <w:tc>
          <w:tcPr>
            <w:tcW w:w="1024" w:type="dxa"/>
            <w:tcBorders>
              <w:top w:val="single" w:sz="8" w:space="0" w:color="AEAEAE"/>
              <w:left w:val="nil"/>
              <w:bottom w:val="single" w:sz="8" w:space="0" w:color="AEAEAE"/>
              <w:right w:val="single" w:sz="8" w:space="0" w:color="E0E0E0"/>
            </w:tcBorders>
            <w:shd w:val="clear" w:color="auto" w:fill="FFFFFF"/>
          </w:tcPr>
          <w:p w14:paraId="4F8584F1"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4.88</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5049E578"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437" w:type="dxa"/>
            <w:tcBorders>
              <w:top w:val="single" w:sz="8" w:space="0" w:color="AEAEAE"/>
              <w:left w:val="single" w:sz="8" w:space="0" w:color="E0E0E0"/>
              <w:bottom w:val="single" w:sz="8" w:space="0" w:color="AEAEAE"/>
              <w:right w:val="single" w:sz="8" w:space="0" w:color="E0E0E0"/>
            </w:tcBorders>
            <w:shd w:val="clear" w:color="auto" w:fill="FFFFFF"/>
          </w:tcPr>
          <w:p w14:paraId="3DF51738"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.409</w:t>
            </w:r>
          </w:p>
        </w:tc>
        <w:tc>
          <w:tcPr>
            <w:tcW w:w="1468" w:type="dxa"/>
            <w:tcBorders>
              <w:top w:val="single" w:sz="8" w:space="0" w:color="AEAEAE"/>
              <w:left w:val="single" w:sz="8" w:space="0" w:color="E0E0E0"/>
              <w:bottom w:val="single" w:sz="8" w:space="0" w:color="AEAEAE"/>
              <w:right w:val="nil"/>
            </w:tcBorders>
            <w:shd w:val="clear" w:color="auto" w:fill="FFFFFF"/>
          </w:tcPr>
          <w:p w14:paraId="7E888506"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.070</w:t>
            </w:r>
          </w:p>
        </w:tc>
      </w:tr>
      <w:tr w:rsidR="006A106A" w:rsidRPr="006A106A" w14:paraId="1928F2B2" w14:textId="77777777">
        <w:trPr>
          <w:cantSplit/>
        </w:trPr>
        <w:tc>
          <w:tcPr>
            <w:tcW w:w="887" w:type="dxa"/>
            <w:vMerge/>
            <w:tcBorders>
              <w:top w:val="single" w:sz="8" w:space="0" w:color="AEAEAE"/>
              <w:left w:val="nil"/>
              <w:bottom w:val="single" w:sz="8" w:space="0" w:color="AEAEAE"/>
              <w:right w:val="nil"/>
            </w:tcBorders>
            <w:shd w:val="clear" w:color="auto" w:fill="E0E0E0"/>
          </w:tcPr>
          <w:p w14:paraId="5D404143" w14:textId="77777777" w:rsidR="006A106A" w:rsidRPr="006A106A" w:rsidRDefault="006A106A" w:rsidP="006A106A">
            <w:pPr>
              <w:autoSpaceDE w:val="0"/>
              <w:autoSpaceDN w:val="0"/>
              <w:adjustRightInd w:val="0"/>
              <w:spacing w:after="0" w:line="240" w:lineRule="auto"/>
              <w:rPr>
                <w:rFonts w:ascii="Arial" w:hAnsi="Arial" w:cs="Arial"/>
                <w:color w:val="010205"/>
                <w:sz w:val="18"/>
                <w:szCs w:val="18"/>
              </w:rPr>
            </w:pPr>
          </w:p>
        </w:tc>
        <w:tc>
          <w:tcPr>
            <w:tcW w:w="2187" w:type="dxa"/>
            <w:tcBorders>
              <w:top w:val="single" w:sz="8" w:space="0" w:color="AEAEAE"/>
              <w:left w:val="nil"/>
              <w:bottom w:val="single" w:sz="8" w:space="0" w:color="AEAEAE"/>
              <w:right w:val="nil"/>
            </w:tcBorders>
            <w:shd w:val="clear" w:color="auto" w:fill="E0E0E0"/>
          </w:tcPr>
          <w:p w14:paraId="05148AD9"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WCI Question 12 Post</w:t>
            </w:r>
          </w:p>
        </w:tc>
        <w:tc>
          <w:tcPr>
            <w:tcW w:w="1024" w:type="dxa"/>
            <w:tcBorders>
              <w:top w:val="single" w:sz="8" w:space="0" w:color="AEAEAE"/>
              <w:left w:val="nil"/>
              <w:bottom w:val="single" w:sz="8" w:space="0" w:color="AEAEAE"/>
              <w:right w:val="single" w:sz="8" w:space="0" w:color="E0E0E0"/>
            </w:tcBorders>
            <w:shd w:val="clear" w:color="auto" w:fill="FFFFFF"/>
          </w:tcPr>
          <w:p w14:paraId="001F62B4"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4.32</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4F1A4BE3"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437" w:type="dxa"/>
            <w:tcBorders>
              <w:top w:val="single" w:sz="8" w:space="0" w:color="AEAEAE"/>
              <w:left w:val="single" w:sz="8" w:space="0" w:color="E0E0E0"/>
              <w:bottom w:val="single" w:sz="8" w:space="0" w:color="AEAEAE"/>
              <w:right w:val="single" w:sz="8" w:space="0" w:color="E0E0E0"/>
            </w:tcBorders>
            <w:shd w:val="clear" w:color="auto" w:fill="FFFFFF"/>
          </w:tcPr>
          <w:p w14:paraId="3EDE1BA8"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.535</w:t>
            </w:r>
          </w:p>
        </w:tc>
        <w:tc>
          <w:tcPr>
            <w:tcW w:w="1468" w:type="dxa"/>
            <w:tcBorders>
              <w:top w:val="single" w:sz="8" w:space="0" w:color="AEAEAE"/>
              <w:left w:val="single" w:sz="8" w:space="0" w:color="E0E0E0"/>
              <w:bottom w:val="single" w:sz="8" w:space="0" w:color="AEAEAE"/>
              <w:right w:val="nil"/>
            </w:tcBorders>
            <w:shd w:val="clear" w:color="auto" w:fill="FFFFFF"/>
          </w:tcPr>
          <w:p w14:paraId="69D7DC3D"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.092</w:t>
            </w:r>
          </w:p>
        </w:tc>
      </w:tr>
      <w:tr w:rsidR="006A106A" w:rsidRPr="006A106A" w14:paraId="0D9BBA7D" w14:textId="77777777">
        <w:trPr>
          <w:cantSplit/>
        </w:trPr>
        <w:tc>
          <w:tcPr>
            <w:tcW w:w="887" w:type="dxa"/>
            <w:vMerge w:val="restart"/>
            <w:tcBorders>
              <w:top w:val="single" w:sz="8" w:space="0" w:color="AEAEAE"/>
              <w:left w:val="nil"/>
              <w:bottom w:val="single" w:sz="8" w:space="0" w:color="AEAEAE"/>
              <w:right w:val="nil"/>
            </w:tcBorders>
            <w:shd w:val="clear" w:color="auto" w:fill="E0E0E0"/>
          </w:tcPr>
          <w:p w14:paraId="52F344AB"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13</w:t>
            </w:r>
          </w:p>
        </w:tc>
        <w:tc>
          <w:tcPr>
            <w:tcW w:w="2187" w:type="dxa"/>
            <w:tcBorders>
              <w:top w:val="single" w:sz="8" w:space="0" w:color="AEAEAE"/>
              <w:left w:val="nil"/>
              <w:bottom w:val="single" w:sz="8" w:space="0" w:color="AEAEAE"/>
              <w:right w:val="nil"/>
            </w:tcBorders>
            <w:shd w:val="clear" w:color="auto" w:fill="E0E0E0"/>
          </w:tcPr>
          <w:p w14:paraId="599E4231"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WCI Question 13</w:t>
            </w:r>
          </w:p>
        </w:tc>
        <w:tc>
          <w:tcPr>
            <w:tcW w:w="1024" w:type="dxa"/>
            <w:tcBorders>
              <w:top w:val="single" w:sz="8" w:space="0" w:color="AEAEAE"/>
              <w:left w:val="nil"/>
              <w:bottom w:val="single" w:sz="8" w:space="0" w:color="AEAEAE"/>
              <w:right w:val="single" w:sz="8" w:space="0" w:color="E0E0E0"/>
            </w:tcBorders>
            <w:shd w:val="clear" w:color="auto" w:fill="FFFFFF"/>
          </w:tcPr>
          <w:p w14:paraId="275E251F"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4.94</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61C2EF80"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437" w:type="dxa"/>
            <w:tcBorders>
              <w:top w:val="single" w:sz="8" w:space="0" w:color="AEAEAE"/>
              <w:left w:val="single" w:sz="8" w:space="0" w:color="E0E0E0"/>
              <w:bottom w:val="single" w:sz="8" w:space="0" w:color="AEAEAE"/>
              <w:right w:val="single" w:sz="8" w:space="0" w:color="E0E0E0"/>
            </w:tcBorders>
            <w:shd w:val="clear" w:color="auto" w:fill="FFFFFF"/>
          </w:tcPr>
          <w:p w14:paraId="0E6AE828"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.239</w:t>
            </w:r>
          </w:p>
        </w:tc>
        <w:tc>
          <w:tcPr>
            <w:tcW w:w="1468" w:type="dxa"/>
            <w:tcBorders>
              <w:top w:val="single" w:sz="8" w:space="0" w:color="AEAEAE"/>
              <w:left w:val="single" w:sz="8" w:space="0" w:color="E0E0E0"/>
              <w:bottom w:val="single" w:sz="8" w:space="0" w:color="AEAEAE"/>
              <w:right w:val="nil"/>
            </w:tcBorders>
            <w:shd w:val="clear" w:color="auto" w:fill="FFFFFF"/>
          </w:tcPr>
          <w:p w14:paraId="3658F42A"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.041</w:t>
            </w:r>
          </w:p>
        </w:tc>
      </w:tr>
      <w:tr w:rsidR="006A106A" w:rsidRPr="006A106A" w14:paraId="6B55AB73" w14:textId="77777777">
        <w:trPr>
          <w:cantSplit/>
        </w:trPr>
        <w:tc>
          <w:tcPr>
            <w:tcW w:w="887" w:type="dxa"/>
            <w:vMerge/>
            <w:tcBorders>
              <w:top w:val="single" w:sz="8" w:space="0" w:color="AEAEAE"/>
              <w:left w:val="nil"/>
              <w:bottom w:val="single" w:sz="8" w:space="0" w:color="AEAEAE"/>
              <w:right w:val="nil"/>
            </w:tcBorders>
            <w:shd w:val="clear" w:color="auto" w:fill="E0E0E0"/>
          </w:tcPr>
          <w:p w14:paraId="2A4E0EF9" w14:textId="77777777" w:rsidR="006A106A" w:rsidRPr="006A106A" w:rsidRDefault="006A106A" w:rsidP="006A106A">
            <w:pPr>
              <w:autoSpaceDE w:val="0"/>
              <w:autoSpaceDN w:val="0"/>
              <w:adjustRightInd w:val="0"/>
              <w:spacing w:after="0" w:line="240" w:lineRule="auto"/>
              <w:rPr>
                <w:rFonts w:ascii="Arial" w:hAnsi="Arial" w:cs="Arial"/>
                <w:color w:val="010205"/>
                <w:sz w:val="18"/>
                <w:szCs w:val="18"/>
              </w:rPr>
            </w:pPr>
          </w:p>
        </w:tc>
        <w:tc>
          <w:tcPr>
            <w:tcW w:w="2187" w:type="dxa"/>
            <w:tcBorders>
              <w:top w:val="single" w:sz="8" w:space="0" w:color="AEAEAE"/>
              <w:left w:val="nil"/>
              <w:bottom w:val="single" w:sz="8" w:space="0" w:color="AEAEAE"/>
              <w:right w:val="nil"/>
            </w:tcBorders>
            <w:shd w:val="clear" w:color="auto" w:fill="E0E0E0"/>
          </w:tcPr>
          <w:p w14:paraId="0FA13DD4"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WCI Question 13 Post</w:t>
            </w:r>
          </w:p>
        </w:tc>
        <w:tc>
          <w:tcPr>
            <w:tcW w:w="1024" w:type="dxa"/>
            <w:tcBorders>
              <w:top w:val="single" w:sz="8" w:space="0" w:color="AEAEAE"/>
              <w:left w:val="nil"/>
              <w:bottom w:val="single" w:sz="8" w:space="0" w:color="AEAEAE"/>
              <w:right w:val="single" w:sz="8" w:space="0" w:color="E0E0E0"/>
            </w:tcBorders>
            <w:shd w:val="clear" w:color="auto" w:fill="FFFFFF"/>
          </w:tcPr>
          <w:p w14:paraId="37CD998D"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4.24</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65887E27"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437" w:type="dxa"/>
            <w:tcBorders>
              <w:top w:val="single" w:sz="8" w:space="0" w:color="AEAEAE"/>
              <w:left w:val="single" w:sz="8" w:space="0" w:color="E0E0E0"/>
              <w:bottom w:val="single" w:sz="8" w:space="0" w:color="AEAEAE"/>
              <w:right w:val="single" w:sz="8" w:space="0" w:color="E0E0E0"/>
            </w:tcBorders>
            <w:shd w:val="clear" w:color="auto" w:fill="FFFFFF"/>
          </w:tcPr>
          <w:p w14:paraId="405C8665"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.431</w:t>
            </w:r>
          </w:p>
        </w:tc>
        <w:tc>
          <w:tcPr>
            <w:tcW w:w="1468" w:type="dxa"/>
            <w:tcBorders>
              <w:top w:val="single" w:sz="8" w:space="0" w:color="AEAEAE"/>
              <w:left w:val="single" w:sz="8" w:space="0" w:color="E0E0E0"/>
              <w:bottom w:val="single" w:sz="8" w:space="0" w:color="AEAEAE"/>
              <w:right w:val="nil"/>
            </w:tcBorders>
            <w:shd w:val="clear" w:color="auto" w:fill="FFFFFF"/>
          </w:tcPr>
          <w:p w14:paraId="389C9D92"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.074</w:t>
            </w:r>
          </w:p>
        </w:tc>
      </w:tr>
      <w:tr w:rsidR="006A106A" w:rsidRPr="006A106A" w14:paraId="02F578EF" w14:textId="77777777">
        <w:trPr>
          <w:cantSplit/>
        </w:trPr>
        <w:tc>
          <w:tcPr>
            <w:tcW w:w="887" w:type="dxa"/>
            <w:vMerge w:val="restart"/>
            <w:tcBorders>
              <w:top w:val="single" w:sz="8" w:space="0" w:color="AEAEAE"/>
              <w:left w:val="nil"/>
              <w:bottom w:val="single" w:sz="8" w:space="0" w:color="AEAEAE"/>
              <w:right w:val="nil"/>
            </w:tcBorders>
            <w:shd w:val="clear" w:color="auto" w:fill="E0E0E0"/>
          </w:tcPr>
          <w:p w14:paraId="509F4A92"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14</w:t>
            </w:r>
          </w:p>
        </w:tc>
        <w:tc>
          <w:tcPr>
            <w:tcW w:w="2187" w:type="dxa"/>
            <w:tcBorders>
              <w:top w:val="single" w:sz="8" w:space="0" w:color="AEAEAE"/>
              <w:left w:val="nil"/>
              <w:bottom w:val="single" w:sz="8" w:space="0" w:color="AEAEAE"/>
              <w:right w:val="nil"/>
            </w:tcBorders>
            <w:shd w:val="clear" w:color="auto" w:fill="E0E0E0"/>
          </w:tcPr>
          <w:p w14:paraId="09FC9D2E"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WCI Question 14</w:t>
            </w:r>
          </w:p>
        </w:tc>
        <w:tc>
          <w:tcPr>
            <w:tcW w:w="1024" w:type="dxa"/>
            <w:tcBorders>
              <w:top w:val="single" w:sz="8" w:space="0" w:color="AEAEAE"/>
              <w:left w:val="nil"/>
              <w:bottom w:val="single" w:sz="8" w:space="0" w:color="AEAEAE"/>
              <w:right w:val="single" w:sz="8" w:space="0" w:color="E0E0E0"/>
            </w:tcBorders>
            <w:shd w:val="clear" w:color="auto" w:fill="FFFFFF"/>
          </w:tcPr>
          <w:p w14:paraId="3B26B4E5"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4.09</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56F67E18"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437" w:type="dxa"/>
            <w:tcBorders>
              <w:top w:val="single" w:sz="8" w:space="0" w:color="AEAEAE"/>
              <w:left w:val="single" w:sz="8" w:space="0" w:color="E0E0E0"/>
              <w:bottom w:val="single" w:sz="8" w:space="0" w:color="AEAEAE"/>
              <w:right w:val="single" w:sz="8" w:space="0" w:color="E0E0E0"/>
            </w:tcBorders>
            <w:shd w:val="clear" w:color="auto" w:fill="FFFFFF"/>
          </w:tcPr>
          <w:p w14:paraId="495054CE"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.996</w:t>
            </w:r>
          </w:p>
        </w:tc>
        <w:tc>
          <w:tcPr>
            <w:tcW w:w="1468" w:type="dxa"/>
            <w:tcBorders>
              <w:top w:val="single" w:sz="8" w:space="0" w:color="AEAEAE"/>
              <w:left w:val="single" w:sz="8" w:space="0" w:color="E0E0E0"/>
              <w:bottom w:val="single" w:sz="8" w:space="0" w:color="AEAEAE"/>
              <w:right w:val="nil"/>
            </w:tcBorders>
            <w:shd w:val="clear" w:color="auto" w:fill="FFFFFF"/>
          </w:tcPr>
          <w:p w14:paraId="29D246DE"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.171</w:t>
            </w:r>
          </w:p>
        </w:tc>
      </w:tr>
      <w:tr w:rsidR="006A106A" w:rsidRPr="006A106A" w14:paraId="0DD64004" w14:textId="77777777">
        <w:trPr>
          <w:cantSplit/>
        </w:trPr>
        <w:tc>
          <w:tcPr>
            <w:tcW w:w="887" w:type="dxa"/>
            <w:vMerge/>
            <w:tcBorders>
              <w:top w:val="single" w:sz="8" w:space="0" w:color="AEAEAE"/>
              <w:left w:val="nil"/>
              <w:bottom w:val="single" w:sz="8" w:space="0" w:color="AEAEAE"/>
              <w:right w:val="nil"/>
            </w:tcBorders>
            <w:shd w:val="clear" w:color="auto" w:fill="E0E0E0"/>
          </w:tcPr>
          <w:p w14:paraId="1E2D2AD7" w14:textId="77777777" w:rsidR="006A106A" w:rsidRPr="006A106A" w:rsidRDefault="006A106A" w:rsidP="006A106A">
            <w:pPr>
              <w:autoSpaceDE w:val="0"/>
              <w:autoSpaceDN w:val="0"/>
              <w:adjustRightInd w:val="0"/>
              <w:spacing w:after="0" w:line="240" w:lineRule="auto"/>
              <w:rPr>
                <w:rFonts w:ascii="Arial" w:hAnsi="Arial" w:cs="Arial"/>
                <w:color w:val="010205"/>
                <w:sz w:val="18"/>
                <w:szCs w:val="18"/>
              </w:rPr>
            </w:pPr>
          </w:p>
        </w:tc>
        <w:tc>
          <w:tcPr>
            <w:tcW w:w="2187" w:type="dxa"/>
            <w:tcBorders>
              <w:top w:val="single" w:sz="8" w:space="0" w:color="AEAEAE"/>
              <w:left w:val="nil"/>
              <w:bottom w:val="single" w:sz="8" w:space="0" w:color="AEAEAE"/>
              <w:right w:val="nil"/>
            </w:tcBorders>
            <w:shd w:val="clear" w:color="auto" w:fill="E0E0E0"/>
          </w:tcPr>
          <w:p w14:paraId="45D12E8F"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WCI Question 14 Post</w:t>
            </w:r>
          </w:p>
        </w:tc>
        <w:tc>
          <w:tcPr>
            <w:tcW w:w="1024" w:type="dxa"/>
            <w:tcBorders>
              <w:top w:val="single" w:sz="8" w:space="0" w:color="AEAEAE"/>
              <w:left w:val="nil"/>
              <w:bottom w:val="single" w:sz="8" w:space="0" w:color="AEAEAE"/>
              <w:right w:val="single" w:sz="8" w:space="0" w:color="E0E0E0"/>
            </w:tcBorders>
            <w:shd w:val="clear" w:color="auto" w:fill="FFFFFF"/>
          </w:tcPr>
          <w:p w14:paraId="04F3F420"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3.53</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1DE930BD"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437" w:type="dxa"/>
            <w:tcBorders>
              <w:top w:val="single" w:sz="8" w:space="0" w:color="AEAEAE"/>
              <w:left w:val="single" w:sz="8" w:space="0" w:color="E0E0E0"/>
              <w:bottom w:val="single" w:sz="8" w:space="0" w:color="AEAEAE"/>
              <w:right w:val="single" w:sz="8" w:space="0" w:color="E0E0E0"/>
            </w:tcBorders>
            <w:shd w:val="clear" w:color="auto" w:fill="FFFFFF"/>
          </w:tcPr>
          <w:p w14:paraId="15FF9695"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.896</w:t>
            </w:r>
          </w:p>
        </w:tc>
        <w:tc>
          <w:tcPr>
            <w:tcW w:w="1468" w:type="dxa"/>
            <w:tcBorders>
              <w:top w:val="single" w:sz="8" w:space="0" w:color="AEAEAE"/>
              <w:left w:val="single" w:sz="8" w:space="0" w:color="E0E0E0"/>
              <w:bottom w:val="single" w:sz="8" w:space="0" w:color="AEAEAE"/>
              <w:right w:val="nil"/>
            </w:tcBorders>
            <w:shd w:val="clear" w:color="auto" w:fill="FFFFFF"/>
          </w:tcPr>
          <w:p w14:paraId="09409664"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.154</w:t>
            </w:r>
          </w:p>
        </w:tc>
      </w:tr>
      <w:tr w:rsidR="006A106A" w:rsidRPr="006A106A" w14:paraId="16127967" w14:textId="77777777">
        <w:trPr>
          <w:cantSplit/>
        </w:trPr>
        <w:tc>
          <w:tcPr>
            <w:tcW w:w="887" w:type="dxa"/>
            <w:vMerge w:val="restart"/>
            <w:tcBorders>
              <w:top w:val="single" w:sz="8" w:space="0" w:color="AEAEAE"/>
              <w:left w:val="nil"/>
              <w:bottom w:val="single" w:sz="8" w:space="0" w:color="AEAEAE"/>
              <w:right w:val="nil"/>
            </w:tcBorders>
            <w:shd w:val="clear" w:color="auto" w:fill="E0E0E0"/>
          </w:tcPr>
          <w:p w14:paraId="6F628A14"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15</w:t>
            </w:r>
          </w:p>
        </w:tc>
        <w:tc>
          <w:tcPr>
            <w:tcW w:w="2187" w:type="dxa"/>
            <w:tcBorders>
              <w:top w:val="single" w:sz="8" w:space="0" w:color="AEAEAE"/>
              <w:left w:val="nil"/>
              <w:bottom w:val="single" w:sz="8" w:space="0" w:color="AEAEAE"/>
              <w:right w:val="nil"/>
            </w:tcBorders>
            <w:shd w:val="clear" w:color="auto" w:fill="E0E0E0"/>
          </w:tcPr>
          <w:p w14:paraId="32581D0C"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WCI Question 15</w:t>
            </w:r>
          </w:p>
        </w:tc>
        <w:tc>
          <w:tcPr>
            <w:tcW w:w="1024" w:type="dxa"/>
            <w:tcBorders>
              <w:top w:val="single" w:sz="8" w:space="0" w:color="AEAEAE"/>
              <w:left w:val="nil"/>
              <w:bottom w:val="single" w:sz="8" w:space="0" w:color="AEAEAE"/>
              <w:right w:val="single" w:sz="8" w:space="0" w:color="E0E0E0"/>
            </w:tcBorders>
            <w:shd w:val="clear" w:color="auto" w:fill="FFFFFF"/>
          </w:tcPr>
          <w:p w14:paraId="795F31E5"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4.91</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540A048B"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437" w:type="dxa"/>
            <w:tcBorders>
              <w:top w:val="single" w:sz="8" w:space="0" w:color="AEAEAE"/>
              <w:left w:val="single" w:sz="8" w:space="0" w:color="E0E0E0"/>
              <w:bottom w:val="single" w:sz="8" w:space="0" w:color="AEAEAE"/>
              <w:right w:val="single" w:sz="8" w:space="0" w:color="E0E0E0"/>
            </w:tcBorders>
            <w:shd w:val="clear" w:color="auto" w:fill="FFFFFF"/>
          </w:tcPr>
          <w:p w14:paraId="1F5D2722"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.288</w:t>
            </w:r>
          </w:p>
        </w:tc>
        <w:tc>
          <w:tcPr>
            <w:tcW w:w="1468" w:type="dxa"/>
            <w:tcBorders>
              <w:top w:val="single" w:sz="8" w:space="0" w:color="AEAEAE"/>
              <w:left w:val="single" w:sz="8" w:space="0" w:color="E0E0E0"/>
              <w:bottom w:val="single" w:sz="8" w:space="0" w:color="AEAEAE"/>
              <w:right w:val="nil"/>
            </w:tcBorders>
            <w:shd w:val="clear" w:color="auto" w:fill="FFFFFF"/>
          </w:tcPr>
          <w:p w14:paraId="53B306A3"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.049</w:t>
            </w:r>
          </w:p>
        </w:tc>
      </w:tr>
      <w:tr w:rsidR="006A106A" w:rsidRPr="006A106A" w14:paraId="22204719" w14:textId="77777777">
        <w:trPr>
          <w:cantSplit/>
        </w:trPr>
        <w:tc>
          <w:tcPr>
            <w:tcW w:w="887" w:type="dxa"/>
            <w:vMerge/>
            <w:tcBorders>
              <w:top w:val="single" w:sz="8" w:space="0" w:color="AEAEAE"/>
              <w:left w:val="nil"/>
              <w:bottom w:val="single" w:sz="8" w:space="0" w:color="AEAEAE"/>
              <w:right w:val="nil"/>
            </w:tcBorders>
            <w:shd w:val="clear" w:color="auto" w:fill="E0E0E0"/>
          </w:tcPr>
          <w:p w14:paraId="5DC82441" w14:textId="77777777" w:rsidR="006A106A" w:rsidRPr="006A106A" w:rsidRDefault="006A106A" w:rsidP="006A106A">
            <w:pPr>
              <w:autoSpaceDE w:val="0"/>
              <w:autoSpaceDN w:val="0"/>
              <w:adjustRightInd w:val="0"/>
              <w:spacing w:after="0" w:line="240" w:lineRule="auto"/>
              <w:rPr>
                <w:rFonts w:ascii="Arial" w:hAnsi="Arial" w:cs="Arial"/>
                <w:color w:val="010205"/>
                <w:sz w:val="18"/>
                <w:szCs w:val="18"/>
              </w:rPr>
            </w:pPr>
          </w:p>
        </w:tc>
        <w:tc>
          <w:tcPr>
            <w:tcW w:w="2187" w:type="dxa"/>
            <w:tcBorders>
              <w:top w:val="single" w:sz="8" w:space="0" w:color="AEAEAE"/>
              <w:left w:val="nil"/>
              <w:bottom w:val="single" w:sz="8" w:space="0" w:color="AEAEAE"/>
              <w:right w:val="nil"/>
            </w:tcBorders>
            <w:shd w:val="clear" w:color="auto" w:fill="E0E0E0"/>
          </w:tcPr>
          <w:p w14:paraId="6223C886"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WCI Question 15  Post</w:t>
            </w:r>
          </w:p>
        </w:tc>
        <w:tc>
          <w:tcPr>
            <w:tcW w:w="1024" w:type="dxa"/>
            <w:tcBorders>
              <w:top w:val="single" w:sz="8" w:space="0" w:color="AEAEAE"/>
              <w:left w:val="nil"/>
              <w:bottom w:val="single" w:sz="8" w:space="0" w:color="AEAEAE"/>
              <w:right w:val="single" w:sz="8" w:space="0" w:color="E0E0E0"/>
            </w:tcBorders>
            <w:shd w:val="clear" w:color="auto" w:fill="FFFFFF"/>
          </w:tcPr>
          <w:p w14:paraId="11D0A0A3"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4.71</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0BAF4C88"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437" w:type="dxa"/>
            <w:tcBorders>
              <w:top w:val="single" w:sz="8" w:space="0" w:color="AEAEAE"/>
              <w:left w:val="single" w:sz="8" w:space="0" w:color="E0E0E0"/>
              <w:bottom w:val="single" w:sz="8" w:space="0" w:color="AEAEAE"/>
              <w:right w:val="single" w:sz="8" w:space="0" w:color="E0E0E0"/>
            </w:tcBorders>
            <w:shd w:val="clear" w:color="auto" w:fill="FFFFFF"/>
          </w:tcPr>
          <w:p w14:paraId="5F17C38A"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.462</w:t>
            </w:r>
          </w:p>
        </w:tc>
        <w:tc>
          <w:tcPr>
            <w:tcW w:w="1468" w:type="dxa"/>
            <w:tcBorders>
              <w:top w:val="single" w:sz="8" w:space="0" w:color="AEAEAE"/>
              <w:left w:val="single" w:sz="8" w:space="0" w:color="E0E0E0"/>
              <w:bottom w:val="single" w:sz="8" w:space="0" w:color="AEAEAE"/>
              <w:right w:val="nil"/>
            </w:tcBorders>
            <w:shd w:val="clear" w:color="auto" w:fill="FFFFFF"/>
          </w:tcPr>
          <w:p w14:paraId="2DB55F93"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.079</w:t>
            </w:r>
          </w:p>
        </w:tc>
      </w:tr>
      <w:tr w:rsidR="006A106A" w:rsidRPr="006A106A" w14:paraId="2702159C" w14:textId="77777777">
        <w:trPr>
          <w:cantSplit/>
        </w:trPr>
        <w:tc>
          <w:tcPr>
            <w:tcW w:w="887" w:type="dxa"/>
            <w:vMerge w:val="restart"/>
            <w:tcBorders>
              <w:top w:val="single" w:sz="8" w:space="0" w:color="AEAEAE"/>
              <w:left w:val="nil"/>
              <w:bottom w:val="single" w:sz="8" w:space="0" w:color="AEAEAE"/>
              <w:right w:val="nil"/>
            </w:tcBorders>
            <w:shd w:val="clear" w:color="auto" w:fill="E0E0E0"/>
          </w:tcPr>
          <w:p w14:paraId="4B544281"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16</w:t>
            </w:r>
          </w:p>
        </w:tc>
        <w:tc>
          <w:tcPr>
            <w:tcW w:w="2187" w:type="dxa"/>
            <w:tcBorders>
              <w:top w:val="single" w:sz="8" w:space="0" w:color="AEAEAE"/>
              <w:left w:val="nil"/>
              <w:bottom w:val="single" w:sz="8" w:space="0" w:color="AEAEAE"/>
              <w:right w:val="nil"/>
            </w:tcBorders>
            <w:shd w:val="clear" w:color="auto" w:fill="E0E0E0"/>
          </w:tcPr>
          <w:p w14:paraId="7A882015"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WCI Question 16</w:t>
            </w:r>
          </w:p>
        </w:tc>
        <w:tc>
          <w:tcPr>
            <w:tcW w:w="1024" w:type="dxa"/>
            <w:tcBorders>
              <w:top w:val="single" w:sz="8" w:space="0" w:color="AEAEAE"/>
              <w:left w:val="nil"/>
              <w:bottom w:val="single" w:sz="8" w:space="0" w:color="AEAEAE"/>
              <w:right w:val="single" w:sz="8" w:space="0" w:color="E0E0E0"/>
            </w:tcBorders>
            <w:shd w:val="clear" w:color="auto" w:fill="FFFFFF"/>
          </w:tcPr>
          <w:p w14:paraId="5343C1EF"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4.91</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6973D4D9"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437" w:type="dxa"/>
            <w:tcBorders>
              <w:top w:val="single" w:sz="8" w:space="0" w:color="AEAEAE"/>
              <w:left w:val="single" w:sz="8" w:space="0" w:color="E0E0E0"/>
              <w:bottom w:val="single" w:sz="8" w:space="0" w:color="AEAEAE"/>
              <w:right w:val="single" w:sz="8" w:space="0" w:color="E0E0E0"/>
            </w:tcBorders>
            <w:shd w:val="clear" w:color="auto" w:fill="FFFFFF"/>
          </w:tcPr>
          <w:p w14:paraId="1BB97FAC"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.288</w:t>
            </w:r>
          </w:p>
        </w:tc>
        <w:tc>
          <w:tcPr>
            <w:tcW w:w="1468" w:type="dxa"/>
            <w:tcBorders>
              <w:top w:val="single" w:sz="8" w:space="0" w:color="AEAEAE"/>
              <w:left w:val="single" w:sz="8" w:space="0" w:color="E0E0E0"/>
              <w:bottom w:val="single" w:sz="8" w:space="0" w:color="AEAEAE"/>
              <w:right w:val="nil"/>
            </w:tcBorders>
            <w:shd w:val="clear" w:color="auto" w:fill="FFFFFF"/>
          </w:tcPr>
          <w:p w14:paraId="3663A01C"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.049</w:t>
            </w:r>
          </w:p>
        </w:tc>
      </w:tr>
      <w:tr w:rsidR="006A106A" w:rsidRPr="006A106A" w14:paraId="09E3BEA6" w14:textId="77777777">
        <w:trPr>
          <w:cantSplit/>
        </w:trPr>
        <w:tc>
          <w:tcPr>
            <w:tcW w:w="887" w:type="dxa"/>
            <w:vMerge/>
            <w:tcBorders>
              <w:top w:val="single" w:sz="8" w:space="0" w:color="AEAEAE"/>
              <w:left w:val="nil"/>
              <w:bottom w:val="single" w:sz="8" w:space="0" w:color="AEAEAE"/>
              <w:right w:val="nil"/>
            </w:tcBorders>
            <w:shd w:val="clear" w:color="auto" w:fill="E0E0E0"/>
          </w:tcPr>
          <w:p w14:paraId="1603C76F" w14:textId="77777777" w:rsidR="006A106A" w:rsidRPr="006A106A" w:rsidRDefault="006A106A" w:rsidP="006A106A">
            <w:pPr>
              <w:autoSpaceDE w:val="0"/>
              <w:autoSpaceDN w:val="0"/>
              <w:adjustRightInd w:val="0"/>
              <w:spacing w:after="0" w:line="240" w:lineRule="auto"/>
              <w:rPr>
                <w:rFonts w:ascii="Arial" w:hAnsi="Arial" w:cs="Arial"/>
                <w:color w:val="010205"/>
                <w:sz w:val="18"/>
                <w:szCs w:val="18"/>
              </w:rPr>
            </w:pPr>
          </w:p>
        </w:tc>
        <w:tc>
          <w:tcPr>
            <w:tcW w:w="2187" w:type="dxa"/>
            <w:tcBorders>
              <w:top w:val="single" w:sz="8" w:space="0" w:color="AEAEAE"/>
              <w:left w:val="nil"/>
              <w:bottom w:val="single" w:sz="8" w:space="0" w:color="AEAEAE"/>
              <w:right w:val="nil"/>
            </w:tcBorders>
            <w:shd w:val="clear" w:color="auto" w:fill="E0E0E0"/>
          </w:tcPr>
          <w:p w14:paraId="2A06A4EC"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WCI Question 16 Post</w:t>
            </w:r>
          </w:p>
        </w:tc>
        <w:tc>
          <w:tcPr>
            <w:tcW w:w="1024" w:type="dxa"/>
            <w:tcBorders>
              <w:top w:val="single" w:sz="8" w:space="0" w:color="AEAEAE"/>
              <w:left w:val="nil"/>
              <w:bottom w:val="single" w:sz="8" w:space="0" w:color="AEAEAE"/>
              <w:right w:val="single" w:sz="8" w:space="0" w:color="E0E0E0"/>
            </w:tcBorders>
            <w:shd w:val="clear" w:color="auto" w:fill="FFFFFF"/>
          </w:tcPr>
          <w:p w14:paraId="5BF1C308"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4.76</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64D3E6D1"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437" w:type="dxa"/>
            <w:tcBorders>
              <w:top w:val="single" w:sz="8" w:space="0" w:color="AEAEAE"/>
              <w:left w:val="single" w:sz="8" w:space="0" w:color="E0E0E0"/>
              <w:bottom w:val="single" w:sz="8" w:space="0" w:color="AEAEAE"/>
              <w:right w:val="single" w:sz="8" w:space="0" w:color="E0E0E0"/>
            </w:tcBorders>
            <w:shd w:val="clear" w:color="auto" w:fill="FFFFFF"/>
          </w:tcPr>
          <w:p w14:paraId="304AC2C2"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.431</w:t>
            </w:r>
          </w:p>
        </w:tc>
        <w:tc>
          <w:tcPr>
            <w:tcW w:w="1468" w:type="dxa"/>
            <w:tcBorders>
              <w:top w:val="single" w:sz="8" w:space="0" w:color="AEAEAE"/>
              <w:left w:val="single" w:sz="8" w:space="0" w:color="E0E0E0"/>
              <w:bottom w:val="single" w:sz="8" w:space="0" w:color="AEAEAE"/>
              <w:right w:val="nil"/>
            </w:tcBorders>
            <w:shd w:val="clear" w:color="auto" w:fill="FFFFFF"/>
          </w:tcPr>
          <w:p w14:paraId="3F1E565B"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.074</w:t>
            </w:r>
          </w:p>
        </w:tc>
      </w:tr>
      <w:tr w:rsidR="006A106A" w:rsidRPr="006A106A" w14:paraId="53C08E7F" w14:textId="77777777">
        <w:trPr>
          <w:cantSplit/>
        </w:trPr>
        <w:tc>
          <w:tcPr>
            <w:tcW w:w="887" w:type="dxa"/>
            <w:vMerge w:val="restart"/>
            <w:tcBorders>
              <w:top w:val="single" w:sz="8" w:space="0" w:color="AEAEAE"/>
              <w:left w:val="nil"/>
              <w:bottom w:val="single" w:sz="8" w:space="0" w:color="AEAEAE"/>
              <w:right w:val="nil"/>
            </w:tcBorders>
            <w:shd w:val="clear" w:color="auto" w:fill="E0E0E0"/>
          </w:tcPr>
          <w:p w14:paraId="011594C4"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17</w:t>
            </w:r>
          </w:p>
        </w:tc>
        <w:tc>
          <w:tcPr>
            <w:tcW w:w="2187" w:type="dxa"/>
            <w:tcBorders>
              <w:top w:val="single" w:sz="8" w:space="0" w:color="AEAEAE"/>
              <w:left w:val="nil"/>
              <w:bottom w:val="single" w:sz="8" w:space="0" w:color="AEAEAE"/>
              <w:right w:val="nil"/>
            </w:tcBorders>
            <w:shd w:val="clear" w:color="auto" w:fill="E0E0E0"/>
          </w:tcPr>
          <w:p w14:paraId="33F8C7FE"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WCI Question 17</w:t>
            </w:r>
          </w:p>
        </w:tc>
        <w:tc>
          <w:tcPr>
            <w:tcW w:w="1024" w:type="dxa"/>
            <w:tcBorders>
              <w:top w:val="single" w:sz="8" w:space="0" w:color="AEAEAE"/>
              <w:left w:val="nil"/>
              <w:bottom w:val="single" w:sz="8" w:space="0" w:color="AEAEAE"/>
              <w:right w:val="single" w:sz="8" w:space="0" w:color="E0E0E0"/>
            </w:tcBorders>
            <w:shd w:val="clear" w:color="auto" w:fill="FFFFFF"/>
          </w:tcPr>
          <w:p w14:paraId="6A1D3C3B"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4.35</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7E9C8A6B"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437" w:type="dxa"/>
            <w:tcBorders>
              <w:top w:val="single" w:sz="8" w:space="0" w:color="AEAEAE"/>
              <w:left w:val="single" w:sz="8" w:space="0" w:color="E0E0E0"/>
              <w:bottom w:val="single" w:sz="8" w:space="0" w:color="AEAEAE"/>
              <w:right w:val="single" w:sz="8" w:space="0" w:color="E0E0E0"/>
            </w:tcBorders>
            <w:shd w:val="clear" w:color="auto" w:fill="FFFFFF"/>
          </w:tcPr>
          <w:p w14:paraId="56773171"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.849</w:t>
            </w:r>
          </w:p>
        </w:tc>
        <w:tc>
          <w:tcPr>
            <w:tcW w:w="1468" w:type="dxa"/>
            <w:tcBorders>
              <w:top w:val="single" w:sz="8" w:space="0" w:color="AEAEAE"/>
              <w:left w:val="single" w:sz="8" w:space="0" w:color="E0E0E0"/>
              <w:bottom w:val="single" w:sz="8" w:space="0" w:color="AEAEAE"/>
              <w:right w:val="nil"/>
            </w:tcBorders>
            <w:shd w:val="clear" w:color="auto" w:fill="FFFFFF"/>
          </w:tcPr>
          <w:p w14:paraId="35B09E95"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.146</w:t>
            </w:r>
          </w:p>
        </w:tc>
      </w:tr>
      <w:tr w:rsidR="006A106A" w:rsidRPr="006A106A" w14:paraId="72ED895C" w14:textId="77777777">
        <w:trPr>
          <w:cantSplit/>
        </w:trPr>
        <w:tc>
          <w:tcPr>
            <w:tcW w:w="887" w:type="dxa"/>
            <w:vMerge/>
            <w:tcBorders>
              <w:top w:val="single" w:sz="8" w:space="0" w:color="AEAEAE"/>
              <w:left w:val="nil"/>
              <w:bottom w:val="single" w:sz="8" w:space="0" w:color="AEAEAE"/>
              <w:right w:val="nil"/>
            </w:tcBorders>
            <w:shd w:val="clear" w:color="auto" w:fill="E0E0E0"/>
          </w:tcPr>
          <w:p w14:paraId="1D278C35" w14:textId="77777777" w:rsidR="006A106A" w:rsidRPr="006A106A" w:rsidRDefault="006A106A" w:rsidP="006A106A">
            <w:pPr>
              <w:autoSpaceDE w:val="0"/>
              <w:autoSpaceDN w:val="0"/>
              <w:adjustRightInd w:val="0"/>
              <w:spacing w:after="0" w:line="240" w:lineRule="auto"/>
              <w:rPr>
                <w:rFonts w:ascii="Arial" w:hAnsi="Arial" w:cs="Arial"/>
                <w:color w:val="010205"/>
                <w:sz w:val="18"/>
                <w:szCs w:val="18"/>
              </w:rPr>
            </w:pPr>
          </w:p>
        </w:tc>
        <w:tc>
          <w:tcPr>
            <w:tcW w:w="2187" w:type="dxa"/>
            <w:tcBorders>
              <w:top w:val="single" w:sz="8" w:space="0" w:color="AEAEAE"/>
              <w:left w:val="nil"/>
              <w:bottom w:val="single" w:sz="8" w:space="0" w:color="AEAEAE"/>
              <w:right w:val="nil"/>
            </w:tcBorders>
            <w:shd w:val="clear" w:color="auto" w:fill="E0E0E0"/>
          </w:tcPr>
          <w:p w14:paraId="113AA094"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WCI Question 17 Post</w:t>
            </w:r>
          </w:p>
        </w:tc>
        <w:tc>
          <w:tcPr>
            <w:tcW w:w="1024" w:type="dxa"/>
            <w:tcBorders>
              <w:top w:val="single" w:sz="8" w:space="0" w:color="AEAEAE"/>
              <w:left w:val="nil"/>
              <w:bottom w:val="single" w:sz="8" w:space="0" w:color="AEAEAE"/>
              <w:right w:val="single" w:sz="8" w:space="0" w:color="E0E0E0"/>
            </w:tcBorders>
            <w:shd w:val="clear" w:color="auto" w:fill="FFFFFF"/>
          </w:tcPr>
          <w:p w14:paraId="112F00A5"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3.91</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53387A3B"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437" w:type="dxa"/>
            <w:tcBorders>
              <w:top w:val="single" w:sz="8" w:space="0" w:color="AEAEAE"/>
              <w:left w:val="single" w:sz="8" w:space="0" w:color="E0E0E0"/>
              <w:bottom w:val="single" w:sz="8" w:space="0" w:color="AEAEAE"/>
              <w:right w:val="single" w:sz="8" w:space="0" w:color="E0E0E0"/>
            </w:tcBorders>
            <w:shd w:val="clear" w:color="auto" w:fill="FFFFFF"/>
          </w:tcPr>
          <w:p w14:paraId="38B5FD6E"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.668</w:t>
            </w:r>
          </w:p>
        </w:tc>
        <w:tc>
          <w:tcPr>
            <w:tcW w:w="1468" w:type="dxa"/>
            <w:tcBorders>
              <w:top w:val="single" w:sz="8" w:space="0" w:color="AEAEAE"/>
              <w:left w:val="single" w:sz="8" w:space="0" w:color="E0E0E0"/>
              <w:bottom w:val="single" w:sz="8" w:space="0" w:color="AEAEAE"/>
              <w:right w:val="nil"/>
            </w:tcBorders>
            <w:shd w:val="clear" w:color="auto" w:fill="FFFFFF"/>
          </w:tcPr>
          <w:p w14:paraId="38C83031"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.115</w:t>
            </w:r>
          </w:p>
        </w:tc>
      </w:tr>
      <w:tr w:rsidR="006A106A" w:rsidRPr="006A106A" w14:paraId="318F0059" w14:textId="77777777">
        <w:trPr>
          <w:cantSplit/>
        </w:trPr>
        <w:tc>
          <w:tcPr>
            <w:tcW w:w="887" w:type="dxa"/>
            <w:vMerge w:val="restart"/>
            <w:tcBorders>
              <w:top w:val="single" w:sz="8" w:space="0" w:color="AEAEAE"/>
              <w:left w:val="nil"/>
              <w:bottom w:val="single" w:sz="8" w:space="0" w:color="AEAEAE"/>
              <w:right w:val="nil"/>
            </w:tcBorders>
            <w:shd w:val="clear" w:color="auto" w:fill="E0E0E0"/>
          </w:tcPr>
          <w:p w14:paraId="1DBB8C27"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18</w:t>
            </w:r>
          </w:p>
        </w:tc>
        <w:tc>
          <w:tcPr>
            <w:tcW w:w="2187" w:type="dxa"/>
            <w:tcBorders>
              <w:top w:val="single" w:sz="8" w:space="0" w:color="AEAEAE"/>
              <w:left w:val="nil"/>
              <w:bottom w:val="single" w:sz="8" w:space="0" w:color="AEAEAE"/>
              <w:right w:val="nil"/>
            </w:tcBorders>
            <w:shd w:val="clear" w:color="auto" w:fill="E0E0E0"/>
          </w:tcPr>
          <w:p w14:paraId="3EFC8637"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WCI Question 18</w:t>
            </w:r>
          </w:p>
        </w:tc>
        <w:tc>
          <w:tcPr>
            <w:tcW w:w="1024" w:type="dxa"/>
            <w:tcBorders>
              <w:top w:val="single" w:sz="8" w:space="0" w:color="AEAEAE"/>
              <w:left w:val="nil"/>
              <w:bottom w:val="single" w:sz="8" w:space="0" w:color="AEAEAE"/>
              <w:right w:val="single" w:sz="8" w:space="0" w:color="E0E0E0"/>
            </w:tcBorders>
            <w:shd w:val="clear" w:color="auto" w:fill="FFFFFF"/>
          </w:tcPr>
          <w:p w14:paraId="78B5C1D8"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4.85</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6FDA81D0"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437" w:type="dxa"/>
            <w:tcBorders>
              <w:top w:val="single" w:sz="8" w:space="0" w:color="AEAEAE"/>
              <w:left w:val="single" w:sz="8" w:space="0" w:color="E0E0E0"/>
              <w:bottom w:val="single" w:sz="8" w:space="0" w:color="AEAEAE"/>
              <w:right w:val="single" w:sz="8" w:space="0" w:color="E0E0E0"/>
            </w:tcBorders>
            <w:shd w:val="clear" w:color="auto" w:fill="FFFFFF"/>
          </w:tcPr>
          <w:p w14:paraId="2CB2FCA1"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.436</w:t>
            </w:r>
          </w:p>
        </w:tc>
        <w:tc>
          <w:tcPr>
            <w:tcW w:w="1468" w:type="dxa"/>
            <w:tcBorders>
              <w:top w:val="single" w:sz="8" w:space="0" w:color="AEAEAE"/>
              <w:left w:val="single" w:sz="8" w:space="0" w:color="E0E0E0"/>
              <w:bottom w:val="single" w:sz="8" w:space="0" w:color="AEAEAE"/>
              <w:right w:val="nil"/>
            </w:tcBorders>
            <w:shd w:val="clear" w:color="auto" w:fill="FFFFFF"/>
          </w:tcPr>
          <w:p w14:paraId="69926DE6"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.075</w:t>
            </w:r>
          </w:p>
        </w:tc>
      </w:tr>
      <w:tr w:rsidR="006A106A" w:rsidRPr="006A106A" w14:paraId="4D6F7D29" w14:textId="77777777">
        <w:trPr>
          <w:cantSplit/>
        </w:trPr>
        <w:tc>
          <w:tcPr>
            <w:tcW w:w="887" w:type="dxa"/>
            <w:vMerge/>
            <w:tcBorders>
              <w:top w:val="single" w:sz="8" w:space="0" w:color="AEAEAE"/>
              <w:left w:val="nil"/>
              <w:bottom w:val="single" w:sz="8" w:space="0" w:color="AEAEAE"/>
              <w:right w:val="nil"/>
            </w:tcBorders>
            <w:shd w:val="clear" w:color="auto" w:fill="E0E0E0"/>
          </w:tcPr>
          <w:p w14:paraId="560D3078" w14:textId="77777777" w:rsidR="006A106A" w:rsidRPr="006A106A" w:rsidRDefault="006A106A" w:rsidP="006A106A">
            <w:pPr>
              <w:autoSpaceDE w:val="0"/>
              <w:autoSpaceDN w:val="0"/>
              <w:adjustRightInd w:val="0"/>
              <w:spacing w:after="0" w:line="240" w:lineRule="auto"/>
              <w:rPr>
                <w:rFonts w:ascii="Arial" w:hAnsi="Arial" w:cs="Arial"/>
                <w:color w:val="010205"/>
                <w:sz w:val="18"/>
                <w:szCs w:val="18"/>
              </w:rPr>
            </w:pPr>
          </w:p>
        </w:tc>
        <w:tc>
          <w:tcPr>
            <w:tcW w:w="2187" w:type="dxa"/>
            <w:tcBorders>
              <w:top w:val="single" w:sz="8" w:space="0" w:color="AEAEAE"/>
              <w:left w:val="nil"/>
              <w:bottom w:val="single" w:sz="8" w:space="0" w:color="AEAEAE"/>
              <w:right w:val="nil"/>
            </w:tcBorders>
            <w:shd w:val="clear" w:color="auto" w:fill="E0E0E0"/>
          </w:tcPr>
          <w:p w14:paraId="53095923"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WCI Question 18 Post</w:t>
            </w:r>
          </w:p>
        </w:tc>
        <w:tc>
          <w:tcPr>
            <w:tcW w:w="1024" w:type="dxa"/>
            <w:tcBorders>
              <w:top w:val="single" w:sz="8" w:space="0" w:color="AEAEAE"/>
              <w:left w:val="nil"/>
              <w:bottom w:val="single" w:sz="8" w:space="0" w:color="AEAEAE"/>
              <w:right w:val="single" w:sz="8" w:space="0" w:color="E0E0E0"/>
            </w:tcBorders>
            <w:shd w:val="clear" w:color="auto" w:fill="FFFFFF"/>
          </w:tcPr>
          <w:p w14:paraId="28AD82FC"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4.18</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2386CD46"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437" w:type="dxa"/>
            <w:tcBorders>
              <w:top w:val="single" w:sz="8" w:space="0" w:color="AEAEAE"/>
              <w:left w:val="single" w:sz="8" w:space="0" w:color="E0E0E0"/>
              <w:bottom w:val="single" w:sz="8" w:space="0" w:color="AEAEAE"/>
              <w:right w:val="single" w:sz="8" w:space="0" w:color="E0E0E0"/>
            </w:tcBorders>
            <w:shd w:val="clear" w:color="auto" w:fill="FFFFFF"/>
          </w:tcPr>
          <w:p w14:paraId="057DB419"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.459</w:t>
            </w:r>
          </w:p>
        </w:tc>
        <w:tc>
          <w:tcPr>
            <w:tcW w:w="1468" w:type="dxa"/>
            <w:tcBorders>
              <w:top w:val="single" w:sz="8" w:space="0" w:color="AEAEAE"/>
              <w:left w:val="single" w:sz="8" w:space="0" w:color="E0E0E0"/>
              <w:bottom w:val="single" w:sz="8" w:space="0" w:color="AEAEAE"/>
              <w:right w:val="nil"/>
            </w:tcBorders>
            <w:shd w:val="clear" w:color="auto" w:fill="FFFFFF"/>
          </w:tcPr>
          <w:p w14:paraId="4272E95D"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.079</w:t>
            </w:r>
          </w:p>
        </w:tc>
      </w:tr>
      <w:tr w:rsidR="006A106A" w:rsidRPr="006A106A" w14:paraId="6918AB9C" w14:textId="77777777">
        <w:trPr>
          <w:cantSplit/>
        </w:trPr>
        <w:tc>
          <w:tcPr>
            <w:tcW w:w="887" w:type="dxa"/>
            <w:vMerge w:val="restart"/>
            <w:tcBorders>
              <w:top w:val="single" w:sz="8" w:space="0" w:color="AEAEAE"/>
              <w:left w:val="nil"/>
              <w:bottom w:val="single" w:sz="8" w:space="0" w:color="AEAEAE"/>
              <w:right w:val="nil"/>
            </w:tcBorders>
            <w:shd w:val="clear" w:color="auto" w:fill="E0E0E0"/>
          </w:tcPr>
          <w:p w14:paraId="492168B5"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19</w:t>
            </w:r>
          </w:p>
        </w:tc>
        <w:tc>
          <w:tcPr>
            <w:tcW w:w="2187" w:type="dxa"/>
            <w:tcBorders>
              <w:top w:val="single" w:sz="8" w:space="0" w:color="AEAEAE"/>
              <w:left w:val="nil"/>
              <w:bottom w:val="single" w:sz="8" w:space="0" w:color="AEAEAE"/>
              <w:right w:val="nil"/>
            </w:tcBorders>
            <w:shd w:val="clear" w:color="auto" w:fill="E0E0E0"/>
          </w:tcPr>
          <w:p w14:paraId="21BAC74A"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WCI Question 19</w:t>
            </w:r>
          </w:p>
        </w:tc>
        <w:tc>
          <w:tcPr>
            <w:tcW w:w="1024" w:type="dxa"/>
            <w:tcBorders>
              <w:top w:val="single" w:sz="8" w:space="0" w:color="AEAEAE"/>
              <w:left w:val="nil"/>
              <w:bottom w:val="single" w:sz="8" w:space="0" w:color="AEAEAE"/>
              <w:right w:val="single" w:sz="8" w:space="0" w:color="E0E0E0"/>
            </w:tcBorders>
            <w:shd w:val="clear" w:color="auto" w:fill="FFFFFF"/>
          </w:tcPr>
          <w:p w14:paraId="157C2C11"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4.85</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57B334E8"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437" w:type="dxa"/>
            <w:tcBorders>
              <w:top w:val="single" w:sz="8" w:space="0" w:color="AEAEAE"/>
              <w:left w:val="single" w:sz="8" w:space="0" w:color="E0E0E0"/>
              <w:bottom w:val="single" w:sz="8" w:space="0" w:color="AEAEAE"/>
              <w:right w:val="single" w:sz="8" w:space="0" w:color="E0E0E0"/>
            </w:tcBorders>
            <w:shd w:val="clear" w:color="auto" w:fill="FFFFFF"/>
          </w:tcPr>
          <w:p w14:paraId="110192FB"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.436</w:t>
            </w:r>
          </w:p>
        </w:tc>
        <w:tc>
          <w:tcPr>
            <w:tcW w:w="1468" w:type="dxa"/>
            <w:tcBorders>
              <w:top w:val="single" w:sz="8" w:space="0" w:color="AEAEAE"/>
              <w:left w:val="single" w:sz="8" w:space="0" w:color="E0E0E0"/>
              <w:bottom w:val="single" w:sz="8" w:space="0" w:color="AEAEAE"/>
              <w:right w:val="nil"/>
            </w:tcBorders>
            <w:shd w:val="clear" w:color="auto" w:fill="FFFFFF"/>
          </w:tcPr>
          <w:p w14:paraId="047073D7"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.075</w:t>
            </w:r>
          </w:p>
        </w:tc>
      </w:tr>
      <w:tr w:rsidR="006A106A" w:rsidRPr="006A106A" w14:paraId="7AE0FCC7" w14:textId="77777777">
        <w:trPr>
          <w:cantSplit/>
        </w:trPr>
        <w:tc>
          <w:tcPr>
            <w:tcW w:w="887" w:type="dxa"/>
            <w:vMerge/>
            <w:tcBorders>
              <w:top w:val="single" w:sz="8" w:space="0" w:color="AEAEAE"/>
              <w:left w:val="nil"/>
              <w:bottom w:val="single" w:sz="8" w:space="0" w:color="AEAEAE"/>
              <w:right w:val="nil"/>
            </w:tcBorders>
            <w:shd w:val="clear" w:color="auto" w:fill="E0E0E0"/>
          </w:tcPr>
          <w:p w14:paraId="727C7BD3" w14:textId="77777777" w:rsidR="006A106A" w:rsidRPr="006A106A" w:rsidRDefault="006A106A" w:rsidP="006A106A">
            <w:pPr>
              <w:autoSpaceDE w:val="0"/>
              <w:autoSpaceDN w:val="0"/>
              <w:adjustRightInd w:val="0"/>
              <w:spacing w:after="0" w:line="240" w:lineRule="auto"/>
              <w:rPr>
                <w:rFonts w:ascii="Arial" w:hAnsi="Arial" w:cs="Arial"/>
                <w:color w:val="010205"/>
                <w:sz w:val="18"/>
                <w:szCs w:val="18"/>
              </w:rPr>
            </w:pPr>
          </w:p>
        </w:tc>
        <w:tc>
          <w:tcPr>
            <w:tcW w:w="2187" w:type="dxa"/>
            <w:tcBorders>
              <w:top w:val="single" w:sz="8" w:space="0" w:color="AEAEAE"/>
              <w:left w:val="nil"/>
              <w:bottom w:val="single" w:sz="8" w:space="0" w:color="AEAEAE"/>
              <w:right w:val="nil"/>
            </w:tcBorders>
            <w:shd w:val="clear" w:color="auto" w:fill="E0E0E0"/>
          </w:tcPr>
          <w:p w14:paraId="2CA74D08"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WCI Question 19 Post</w:t>
            </w:r>
          </w:p>
        </w:tc>
        <w:tc>
          <w:tcPr>
            <w:tcW w:w="1024" w:type="dxa"/>
            <w:tcBorders>
              <w:top w:val="single" w:sz="8" w:space="0" w:color="AEAEAE"/>
              <w:left w:val="nil"/>
              <w:bottom w:val="single" w:sz="8" w:space="0" w:color="AEAEAE"/>
              <w:right w:val="single" w:sz="8" w:space="0" w:color="E0E0E0"/>
            </w:tcBorders>
            <w:shd w:val="clear" w:color="auto" w:fill="FFFFFF"/>
          </w:tcPr>
          <w:p w14:paraId="2942FDA8"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4.47</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0A09D008"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437" w:type="dxa"/>
            <w:tcBorders>
              <w:top w:val="single" w:sz="8" w:space="0" w:color="AEAEAE"/>
              <w:left w:val="single" w:sz="8" w:space="0" w:color="E0E0E0"/>
              <w:bottom w:val="single" w:sz="8" w:space="0" w:color="AEAEAE"/>
              <w:right w:val="single" w:sz="8" w:space="0" w:color="E0E0E0"/>
            </w:tcBorders>
            <w:shd w:val="clear" w:color="auto" w:fill="FFFFFF"/>
          </w:tcPr>
          <w:p w14:paraId="357E66A6"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.563</w:t>
            </w:r>
          </w:p>
        </w:tc>
        <w:tc>
          <w:tcPr>
            <w:tcW w:w="1468" w:type="dxa"/>
            <w:tcBorders>
              <w:top w:val="single" w:sz="8" w:space="0" w:color="AEAEAE"/>
              <w:left w:val="single" w:sz="8" w:space="0" w:color="E0E0E0"/>
              <w:bottom w:val="single" w:sz="8" w:space="0" w:color="AEAEAE"/>
              <w:right w:val="nil"/>
            </w:tcBorders>
            <w:shd w:val="clear" w:color="auto" w:fill="FFFFFF"/>
          </w:tcPr>
          <w:p w14:paraId="4D34BA6E"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.097</w:t>
            </w:r>
          </w:p>
        </w:tc>
      </w:tr>
      <w:tr w:rsidR="006A106A" w:rsidRPr="006A106A" w14:paraId="41F5BCE9" w14:textId="77777777">
        <w:trPr>
          <w:cantSplit/>
        </w:trPr>
        <w:tc>
          <w:tcPr>
            <w:tcW w:w="887" w:type="dxa"/>
            <w:vMerge w:val="restart"/>
            <w:tcBorders>
              <w:top w:val="single" w:sz="8" w:space="0" w:color="AEAEAE"/>
              <w:left w:val="nil"/>
              <w:bottom w:val="single" w:sz="8" w:space="0" w:color="152935"/>
              <w:right w:val="nil"/>
            </w:tcBorders>
            <w:shd w:val="clear" w:color="auto" w:fill="E0E0E0"/>
          </w:tcPr>
          <w:p w14:paraId="244E50EF"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20</w:t>
            </w:r>
          </w:p>
        </w:tc>
        <w:tc>
          <w:tcPr>
            <w:tcW w:w="2187" w:type="dxa"/>
            <w:tcBorders>
              <w:top w:val="single" w:sz="8" w:space="0" w:color="AEAEAE"/>
              <w:left w:val="nil"/>
              <w:bottom w:val="single" w:sz="8" w:space="0" w:color="AEAEAE"/>
              <w:right w:val="nil"/>
            </w:tcBorders>
            <w:shd w:val="clear" w:color="auto" w:fill="E0E0E0"/>
          </w:tcPr>
          <w:p w14:paraId="6B83B75D"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WCI Question 20</w:t>
            </w:r>
          </w:p>
        </w:tc>
        <w:tc>
          <w:tcPr>
            <w:tcW w:w="1024" w:type="dxa"/>
            <w:tcBorders>
              <w:top w:val="single" w:sz="8" w:space="0" w:color="AEAEAE"/>
              <w:left w:val="nil"/>
              <w:bottom w:val="single" w:sz="8" w:space="0" w:color="AEAEAE"/>
              <w:right w:val="single" w:sz="8" w:space="0" w:color="E0E0E0"/>
            </w:tcBorders>
            <w:shd w:val="clear" w:color="auto" w:fill="FFFFFF"/>
          </w:tcPr>
          <w:p w14:paraId="371E631F"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4.82</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23CD6B50"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437" w:type="dxa"/>
            <w:tcBorders>
              <w:top w:val="single" w:sz="8" w:space="0" w:color="AEAEAE"/>
              <w:left w:val="single" w:sz="8" w:space="0" w:color="E0E0E0"/>
              <w:bottom w:val="single" w:sz="8" w:space="0" w:color="AEAEAE"/>
              <w:right w:val="single" w:sz="8" w:space="0" w:color="E0E0E0"/>
            </w:tcBorders>
            <w:shd w:val="clear" w:color="auto" w:fill="FFFFFF"/>
          </w:tcPr>
          <w:p w14:paraId="1A9AA7BE"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.459</w:t>
            </w:r>
          </w:p>
        </w:tc>
        <w:tc>
          <w:tcPr>
            <w:tcW w:w="1468" w:type="dxa"/>
            <w:tcBorders>
              <w:top w:val="single" w:sz="8" w:space="0" w:color="AEAEAE"/>
              <w:left w:val="single" w:sz="8" w:space="0" w:color="E0E0E0"/>
              <w:bottom w:val="single" w:sz="8" w:space="0" w:color="AEAEAE"/>
              <w:right w:val="nil"/>
            </w:tcBorders>
            <w:shd w:val="clear" w:color="auto" w:fill="FFFFFF"/>
          </w:tcPr>
          <w:p w14:paraId="3A21E908"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.079</w:t>
            </w:r>
          </w:p>
        </w:tc>
      </w:tr>
      <w:tr w:rsidR="006A106A" w:rsidRPr="006A106A" w14:paraId="3B91589E" w14:textId="77777777">
        <w:trPr>
          <w:cantSplit/>
        </w:trPr>
        <w:tc>
          <w:tcPr>
            <w:tcW w:w="887" w:type="dxa"/>
            <w:vMerge/>
            <w:tcBorders>
              <w:top w:val="single" w:sz="8" w:space="0" w:color="AEAEAE"/>
              <w:left w:val="nil"/>
              <w:bottom w:val="single" w:sz="8" w:space="0" w:color="152935"/>
              <w:right w:val="nil"/>
            </w:tcBorders>
            <w:shd w:val="clear" w:color="auto" w:fill="E0E0E0"/>
          </w:tcPr>
          <w:p w14:paraId="0B5D0ACB" w14:textId="77777777" w:rsidR="006A106A" w:rsidRPr="006A106A" w:rsidRDefault="006A106A" w:rsidP="006A106A">
            <w:pPr>
              <w:autoSpaceDE w:val="0"/>
              <w:autoSpaceDN w:val="0"/>
              <w:adjustRightInd w:val="0"/>
              <w:spacing w:after="0" w:line="240" w:lineRule="auto"/>
              <w:rPr>
                <w:rFonts w:ascii="Arial" w:hAnsi="Arial" w:cs="Arial"/>
                <w:color w:val="010205"/>
                <w:sz w:val="18"/>
                <w:szCs w:val="18"/>
              </w:rPr>
            </w:pPr>
          </w:p>
        </w:tc>
        <w:tc>
          <w:tcPr>
            <w:tcW w:w="2187" w:type="dxa"/>
            <w:tcBorders>
              <w:top w:val="single" w:sz="8" w:space="0" w:color="AEAEAE"/>
              <w:left w:val="nil"/>
              <w:bottom w:val="single" w:sz="8" w:space="0" w:color="152935"/>
              <w:right w:val="nil"/>
            </w:tcBorders>
            <w:shd w:val="clear" w:color="auto" w:fill="E0E0E0"/>
          </w:tcPr>
          <w:p w14:paraId="0B73C08D"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WCI Question 20 Post</w:t>
            </w:r>
          </w:p>
        </w:tc>
        <w:tc>
          <w:tcPr>
            <w:tcW w:w="1024" w:type="dxa"/>
            <w:tcBorders>
              <w:top w:val="single" w:sz="8" w:space="0" w:color="AEAEAE"/>
              <w:left w:val="nil"/>
              <w:bottom w:val="single" w:sz="8" w:space="0" w:color="152935"/>
              <w:right w:val="single" w:sz="8" w:space="0" w:color="E0E0E0"/>
            </w:tcBorders>
            <w:shd w:val="clear" w:color="auto" w:fill="FFFFFF"/>
          </w:tcPr>
          <w:p w14:paraId="72AE9A8A"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4.50</w:t>
            </w:r>
          </w:p>
        </w:tc>
        <w:tc>
          <w:tcPr>
            <w:tcW w:w="1024" w:type="dxa"/>
            <w:tcBorders>
              <w:top w:val="single" w:sz="8" w:space="0" w:color="AEAEAE"/>
              <w:left w:val="single" w:sz="8" w:space="0" w:color="E0E0E0"/>
              <w:bottom w:val="single" w:sz="8" w:space="0" w:color="152935"/>
              <w:right w:val="single" w:sz="8" w:space="0" w:color="E0E0E0"/>
            </w:tcBorders>
            <w:shd w:val="clear" w:color="auto" w:fill="FFFFFF"/>
          </w:tcPr>
          <w:p w14:paraId="2F6B9E9D"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437" w:type="dxa"/>
            <w:tcBorders>
              <w:top w:val="single" w:sz="8" w:space="0" w:color="AEAEAE"/>
              <w:left w:val="single" w:sz="8" w:space="0" w:color="E0E0E0"/>
              <w:bottom w:val="single" w:sz="8" w:space="0" w:color="152935"/>
              <w:right w:val="single" w:sz="8" w:space="0" w:color="E0E0E0"/>
            </w:tcBorders>
            <w:shd w:val="clear" w:color="auto" w:fill="FFFFFF"/>
          </w:tcPr>
          <w:p w14:paraId="4EB0B7E3"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.564</w:t>
            </w:r>
          </w:p>
        </w:tc>
        <w:tc>
          <w:tcPr>
            <w:tcW w:w="1468" w:type="dxa"/>
            <w:tcBorders>
              <w:top w:val="single" w:sz="8" w:space="0" w:color="AEAEAE"/>
              <w:left w:val="single" w:sz="8" w:space="0" w:color="E0E0E0"/>
              <w:bottom w:val="single" w:sz="8" w:space="0" w:color="152935"/>
              <w:right w:val="nil"/>
            </w:tcBorders>
            <w:shd w:val="clear" w:color="auto" w:fill="FFFFFF"/>
          </w:tcPr>
          <w:p w14:paraId="6C8B6AE9"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.097</w:t>
            </w:r>
          </w:p>
        </w:tc>
      </w:tr>
    </w:tbl>
    <w:p w14:paraId="5201757F" w14:textId="77777777" w:rsidR="006A106A" w:rsidRPr="006A106A" w:rsidRDefault="006A106A" w:rsidP="006A106A">
      <w:pPr>
        <w:autoSpaceDE w:val="0"/>
        <w:autoSpaceDN w:val="0"/>
        <w:adjustRightInd w:val="0"/>
        <w:spacing w:after="0" w:line="400" w:lineRule="atLeast"/>
        <w:rPr>
          <w:rFonts w:ascii="Times New Roman" w:hAnsi="Times New Roman" w:cs="Times New Roman"/>
          <w:sz w:val="24"/>
          <w:szCs w:val="24"/>
        </w:rPr>
      </w:pPr>
    </w:p>
    <w:p w14:paraId="0C8A1F84" w14:textId="77777777" w:rsidR="006A106A" w:rsidRPr="006A106A" w:rsidRDefault="006A106A" w:rsidP="006A106A">
      <w:pPr>
        <w:autoSpaceDE w:val="0"/>
        <w:autoSpaceDN w:val="0"/>
        <w:adjustRightInd w:val="0"/>
        <w:spacing w:after="0" w:line="240" w:lineRule="auto"/>
        <w:rPr>
          <w:rFonts w:ascii="Times New Roman" w:hAnsi="Times New Roman" w:cs="Times New Roman"/>
          <w:sz w:val="24"/>
          <w:szCs w:val="24"/>
        </w:rPr>
      </w:pPr>
    </w:p>
    <w:tbl>
      <w:tblPr>
        <w:tblW w:w="66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88"/>
        <w:gridCol w:w="2448"/>
        <w:gridCol w:w="1024"/>
        <w:gridCol w:w="1224"/>
        <w:gridCol w:w="1024"/>
      </w:tblGrid>
      <w:tr w:rsidR="006A106A" w:rsidRPr="006A106A" w14:paraId="3AC65088" w14:textId="77777777">
        <w:trPr>
          <w:cantSplit/>
        </w:trPr>
        <w:tc>
          <w:tcPr>
            <w:tcW w:w="6605" w:type="dxa"/>
            <w:gridSpan w:val="5"/>
            <w:tcBorders>
              <w:top w:val="nil"/>
              <w:left w:val="nil"/>
              <w:bottom w:val="nil"/>
              <w:right w:val="nil"/>
            </w:tcBorders>
            <w:shd w:val="clear" w:color="auto" w:fill="FFFFFF"/>
            <w:vAlign w:val="center"/>
          </w:tcPr>
          <w:p w14:paraId="29E7C03B" w14:textId="77777777" w:rsidR="006A106A" w:rsidRPr="006A106A" w:rsidRDefault="006A106A" w:rsidP="006A106A">
            <w:pPr>
              <w:autoSpaceDE w:val="0"/>
              <w:autoSpaceDN w:val="0"/>
              <w:adjustRightInd w:val="0"/>
              <w:spacing w:after="0" w:line="320" w:lineRule="atLeast"/>
              <w:ind w:left="60" w:right="60"/>
              <w:jc w:val="center"/>
              <w:rPr>
                <w:rFonts w:ascii="Arial" w:hAnsi="Arial" w:cs="Arial"/>
                <w:color w:val="010205"/>
              </w:rPr>
            </w:pPr>
            <w:r w:rsidRPr="006A106A">
              <w:rPr>
                <w:rFonts w:ascii="Arial" w:hAnsi="Arial" w:cs="Arial"/>
                <w:b/>
                <w:bCs/>
                <w:color w:val="010205"/>
              </w:rPr>
              <w:t>Paired Samples Correlations</w:t>
            </w:r>
          </w:p>
        </w:tc>
      </w:tr>
      <w:tr w:rsidR="006A106A" w:rsidRPr="006A106A" w14:paraId="2F4604B2" w14:textId="77777777">
        <w:trPr>
          <w:cantSplit/>
        </w:trPr>
        <w:tc>
          <w:tcPr>
            <w:tcW w:w="3334" w:type="dxa"/>
            <w:gridSpan w:val="2"/>
            <w:tcBorders>
              <w:top w:val="nil"/>
              <w:left w:val="nil"/>
              <w:bottom w:val="single" w:sz="8" w:space="0" w:color="152935"/>
              <w:right w:val="nil"/>
            </w:tcBorders>
            <w:shd w:val="clear" w:color="auto" w:fill="FFFFFF"/>
            <w:vAlign w:val="bottom"/>
          </w:tcPr>
          <w:p w14:paraId="650C349D" w14:textId="77777777" w:rsidR="006A106A" w:rsidRPr="006A106A" w:rsidRDefault="006A106A" w:rsidP="006A106A">
            <w:pPr>
              <w:autoSpaceDE w:val="0"/>
              <w:autoSpaceDN w:val="0"/>
              <w:adjustRightInd w:val="0"/>
              <w:spacing w:after="0" w:line="240" w:lineRule="auto"/>
              <w:rPr>
                <w:rFonts w:ascii="Times New Roman" w:hAnsi="Times New Roman" w:cs="Times New Roman"/>
                <w:sz w:val="24"/>
                <w:szCs w:val="24"/>
              </w:rPr>
            </w:pPr>
          </w:p>
        </w:tc>
        <w:tc>
          <w:tcPr>
            <w:tcW w:w="1024" w:type="dxa"/>
            <w:tcBorders>
              <w:top w:val="nil"/>
              <w:left w:val="nil"/>
              <w:bottom w:val="single" w:sz="8" w:space="0" w:color="152935"/>
              <w:right w:val="single" w:sz="8" w:space="0" w:color="E0E0E0"/>
            </w:tcBorders>
            <w:shd w:val="clear" w:color="auto" w:fill="FFFFFF"/>
            <w:vAlign w:val="bottom"/>
          </w:tcPr>
          <w:p w14:paraId="204B689E" w14:textId="77777777" w:rsidR="006A106A" w:rsidRPr="006A106A" w:rsidRDefault="006A106A" w:rsidP="006A106A">
            <w:pPr>
              <w:autoSpaceDE w:val="0"/>
              <w:autoSpaceDN w:val="0"/>
              <w:adjustRightInd w:val="0"/>
              <w:spacing w:after="0" w:line="320" w:lineRule="atLeast"/>
              <w:ind w:left="60" w:right="60"/>
              <w:jc w:val="center"/>
              <w:rPr>
                <w:rFonts w:ascii="Arial" w:hAnsi="Arial" w:cs="Arial"/>
                <w:color w:val="264A60"/>
                <w:sz w:val="18"/>
                <w:szCs w:val="18"/>
              </w:rPr>
            </w:pPr>
            <w:r w:rsidRPr="006A106A">
              <w:rPr>
                <w:rFonts w:ascii="Arial" w:hAnsi="Arial" w:cs="Arial"/>
                <w:color w:val="264A60"/>
                <w:sz w:val="18"/>
                <w:szCs w:val="18"/>
              </w:rPr>
              <w:t>N</w:t>
            </w:r>
          </w:p>
        </w:tc>
        <w:tc>
          <w:tcPr>
            <w:tcW w:w="1223" w:type="dxa"/>
            <w:tcBorders>
              <w:top w:val="nil"/>
              <w:left w:val="single" w:sz="8" w:space="0" w:color="E0E0E0"/>
              <w:bottom w:val="single" w:sz="8" w:space="0" w:color="152935"/>
              <w:right w:val="single" w:sz="8" w:space="0" w:color="E0E0E0"/>
            </w:tcBorders>
            <w:shd w:val="clear" w:color="auto" w:fill="FFFFFF"/>
            <w:vAlign w:val="bottom"/>
          </w:tcPr>
          <w:p w14:paraId="07F9395D" w14:textId="77777777" w:rsidR="006A106A" w:rsidRPr="006A106A" w:rsidRDefault="006A106A" w:rsidP="006A106A">
            <w:pPr>
              <w:autoSpaceDE w:val="0"/>
              <w:autoSpaceDN w:val="0"/>
              <w:adjustRightInd w:val="0"/>
              <w:spacing w:after="0" w:line="320" w:lineRule="atLeast"/>
              <w:ind w:left="60" w:right="60"/>
              <w:jc w:val="center"/>
              <w:rPr>
                <w:rFonts w:ascii="Arial" w:hAnsi="Arial" w:cs="Arial"/>
                <w:color w:val="264A60"/>
                <w:sz w:val="18"/>
                <w:szCs w:val="18"/>
              </w:rPr>
            </w:pPr>
            <w:r w:rsidRPr="006A106A">
              <w:rPr>
                <w:rFonts w:ascii="Arial" w:hAnsi="Arial" w:cs="Arial"/>
                <w:color w:val="264A60"/>
                <w:sz w:val="18"/>
                <w:szCs w:val="18"/>
              </w:rPr>
              <w:t>Correlation</w:t>
            </w:r>
          </w:p>
        </w:tc>
        <w:tc>
          <w:tcPr>
            <w:tcW w:w="1024" w:type="dxa"/>
            <w:tcBorders>
              <w:top w:val="nil"/>
              <w:left w:val="single" w:sz="8" w:space="0" w:color="E0E0E0"/>
              <w:bottom w:val="single" w:sz="8" w:space="0" w:color="152935"/>
              <w:right w:val="nil"/>
            </w:tcBorders>
            <w:shd w:val="clear" w:color="auto" w:fill="FFFFFF"/>
            <w:vAlign w:val="bottom"/>
          </w:tcPr>
          <w:p w14:paraId="7F1A4E97" w14:textId="77777777" w:rsidR="006A106A" w:rsidRPr="006A106A" w:rsidRDefault="006A106A" w:rsidP="006A106A">
            <w:pPr>
              <w:autoSpaceDE w:val="0"/>
              <w:autoSpaceDN w:val="0"/>
              <w:adjustRightInd w:val="0"/>
              <w:spacing w:after="0" w:line="320" w:lineRule="atLeast"/>
              <w:ind w:left="60" w:right="60"/>
              <w:jc w:val="center"/>
              <w:rPr>
                <w:rFonts w:ascii="Arial" w:hAnsi="Arial" w:cs="Arial"/>
                <w:color w:val="264A60"/>
                <w:sz w:val="18"/>
                <w:szCs w:val="18"/>
              </w:rPr>
            </w:pPr>
            <w:r w:rsidRPr="006A106A">
              <w:rPr>
                <w:rFonts w:ascii="Arial" w:hAnsi="Arial" w:cs="Arial"/>
                <w:color w:val="264A60"/>
                <w:sz w:val="18"/>
                <w:szCs w:val="18"/>
              </w:rPr>
              <w:t>Sig.</w:t>
            </w:r>
          </w:p>
        </w:tc>
      </w:tr>
      <w:tr w:rsidR="006A106A" w:rsidRPr="006A106A" w14:paraId="3A5637BB" w14:textId="77777777">
        <w:trPr>
          <w:cantSplit/>
        </w:trPr>
        <w:tc>
          <w:tcPr>
            <w:tcW w:w="887" w:type="dxa"/>
            <w:tcBorders>
              <w:top w:val="single" w:sz="8" w:space="0" w:color="152935"/>
              <w:left w:val="nil"/>
              <w:bottom w:val="single" w:sz="8" w:space="0" w:color="AEAEAE"/>
              <w:right w:val="nil"/>
            </w:tcBorders>
            <w:shd w:val="clear" w:color="auto" w:fill="E0E0E0"/>
          </w:tcPr>
          <w:p w14:paraId="2C2EF4A9"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1</w:t>
            </w:r>
          </w:p>
        </w:tc>
        <w:tc>
          <w:tcPr>
            <w:tcW w:w="2447" w:type="dxa"/>
            <w:tcBorders>
              <w:top w:val="single" w:sz="8" w:space="0" w:color="152935"/>
              <w:left w:val="nil"/>
              <w:bottom w:val="single" w:sz="8" w:space="0" w:color="AEAEAE"/>
              <w:right w:val="nil"/>
            </w:tcBorders>
            <w:shd w:val="clear" w:color="auto" w:fill="E0E0E0"/>
          </w:tcPr>
          <w:p w14:paraId="206CC2A0"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WCI Question 1 &amp; WCI Question 1 Post</w:t>
            </w:r>
          </w:p>
        </w:tc>
        <w:tc>
          <w:tcPr>
            <w:tcW w:w="1024" w:type="dxa"/>
            <w:tcBorders>
              <w:top w:val="single" w:sz="8" w:space="0" w:color="152935"/>
              <w:left w:val="nil"/>
              <w:bottom w:val="single" w:sz="8" w:space="0" w:color="AEAEAE"/>
              <w:right w:val="single" w:sz="8" w:space="0" w:color="E0E0E0"/>
            </w:tcBorders>
            <w:shd w:val="clear" w:color="auto" w:fill="FFFFFF"/>
          </w:tcPr>
          <w:p w14:paraId="077335B1"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223" w:type="dxa"/>
            <w:tcBorders>
              <w:top w:val="single" w:sz="8" w:space="0" w:color="152935"/>
              <w:left w:val="single" w:sz="8" w:space="0" w:color="E0E0E0"/>
              <w:bottom w:val="single" w:sz="8" w:space="0" w:color="AEAEAE"/>
              <w:right w:val="single" w:sz="8" w:space="0" w:color="E0E0E0"/>
            </w:tcBorders>
            <w:shd w:val="clear" w:color="auto" w:fill="FFFFFF"/>
          </w:tcPr>
          <w:p w14:paraId="69DF784D"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.421</w:t>
            </w:r>
          </w:p>
        </w:tc>
        <w:tc>
          <w:tcPr>
            <w:tcW w:w="1024" w:type="dxa"/>
            <w:tcBorders>
              <w:top w:val="single" w:sz="8" w:space="0" w:color="152935"/>
              <w:left w:val="single" w:sz="8" w:space="0" w:color="E0E0E0"/>
              <w:bottom w:val="single" w:sz="8" w:space="0" w:color="AEAEAE"/>
              <w:right w:val="nil"/>
            </w:tcBorders>
            <w:shd w:val="clear" w:color="auto" w:fill="FFFFFF"/>
          </w:tcPr>
          <w:p w14:paraId="3D171A3C"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.013</w:t>
            </w:r>
          </w:p>
        </w:tc>
      </w:tr>
      <w:tr w:rsidR="006A106A" w:rsidRPr="006A106A" w14:paraId="37644440" w14:textId="77777777">
        <w:trPr>
          <w:cantSplit/>
        </w:trPr>
        <w:tc>
          <w:tcPr>
            <w:tcW w:w="887" w:type="dxa"/>
            <w:tcBorders>
              <w:top w:val="single" w:sz="8" w:space="0" w:color="AEAEAE"/>
              <w:left w:val="nil"/>
              <w:bottom w:val="single" w:sz="8" w:space="0" w:color="AEAEAE"/>
              <w:right w:val="nil"/>
            </w:tcBorders>
            <w:shd w:val="clear" w:color="auto" w:fill="E0E0E0"/>
          </w:tcPr>
          <w:p w14:paraId="18A4C2CC"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2</w:t>
            </w:r>
          </w:p>
        </w:tc>
        <w:tc>
          <w:tcPr>
            <w:tcW w:w="2447" w:type="dxa"/>
            <w:tcBorders>
              <w:top w:val="single" w:sz="8" w:space="0" w:color="AEAEAE"/>
              <w:left w:val="nil"/>
              <w:bottom w:val="single" w:sz="8" w:space="0" w:color="AEAEAE"/>
              <w:right w:val="nil"/>
            </w:tcBorders>
            <w:shd w:val="clear" w:color="auto" w:fill="E0E0E0"/>
          </w:tcPr>
          <w:p w14:paraId="03D1D8FD"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WCI Question 2 &amp; WCI Question 2 Post</w:t>
            </w:r>
          </w:p>
        </w:tc>
        <w:tc>
          <w:tcPr>
            <w:tcW w:w="1024" w:type="dxa"/>
            <w:tcBorders>
              <w:top w:val="single" w:sz="8" w:space="0" w:color="AEAEAE"/>
              <w:left w:val="nil"/>
              <w:bottom w:val="single" w:sz="8" w:space="0" w:color="AEAEAE"/>
              <w:right w:val="single" w:sz="8" w:space="0" w:color="E0E0E0"/>
            </w:tcBorders>
            <w:shd w:val="clear" w:color="auto" w:fill="FFFFFF"/>
          </w:tcPr>
          <w:p w14:paraId="247E2353"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223" w:type="dxa"/>
            <w:tcBorders>
              <w:top w:val="single" w:sz="8" w:space="0" w:color="AEAEAE"/>
              <w:left w:val="single" w:sz="8" w:space="0" w:color="E0E0E0"/>
              <w:bottom w:val="single" w:sz="8" w:space="0" w:color="AEAEAE"/>
              <w:right w:val="single" w:sz="8" w:space="0" w:color="E0E0E0"/>
            </w:tcBorders>
            <w:shd w:val="clear" w:color="auto" w:fill="FFFFFF"/>
          </w:tcPr>
          <w:p w14:paraId="161DF096"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.502</w:t>
            </w:r>
          </w:p>
        </w:tc>
        <w:tc>
          <w:tcPr>
            <w:tcW w:w="1024" w:type="dxa"/>
            <w:tcBorders>
              <w:top w:val="single" w:sz="8" w:space="0" w:color="AEAEAE"/>
              <w:left w:val="single" w:sz="8" w:space="0" w:color="E0E0E0"/>
              <w:bottom w:val="single" w:sz="8" w:space="0" w:color="AEAEAE"/>
              <w:right w:val="nil"/>
            </w:tcBorders>
            <w:shd w:val="clear" w:color="auto" w:fill="FFFFFF"/>
          </w:tcPr>
          <w:p w14:paraId="15A35E45"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.002</w:t>
            </w:r>
          </w:p>
        </w:tc>
      </w:tr>
      <w:tr w:rsidR="006A106A" w:rsidRPr="006A106A" w14:paraId="6A951E71" w14:textId="77777777">
        <w:trPr>
          <w:cantSplit/>
        </w:trPr>
        <w:tc>
          <w:tcPr>
            <w:tcW w:w="887" w:type="dxa"/>
            <w:tcBorders>
              <w:top w:val="single" w:sz="8" w:space="0" w:color="AEAEAE"/>
              <w:left w:val="nil"/>
              <w:bottom w:val="single" w:sz="8" w:space="0" w:color="AEAEAE"/>
              <w:right w:val="nil"/>
            </w:tcBorders>
            <w:shd w:val="clear" w:color="auto" w:fill="E0E0E0"/>
          </w:tcPr>
          <w:p w14:paraId="1C9B1428"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3</w:t>
            </w:r>
          </w:p>
        </w:tc>
        <w:tc>
          <w:tcPr>
            <w:tcW w:w="2447" w:type="dxa"/>
            <w:tcBorders>
              <w:top w:val="single" w:sz="8" w:space="0" w:color="AEAEAE"/>
              <w:left w:val="nil"/>
              <w:bottom w:val="single" w:sz="8" w:space="0" w:color="AEAEAE"/>
              <w:right w:val="nil"/>
            </w:tcBorders>
            <w:shd w:val="clear" w:color="auto" w:fill="E0E0E0"/>
          </w:tcPr>
          <w:p w14:paraId="04611242"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WCI Question 3 &amp; WCI Question 3 Post</w:t>
            </w:r>
          </w:p>
        </w:tc>
        <w:tc>
          <w:tcPr>
            <w:tcW w:w="1024" w:type="dxa"/>
            <w:tcBorders>
              <w:top w:val="single" w:sz="8" w:space="0" w:color="AEAEAE"/>
              <w:left w:val="nil"/>
              <w:bottom w:val="single" w:sz="8" w:space="0" w:color="AEAEAE"/>
              <w:right w:val="single" w:sz="8" w:space="0" w:color="E0E0E0"/>
            </w:tcBorders>
            <w:shd w:val="clear" w:color="auto" w:fill="FFFFFF"/>
          </w:tcPr>
          <w:p w14:paraId="1B062BA5"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223" w:type="dxa"/>
            <w:tcBorders>
              <w:top w:val="single" w:sz="8" w:space="0" w:color="AEAEAE"/>
              <w:left w:val="single" w:sz="8" w:space="0" w:color="E0E0E0"/>
              <w:bottom w:val="single" w:sz="8" w:space="0" w:color="AEAEAE"/>
              <w:right w:val="single" w:sz="8" w:space="0" w:color="E0E0E0"/>
            </w:tcBorders>
            <w:shd w:val="clear" w:color="auto" w:fill="FFFFFF"/>
          </w:tcPr>
          <w:p w14:paraId="56C51F39"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.257</w:t>
            </w:r>
          </w:p>
        </w:tc>
        <w:tc>
          <w:tcPr>
            <w:tcW w:w="1024" w:type="dxa"/>
            <w:tcBorders>
              <w:top w:val="single" w:sz="8" w:space="0" w:color="AEAEAE"/>
              <w:left w:val="single" w:sz="8" w:space="0" w:color="E0E0E0"/>
              <w:bottom w:val="single" w:sz="8" w:space="0" w:color="AEAEAE"/>
              <w:right w:val="nil"/>
            </w:tcBorders>
            <w:shd w:val="clear" w:color="auto" w:fill="FFFFFF"/>
          </w:tcPr>
          <w:p w14:paraId="634BB615"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.143</w:t>
            </w:r>
          </w:p>
        </w:tc>
      </w:tr>
      <w:tr w:rsidR="006A106A" w:rsidRPr="006A106A" w14:paraId="72588B1E" w14:textId="77777777">
        <w:trPr>
          <w:cantSplit/>
        </w:trPr>
        <w:tc>
          <w:tcPr>
            <w:tcW w:w="887" w:type="dxa"/>
            <w:tcBorders>
              <w:top w:val="single" w:sz="8" w:space="0" w:color="AEAEAE"/>
              <w:left w:val="nil"/>
              <w:bottom w:val="single" w:sz="8" w:space="0" w:color="AEAEAE"/>
              <w:right w:val="nil"/>
            </w:tcBorders>
            <w:shd w:val="clear" w:color="auto" w:fill="E0E0E0"/>
          </w:tcPr>
          <w:p w14:paraId="75BDB495"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lastRenderedPageBreak/>
              <w:t>Pair 4</w:t>
            </w:r>
          </w:p>
        </w:tc>
        <w:tc>
          <w:tcPr>
            <w:tcW w:w="2447" w:type="dxa"/>
            <w:tcBorders>
              <w:top w:val="single" w:sz="8" w:space="0" w:color="AEAEAE"/>
              <w:left w:val="nil"/>
              <w:bottom w:val="single" w:sz="8" w:space="0" w:color="AEAEAE"/>
              <w:right w:val="nil"/>
            </w:tcBorders>
            <w:shd w:val="clear" w:color="auto" w:fill="E0E0E0"/>
          </w:tcPr>
          <w:p w14:paraId="09C5A8AD"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WCI Question 4 &amp; WCI Question 4 Post</w:t>
            </w:r>
          </w:p>
        </w:tc>
        <w:tc>
          <w:tcPr>
            <w:tcW w:w="1024" w:type="dxa"/>
            <w:tcBorders>
              <w:top w:val="single" w:sz="8" w:space="0" w:color="AEAEAE"/>
              <w:left w:val="nil"/>
              <w:bottom w:val="single" w:sz="8" w:space="0" w:color="AEAEAE"/>
              <w:right w:val="single" w:sz="8" w:space="0" w:color="E0E0E0"/>
            </w:tcBorders>
            <w:shd w:val="clear" w:color="auto" w:fill="FFFFFF"/>
          </w:tcPr>
          <w:p w14:paraId="7EE4A1BA"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223" w:type="dxa"/>
            <w:tcBorders>
              <w:top w:val="single" w:sz="8" w:space="0" w:color="AEAEAE"/>
              <w:left w:val="single" w:sz="8" w:space="0" w:color="E0E0E0"/>
              <w:bottom w:val="single" w:sz="8" w:space="0" w:color="AEAEAE"/>
              <w:right w:val="single" w:sz="8" w:space="0" w:color="E0E0E0"/>
            </w:tcBorders>
            <w:shd w:val="clear" w:color="auto" w:fill="FFFFFF"/>
          </w:tcPr>
          <w:p w14:paraId="241D5535"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.654</w:t>
            </w:r>
          </w:p>
        </w:tc>
        <w:tc>
          <w:tcPr>
            <w:tcW w:w="1024" w:type="dxa"/>
            <w:tcBorders>
              <w:top w:val="single" w:sz="8" w:space="0" w:color="AEAEAE"/>
              <w:left w:val="single" w:sz="8" w:space="0" w:color="E0E0E0"/>
              <w:bottom w:val="single" w:sz="8" w:space="0" w:color="AEAEAE"/>
              <w:right w:val="nil"/>
            </w:tcBorders>
            <w:shd w:val="clear" w:color="auto" w:fill="FFFFFF"/>
          </w:tcPr>
          <w:p w14:paraId="145A96D1"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.000</w:t>
            </w:r>
          </w:p>
        </w:tc>
      </w:tr>
      <w:tr w:rsidR="006A106A" w:rsidRPr="006A106A" w14:paraId="25B8B4BC" w14:textId="77777777">
        <w:trPr>
          <w:cantSplit/>
        </w:trPr>
        <w:tc>
          <w:tcPr>
            <w:tcW w:w="887" w:type="dxa"/>
            <w:tcBorders>
              <w:top w:val="single" w:sz="8" w:space="0" w:color="AEAEAE"/>
              <w:left w:val="nil"/>
              <w:bottom w:val="single" w:sz="8" w:space="0" w:color="AEAEAE"/>
              <w:right w:val="nil"/>
            </w:tcBorders>
            <w:shd w:val="clear" w:color="auto" w:fill="E0E0E0"/>
          </w:tcPr>
          <w:p w14:paraId="49DDEAC5"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5</w:t>
            </w:r>
          </w:p>
        </w:tc>
        <w:tc>
          <w:tcPr>
            <w:tcW w:w="2447" w:type="dxa"/>
            <w:tcBorders>
              <w:top w:val="single" w:sz="8" w:space="0" w:color="AEAEAE"/>
              <w:left w:val="nil"/>
              <w:bottom w:val="single" w:sz="8" w:space="0" w:color="AEAEAE"/>
              <w:right w:val="nil"/>
            </w:tcBorders>
            <w:shd w:val="clear" w:color="auto" w:fill="E0E0E0"/>
          </w:tcPr>
          <w:p w14:paraId="61845E8E"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WCI Question 5 &amp; WCI Question 5 Post</w:t>
            </w:r>
          </w:p>
        </w:tc>
        <w:tc>
          <w:tcPr>
            <w:tcW w:w="1024" w:type="dxa"/>
            <w:tcBorders>
              <w:top w:val="single" w:sz="8" w:space="0" w:color="AEAEAE"/>
              <w:left w:val="nil"/>
              <w:bottom w:val="single" w:sz="8" w:space="0" w:color="AEAEAE"/>
              <w:right w:val="single" w:sz="8" w:space="0" w:color="E0E0E0"/>
            </w:tcBorders>
            <w:shd w:val="clear" w:color="auto" w:fill="FFFFFF"/>
          </w:tcPr>
          <w:p w14:paraId="2E2C695E"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223" w:type="dxa"/>
            <w:tcBorders>
              <w:top w:val="single" w:sz="8" w:space="0" w:color="AEAEAE"/>
              <w:left w:val="single" w:sz="8" w:space="0" w:color="E0E0E0"/>
              <w:bottom w:val="single" w:sz="8" w:space="0" w:color="AEAEAE"/>
              <w:right w:val="single" w:sz="8" w:space="0" w:color="E0E0E0"/>
            </w:tcBorders>
            <w:shd w:val="clear" w:color="auto" w:fill="FFFFFF"/>
          </w:tcPr>
          <w:p w14:paraId="78D317AF"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.638</w:t>
            </w:r>
          </w:p>
        </w:tc>
        <w:tc>
          <w:tcPr>
            <w:tcW w:w="1024" w:type="dxa"/>
            <w:tcBorders>
              <w:top w:val="single" w:sz="8" w:space="0" w:color="AEAEAE"/>
              <w:left w:val="single" w:sz="8" w:space="0" w:color="E0E0E0"/>
              <w:bottom w:val="single" w:sz="8" w:space="0" w:color="AEAEAE"/>
              <w:right w:val="nil"/>
            </w:tcBorders>
            <w:shd w:val="clear" w:color="auto" w:fill="FFFFFF"/>
          </w:tcPr>
          <w:p w14:paraId="55407AED"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.000</w:t>
            </w:r>
          </w:p>
        </w:tc>
      </w:tr>
      <w:tr w:rsidR="006A106A" w:rsidRPr="006A106A" w14:paraId="56B22070" w14:textId="77777777">
        <w:trPr>
          <w:cantSplit/>
        </w:trPr>
        <w:tc>
          <w:tcPr>
            <w:tcW w:w="887" w:type="dxa"/>
            <w:tcBorders>
              <w:top w:val="single" w:sz="8" w:space="0" w:color="AEAEAE"/>
              <w:left w:val="nil"/>
              <w:bottom w:val="single" w:sz="8" w:space="0" w:color="AEAEAE"/>
              <w:right w:val="nil"/>
            </w:tcBorders>
            <w:shd w:val="clear" w:color="auto" w:fill="E0E0E0"/>
          </w:tcPr>
          <w:p w14:paraId="39FA5395"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6</w:t>
            </w:r>
          </w:p>
        </w:tc>
        <w:tc>
          <w:tcPr>
            <w:tcW w:w="2447" w:type="dxa"/>
            <w:tcBorders>
              <w:top w:val="single" w:sz="8" w:space="0" w:color="AEAEAE"/>
              <w:left w:val="nil"/>
              <w:bottom w:val="single" w:sz="8" w:space="0" w:color="AEAEAE"/>
              <w:right w:val="nil"/>
            </w:tcBorders>
            <w:shd w:val="clear" w:color="auto" w:fill="E0E0E0"/>
          </w:tcPr>
          <w:p w14:paraId="53655950"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WCI Question 6 &amp; WCI Question 6 Post</w:t>
            </w:r>
          </w:p>
        </w:tc>
        <w:tc>
          <w:tcPr>
            <w:tcW w:w="1024" w:type="dxa"/>
            <w:tcBorders>
              <w:top w:val="single" w:sz="8" w:space="0" w:color="AEAEAE"/>
              <w:left w:val="nil"/>
              <w:bottom w:val="single" w:sz="8" w:space="0" w:color="AEAEAE"/>
              <w:right w:val="single" w:sz="8" w:space="0" w:color="E0E0E0"/>
            </w:tcBorders>
            <w:shd w:val="clear" w:color="auto" w:fill="FFFFFF"/>
          </w:tcPr>
          <w:p w14:paraId="72203843"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223" w:type="dxa"/>
            <w:tcBorders>
              <w:top w:val="single" w:sz="8" w:space="0" w:color="AEAEAE"/>
              <w:left w:val="single" w:sz="8" w:space="0" w:color="E0E0E0"/>
              <w:bottom w:val="single" w:sz="8" w:space="0" w:color="AEAEAE"/>
              <w:right w:val="single" w:sz="8" w:space="0" w:color="E0E0E0"/>
            </w:tcBorders>
            <w:shd w:val="clear" w:color="auto" w:fill="FFFFFF"/>
          </w:tcPr>
          <w:p w14:paraId="591B5940"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.437</w:t>
            </w:r>
          </w:p>
        </w:tc>
        <w:tc>
          <w:tcPr>
            <w:tcW w:w="1024" w:type="dxa"/>
            <w:tcBorders>
              <w:top w:val="single" w:sz="8" w:space="0" w:color="AEAEAE"/>
              <w:left w:val="single" w:sz="8" w:space="0" w:color="E0E0E0"/>
              <w:bottom w:val="single" w:sz="8" w:space="0" w:color="AEAEAE"/>
              <w:right w:val="nil"/>
            </w:tcBorders>
            <w:shd w:val="clear" w:color="auto" w:fill="FFFFFF"/>
          </w:tcPr>
          <w:p w14:paraId="093BD048"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.010</w:t>
            </w:r>
          </w:p>
        </w:tc>
      </w:tr>
      <w:tr w:rsidR="006A106A" w:rsidRPr="006A106A" w14:paraId="28CC63D6" w14:textId="77777777">
        <w:trPr>
          <w:cantSplit/>
        </w:trPr>
        <w:tc>
          <w:tcPr>
            <w:tcW w:w="887" w:type="dxa"/>
            <w:tcBorders>
              <w:top w:val="single" w:sz="8" w:space="0" w:color="AEAEAE"/>
              <w:left w:val="nil"/>
              <w:bottom w:val="single" w:sz="8" w:space="0" w:color="AEAEAE"/>
              <w:right w:val="nil"/>
            </w:tcBorders>
            <w:shd w:val="clear" w:color="auto" w:fill="E0E0E0"/>
          </w:tcPr>
          <w:p w14:paraId="0A935111"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7</w:t>
            </w:r>
          </w:p>
        </w:tc>
        <w:tc>
          <w:tcPr>
            <w:tcW w:w="2447" w:type="dxa"/>
            <w:tcBorders>
              <w:top w:val="single" w:sz="8" w:space="0" w:color="AEAEAE"/>
              <w:left w:val="nil"/>
              <w:bottom w:val="single" w:sz="8" w:space="0" w:color="AEAEAE"/>
              <w:right w:val="nil"/>
            </w:tcBorders>
            <w:shd w:val="clear" w:color="auto" w:fill="E0E0E0"/>
          </w:tcPr>
          <w:p w14:paraId="5099ADA0"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WCI Question 7 &amp; WCI Question 7 Post</w:t>
            </w:r>
          </w:p>
        </w:tc>
        <w:tc>
          <w:tcPr>
            <w:tcW w:w="1024" w:type="dxa"/>
            <w:tcBorders>
              <w:top w:val="single" w:sz="8" w:space="0" w:color="AEAEAE"/>
              <w:left w:val="nil"/>
              <w:bottom w:val="single" w:sz="8" w:space="0" w:color="AEAEAE"/>
              <w:right w:val="single" w:sz="8" w:space="0" w:color="E0E0E0"/>
            </w:tcBorders>
            <w:shd w:val="clear" w:color="auto" w:fill="FFFFFF"/>
          </w:tcPr>
          <w:p w14:paraId="32A6B2A9"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223" w:type="dxa"/>
            <w:tcBorders>
              <w:top w:val="single" w:sz="8" w:space="0" w:color="AEAEAE"/>
              <w:left w:val="single" w:sz="8" w:space="0" w:color="E0E0E0"/>
              <w:bottom w:val="single" w:sz="8" w:space="0" w:color="AEAEAE"/>
              <w:right w:val="single" w:sz="8" w:space="0" w:color="E0E0E0"/>
            </w:tcBorders>
            <w:shd w:val="clear" w:color="auto" w:fill="FFFFFF"/>
          </w:tcPr>
          <w:p w14:paraId="4020C793"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.477</w:t>
            </w:r>
          </w:p>
        </w:tc>
        <w:tc>
          <w:tcPr>
            <w:tcW w:w="1024" w:type="dxa"/>
            <w:tcBorders>
              <w:top w:val="single" w:sz="8" w:space="0" w:color="AEAEAE"/>
              <w:left w:val="single" w:sz="8" w:space="0" w:color="E0E0E0"/>
              <w:bottom w:val="single" w:sz="8" w:space="0" w:color="AEAEAE"/>
              <w:right w:val="nil"/>
            </w:tcBorders>
            <w:shd w:val="clear" w:color="auto" w:fill="FFFFFF"/>
          </w:tcPr>
          <w:p w14:paraId="4495257F"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.004</w:t>
            </w:r>
          </w:p>
        </w:tc>
      </w:tr>
      <w:tr w:rsidR="006A106A" w:rsidRPr="006A106A" w14:paraId="1A978F4E" w14:textId="77777777">
        <w:trPr>
          <w:cantSplit/>
        </w:trPr>
        <w:tc>
          <w:tcPr>
            <w:tcW w:w="887" w:type="dxa"/>
            <w:tcBorders>
              <w:top w:val="single" w:sz="8" w:space="0" w:color="AEAEAE"/>
              <w:left w:val="nil"/>
              <w:bottom w:val="single" w:sz="8" w:space="0" w:color="AEAEAE"/>
              <w:right w:val="nil"/>
            </w:tcBorders>
            <w:shd w:val="clear" w:color="auto" w:fill="E0E0E0"/>
          </w:tcPr>
          <w:p w14:paraId="441ED565"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8</w:t>
            </w:r>
          </w:p>
        </w:tc>
        <w:tc>
          <w:tcPr>
            <w:tcW w:w="2447" w:type="dxa"/>
            <w:tcBorders>
              <w:top w:val="single" w:sz="8" w:space="0" w:color="AEAEAE"/>
              <w:left w:val="nil"/>
              <w:bottom w:val="single" w:sz="8" w:space="0" w:color="AEAEAE"/>
              <w:right w:val="nil"/>
            </w:tcBorders>
            <w:shd w:val="clear" w:color="auto" w:fill="E0E0E0"/>
          </w:tcPr>
          <w:p w14:paraId="6DED568F"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WCI Question 8 &amp; WCI Question 8 Post</w:t>
            </w:r>
          </w:p>
        </w:tc>
        <w:tc>
          <w:tcPr>
            <w:tcW w:w="1024" w:type="dxa"/>
            <w:tcBorders>
              <w:top w:val="single" w:sz="8" w:space="0" w:color="AEAEAE"/>
              <w:left w:val="nil"/>
              <w:bottom w:val="single" w:sz="8" w:space="0" w:color="AEAEAE"/>
              <w:right w:val="single" w:sz="8" w:space="0" w:color="E0E0E0"/>
            </w:tcBorders>
            <w:shd w:val="clear" w:color="auto" w:fill="FFFFFF"/>
          </w:tcPr>
          <w:p w14:paraId="451EA81B"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223" w:type="dxa"/>
            <w:tcBorders>
              <w:top w:val="single" w:sz="8" w:space="0" w:color="AEAEAE"/>
              <w:left w:val="single" w:sz="8" w:space="0" w:color="E0E0E0"/>
              <w:bottom w:val="single" w:sz="8" w:space="0" w:color="AEAEAE"/>
              <w:right w:val="single" w:sz="8" w:space="0" w:color="E0E0E0"/>
            </w:tcBorders>
            <w:shd w:val="clear" w:color="auto" w:fill="FFFFFF"/>
          </w:tcPr>
          <w:p w14:paraId="4423ECE6"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.395</w:t>
            </w:r>
          </w:p>
        </w:tc>
        <w:tc>
          <w:tcPr>
            <w:tcW w:w="1024" w:type="dxa"/>
            <w:tcBorders>
              <w:top w:val="single" w:sz="8" w:space="0" w:color="AEAEAE"/>
              <w:left w:val="single" w:sz="8" w:space="0" w:color="E0E0E0"/>
              <w:bottom w:val="single" w:sz="8" w:space="0" w:color="AEAEAE"/>
              <w:right w:val="nil"/>
            </w:tcBorders>
            <w:shd w:val="clear" w:color="auto" w:fill="FFFFFF"/>
          </w:tcPr>
          <w:p w14:paraId="31440C45"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.021</w:t>
            </w:r>
          </w:p>
        </w:tc>
      </w:tr>
      <w:tr w:rsidR="006A106A" w:rsidRPr="006A106A" w14:paraId="5E3C4FFE" w14:textId="77777777">
        <w:trPr>
          <w:cantSplit/>
        </w:trPr>
        <w:tc>
          <w:tcPr>
            <w:tcW w:w="887" w:type="dxa"/>
            <w:tcBorders>
              <w:top w:val="single" w:sz="8" w:space="0" w:color="AEAEAE"/>
              <w:left w:val="nil"/>
              <w:bottom w:val="single" w:sz="8" w:space="0" w:color="AEAEAE"/>
              <w:right w:val="nil"/>
            </w:tcBorders>
            <w:shd w:val="clear" w:color="auto" w:fill="E0E0E0"/>
          </w:tcPr>
          <w:p w14:paraId="43616DD1"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9</w:t>
            </w:r>
          </w:p>
        </w:tc>
        <w:tc>
          <w:tcPr>
            <w:tcW w:w="2447" w:type="dxa"/>
            <w:tcBorders>
              <w:top w:val="single" w:sz="8" w:space="0" w:color="AEAEAE"/>
              <w:left w:val="nil"/>
              <w:bottom w:val="single" w:sz="8" w:space="0" w:color="AEAEAE"/>
              <w:right w:val="nil"/>
            </w:tcBorders>
            <w:shd w:val="clear" w:color="auto" w:fill="E0E0E0"/>
          </w:tcPr>
          <w:p w14:paraId="0BBEB389"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WCI Question 9 &amp; WCI Question 9 Post</w:t>
            </w:r>
          </w:p>
        </w:tc>
        <w:tc>
          <w:tcPr>
            <w:tcW w:w="1024" w:type="dxa"/>
            <w:tcBorders>
              <w:top w:val="single" w:sz="8" w:space="0" w:color="AEAEAE"/>
              <w:left w:val="nil"/>
              <w:bottom w:val="single" w:sz="8" w:space="0" w:color="AEAEAE"/>
              <w:right w:val="single" w:sz="8" w:space="0" w:color="E0E0E0"/>
            </w:tcBorders>
            <w:shd w:val="clear" w:color="auto" w:fill="FFFFFF"/>
          </w:tcPr>
          <w:p w14:paraId="2DFA429F"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33</w:t>
            </w:r>
          </w:p>
        </w:tc>
        <w:tc>
          <w:tcPr>
            <w:tcW w:w="1223" w:type="dxa"/>
            <w:tcBorders>
              <w:top w:val="single" w:sz="8" w:space="0" w:color="AEAEAE"/>
              <w:left w:val="single" w:sz="8" w:space="0" w:color="E0E0E0"/>
              <w:bottom w:val="single" w:sz="8" w:space="0" w:color="AEAEAE"/>
              <w:right w:val="single" w:sz="8" w:space="0" w:color="E0E0E0"/>
            </w:tcBorders>
            <w:shd w:val="clear" w:color="auto" w:fill="FFFFFF"/>
          </w:tcPr>
          <w:p w14:paraId="74DA9BE9"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.498</w:t>
            </w:r>
          </w:p>
        </w:tc>
        <w:tc>
          <w:tcPr>
            <w:tcW w:w="1024" w:type="dxa"/>
            <w:tcBorders>
              <w:top w:val="single" w:sz="8" w:space="0" w:color="AEAEAE"/>
              <w:left w:val="single" w:sz="8" w:space="0" w:color="E0E0E0"/>
              <w:bottom w:val="single" w:sz="8" w:space="0" w:color="AEAEAE"/>
              <w:right w:val="nil"/>
            </w:tcBorders>
            <w:shd w:val="clear" w:color="auto" w:fill="FFFFFF"/>
          </w:tcPr>
          <w:p w14:paraId="019C24CC"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.003</w:t>
            </w:r>
          </w:p>
        </w:tc>
      </w:tr>
      <w:tr w:rsidR="006A106A" w:rsidRPr="006A106A" w14:paraId="6AA2C406" w14:textId="77777777">
        <w:trPr>
          <w:cantSplit/>
        </w:trPr>
        <w:tc>
          <w:tcPr>
            <w:tcW w:w="887" w:type="dxa"/>
            <w:tcBorders>
              <w:top w:val="single" w:sz="8" w:space="0" w:color="AEAEAE"/>
              <w:left w:val="nil"/>
              <w:bottom w:val="single" w:sz="8" w:space="0" w:color="AEAEAE"/>
              <w:right w:val="nil"/>
            </w:tcBorders>
            <w:shd w:val="clear" w:color="auto" w:fill="E0E0E0"/>
          </w:tcPr>
          <w:p w14:paraId="4AD5B1B8"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10</w:t>
            </w:r>
          </w:p>
        </w:tc>
        <w:tc>
          <w:tcPr>
            <w:tcW w:w="2447" w:type="dxa"/>
            <w:tcBorders>
              <w:top w:val="single" w:sz="8" w:space="0" w:color="AEAEAE"/>
              <w:left w:val="nil"/>
              <w:bottom w:val="single" w:sz="8" w:space="0" w:color="AEAEAE"/>
              <w:right w:val="nil"/>
            </w:tcBorders>
            <w:shd w:val="clear" w:color="auto" w:fill="E0E0E0"/>
          </w:tcPr>
          <w:p w14:paraId="030FBB1C"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WCI Question 10 &amp; WCI Question 10 Post</w:t>
            </w:r>
          </w:p>
        </w:tc>
        <w:tc>
          <w:tcPr>
            <w:tcW w:w="1024" w:type="dxa"/>
            <w:tcBorders>
              <w:top w:val="single" w:sz="8" w:space="0" w:color="AEAEAE"/>
              <w:left w:val="nil"/>
              <w:bottom w:val="single" w:sz="8" w:space="0" w:color="AEAEAE"/>
              <w:right w:val="single" w:sz="8" w:space="0" w:color="E0E0E0"/>
            </w:tcBorders>
            <w:shd w:val="clear" w:color="auto" w:fill="FFFFFF"/>
          </w:tcPr>
          <w:p w14:paraId="0D89DDCB"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223" w:type="dxa"/>
            <w:tcBorders>
              <w:top w:val="single" w:sz="8" w:space="0" w:color="AEAEAE"/>
              <w:left w:val="single" w:sz="8" w:space="0" w:color="E0E0E0"/>
              <w:bottom w:val="single" w:sz="8" w:space="0" w:color="AEAEAE"/>
              <w:right w:val="single" w:sz="8" w:space="0" w:color="E0E0E0"/>
            </w:tcBorders>
            <w:shd w:val="clear" w:color="auto" w:fill="FFFFFF"/>
          </w:tcPr>
          <w:p w14:paraId="7D0E6633"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.652</w:t>
            </w:r>
          </w:p>
        </w:tc>
        <w:tc>
          <w:tcPr>
            <w:tcW w:w="1024" w:type="dxa"/>
            <w:tcBorders>
              <w:top w:val="single" w:sz="8" w:space="0" w:color="AEAEAE"/>
              <w:left w:val="single" w:sz="8" w:space="0" w:color="E0E0E0"/>
              <w:bottom w:val="single" w:sz="8" w:space="0" w:color="AEAEAE"/>
              <w:right w:val="nil"/>
            </w:tcBorders>
            <w:shd w:val="clear" w:color="auto" w:fill="FFFFFF"/>
          </w:tcPr>
          <w:p w14:paraId="2C739EE0"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.000</w:t>
            </w:r>
          </w:p>
        </w:tc>
      </w:tr>
      <w:tr w:rsidR="006A106A" w:rsidRPr="006A106A" w14:paraId="663EF995" w14:textId="77777777">
        <w:trPr>
          <w:cantSplit/>
        </w:trPr>
        <w:tc>
          <w:tcPr>
            <w:tcW w:w="887" w:type="dxa"/>
            <w:tcBorders>
              <w:top w:val="single" w:sz="8" w:space="0" w:color="AEAEAE"/>
              <w:left w:val="nil"/>
              <w:bottom w:val="single" w:sz="8" w:space="0" w:color="AEAEAE"/>
              <w:right w:val="nil"/>
            </w:tcBorders>
            <w:shd w:val="clear" w:color="auto" w:fill="E0E0E0"/>
          </w:tcPr>
          <w:p w14:paraId="0147136B"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11</w:t>
            </w:r>
          </w:p>
        </w:tc>
        <w:tc>
          <w:tcPr>
            <w:tcW w:w="2447" w:type="dxa"/>
            <w:tcBorders>
              <w:top w:val="single" w:sz="8" w:space="0" w:color="AEAEAE"/>
              <w:left w:val="nil"/>
              <w:bottom w:val="single" w:sz="8" w:space="0" w:color="AEAEAE"/>
              <w:right w:val="nil"/>
            </w:tcBorders>
            <w:shd w:val="clear" w:color="auto" w:fill="E0E0E0"/>
          </w:tcPr>
          <w:p w14:paraId="1EC09F4E"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WCI Question 11 &amp; WCI Question 11 Post</w:t>
            </w:r>
          </w:p>
        </w:tc>
        <w:tc>
          <w:tcPr>
            <w:tcW w:w="1024" w:type="dxa"/>
            <w:tcBorders>
              <w:top w:val="single" w:sz="8" w:space="0" w:color="AEAEAE"/>
              <w:left w:val="nil"/>
              <w:bottom w:val="single" w:sz="8" w:space="0" w:color="AEAEAE"/>
              <w:right w:val="single" w:sz="8" w:space="0" w:color="E0E0E0"/>
            </w:tcBorders>
            <w:shd w:val="clear" w:color="auto" w:fill="FFFFFF"/>
          </w:tcPr>
          <w:p w14:paraId="5EAC25FD"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223" w:type="dxa"/>
            <w:tcBorders>
              <w:top w:val="single" w:sz="8" w:space="0" w:color="AEAEAE"/>
              <w:left w:val="single" w:sz="8" w:space="0" w:color="E0E0E0"/>
              <w:bottom w:val="single" w:sz="8" w:space="0" w:color="AEAEAE"/>
              <w:right w:val="single" w:sz="8" w:space="0" w:color="E0E0E0"/>
            </w:tcBorders>
            <w:shd w:val="clear" w:color="auto" w:fill="FFFFFF"/>
          </w:tcPr>
          <w:p w14:paraId="0D3A3829"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.477</w:t>
            </w:r>
          </w:p>
        </w:tc>
        <w:tc>
          <w:tcPr>
            <w:tcW w:w="1024" w:type="dxa"/>
            <w:tcBorders>
              <w:top w:val="single" w:sz="8" w:space="0" w:color="AEAEAE"/>
              <w:left w:val="single" w:sz="8" w:space="0" w:color="E0E0E0"/>
              <w:bottom w:val="single" w:sz="8" w:space="0" w:color="AEAEAE"/>
              <w:right w:val="nil"/>
            </w:tcBorders>
            <w:shd w:val="clear" w:color="auto" w:fill="FFFFFF"/>
          </w:tcPr>
          <w:p w14:paraId="0D894594"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.004</w:t>
            </w:r>
          </w:p>
        </w:tc>
      </w:tr>
      <w:tr w:rsidR="006A106A" w:rsidRPr="006A106A" w14:paraId="2CF29F70" w14:textId="77777777">
        <w:trPr>
          <w:cantSplit/>
        </w:trPr>
        <w:tc>
          <w:tcPr>
            <w:tcW w:w="887" w:type="dxa"/>
            <w:tcBorders>
              <w:top w:val="single" w:sz="8" w:space="0" w:color="AEAEAE"/>
              <w:left w:val="nil"/>
              <w:bottom w:val="single" w:sz="8" w:space="0" w:color="AEAEAE"/>
              <w:right w:val="nil"/>
            </w:tcBorders>
            <w:shd w:val="clear" w:color="auto" w:fill="E0E0E0"/>
          </w:tcPr>
          <w:p w14:paraId="18F9B986"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12</w:t>
            </w:r>
          </w:p>
        </w:tc>
        <w:tc>
          <w:tcPr>
            <w:tcW w:w="2447" w:type="dxa"/>
            <w:tcBorders>
              <w:top w:val="single" w:sz="8" w:space="0" w:color="AEAEAE"/>
              <w:left w:val="nil"/>
              <w:bottom w:val="single" w:sz="8" w:space="0" w:color="AEAEAE"/>
              <w:right w:val="nil"/>
            </w:tcBorders>
            <w:shd w:val="clear" w:color="auto" w:fill="E0E0E0"/>
          </w:tcPr>
          <w:p w14:paraId="3F4F0ED7"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WCI Question 12 &amp; WCI Question 12 Post</w:t>
            </w:r>
          </w:p>
        </w:tc>
        <w:tc>
          <w:tcPr>
            <w:tcW w:w="1024" w:type="dxa"/>
            <w:tcBorders>
              <w:top w:val="single" w:sz="8" w:space="0" w:color="AEAEAE"/>
              <w:left w:val="nil"/>
              <w:bottom w:val="single" w:sz="8" w:space="0" w:color="AEAEAE"/>
              <w:right w:val="single" w:sz="8" w:space="0" w:color="E0E0E0"/>
            </w:tcBorders>
            <w:shd w:val="clear" w:color="auto" w:fill="FFFFFF"/>
          </w:tcPr>
          <w:p w14:paraId="56F91AAE"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223" w:type="dxa"/>
            <w:tcBorders>
              <w:top w:val="single" w:sz="8" w:space="0" w:color="AEAEAE"/>
              <w:left w:val="single" w:sz="8" w:space="0" w:color="E0E0E0"/>
              <w:bottom w:val="single" w:sz="8" w:space="0" w:color="AEAEAE"/>
              <w:right w:val="single" w:sz="8" w:space="0" w:color="E0E0E0"/>
            </w:tcBorders>
            <w:shd w:val="clear" w:color="auto" w:fill="FFFFFF"/>
          </w:tcPr>
          <w:p w14:paraId="2D81777A"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.456</w:t>
            </w:r>
          </w:p>
        </w:tc>
        <w:tc>
          <w:tcPr>
            <w:tcW w:w="1024" w:type="dxa"/>
            <w:tcBorders>
              <w:top w:val="single" w:sz="8" w:space="0" w:color="AEAEAE"/>
              <w:left w:val="single" w:sz="8" w:space="0" w:color="E0E0E0"/>
              <w:bottom w:val="single" w:sz="8" w:space="0" w:color="AEAEAE"/>
              <w:right w:val="nil"/>
            </w:tcBorders>
            <w:shd w:val="clear" w:color="auto" w:fill="FFFFFF"/>
          </w:tcPr>
          <w:p w14:paraId="5AD15D3C"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.007</w:t>
            </w:r>
          </w:p>
        </w:tc>
      </w:tr>
      <w:tr w:rsidR="006A106A" w:rsidRPr="006A106A" w14:paraId="5CB875E5" w14:textId="77777777">
        <w:trPr>
          <w:cantSplit/>
        </w:trPr>
        <w:tc>
          <w:tcPr>
            <w:tcW w:w="887" w:type="dxa"/>
            <w:tcBorders>
              <w:top w:val="single" w:sz="8" w:space="0" w:color="AEAEAE"/>
              <w:left w:val="nil"/>
              <w:bottom w:val="single" w:sz="8" w:space="0" w:color="AEAEAE"/>
              <w:right w:val="nil"/>
            </w:tcBorders>
            <w:shd w:val="clear" w:color="auto" w:fill="E0E0E0"/>
          </w:tcPr>
          <w:p w14:paraId="72DB60F4"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13</w:t>
            </w:r>
          </w:p>
        </w:tc>
        <w:tc>
          <w:tcPr>
            <w:tcW w:w="2447" w:type="dxa"/>
            <w:tcBorders>
              <w:top w:val="single" w:sz="8" w:space="0" w:color="AEAEAE"/>
              <w:left w:val="nil"/>
              <w:bottom w:val="single" w:sz="8" w:space="0" w:color="AEAEAE"/>
              <w:right w:val="nil"/>
            </w:tcBorders>
            <w:shd w:val="clear" w:color="auto" w:fill="E0E0E0"/>
          </w:tcPr>
          <w:p w14:paraId="6523659A"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WCI Question 13 &amp; WCI Question 13 Post</w:t>
            </w:r>
          </w:p>
        </w:tc>
        <w:tc>
          <w:tcPr>
            <w:tcW w:w="1024" w:type="dxa"/>
            <w:tcBorders>
              <w:top w:val="single" w:sz="8" w:space="0" w:color="AEAEAE"/>
              <w:left w:val="nil"/>
              <w:bottom w:val="single" w:sz="8" w:space="0" w:color="AEAEAE"/>
              <w:right w:val="single" w:sz="8" w:space="0" w:color="E0E0E0"/>
            </w:tcBorders>
            <w:shd w:val="clear" w:color="auto" w:fill="FFFFFF"/>
          </w:tcPr>
          <w:p w14:paraId="19FDB39E"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223" w:type="dxa"/>
            <w:tcBorders>
              <w:top w:val="single" w:sz="8" w:space="0" w:color="AEAEAE"/>
              <w:left w:val="single" w:sz="8" w:space="0" w:color="E0E0E0"/>
              <w:bottom w:val="single" w:sz="8" w:space="0" w:color="AEAEAE"/>
              <w:right w:val="single" w:sz="8" w:space="0" w:color="E0E0E0"/>
            </w:tcBorders>
            <w:shd w:val="clear" w:color="auto" w:fill="FFFFFF"/>
          </w:tcPr>
          <w:p w14:paraId="34E072BD"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.139</w:t>
            </w:r>
          </w:p>
        </w:tc>
        <w:tc>
          <w:tcPr>
            <w:tcW w:w="1024" w:type="dxa"/>
            <w:tcBorders>
              <w:top w:val="single" w:sz="8" w:space="0" w:color="AEAEAE"/>
              <w:left w:val="single" w:sz="8" w:space="0" w:color="E0E0E0"/>
              <w:bottom w:val="single" w:sz="8" w:space="0" w:color="AEAEAE"/>
              <w:right w:val="nil"/>
            </w:tcBorders>
            <w:shd w:val="clear" w:color="auto" w:fill="FFFFFF"/>
          </w:tcPr>
          <w:p w14:paraId="219E9B4C"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.434</w:t>
            </w:r>
          </w:p>
        </w:tc>
      </w:tr>
      <w:tr w:rsidR="006A106A" w:rsidRPr="006A106A" w14:paraId="104F40FD" w14:textId="77777777">
        <w:trPr>
          <w:cantSplit/>
        </w:trPr>
        <w:tc>
          <w:tcPr>
            <w:tcW w:w="887" w:type="dxa"/>
            <w:tcBorders>
              <w:top w:val="single" w:sz="8" w:space="0" w:color="AEAEAE"/>
              <w:left w:val="nil"/>
              <w:bottom w:val="single" w:sz="8" w:space="0" w:color="AEAEAE"/>
              <w:right w:val="nil"/>
            </w:tcBorders>
            <w:shd w:val="clear" w:color="auto" w:fill="E0E0E0"/>
          </w:tcPr>
          <w:p w14:paraId="2B8FB061"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14</w:t>
            </w:r>
          </w:p>
        </w:tc>
        <w:tc>
          <w:tcPr>
            <w:tcW w:w="2447" w:type="dxa"/>
            <w:tcBorders>
              <w:top w:val="single" w:sz="8" w:space="0" w:color="AEAEAE"/>
              <w:left w:val="nil"/>
              <w:bottom w:val="single" w:sz="8" w:space="0" w:color="AEAEAE"/>
              <w:right w:val="nil"/>
            </w:tcBorders>
            <w:shd w:val="clear" w:color="auto" w:fill="E0E0E0"/>
          </w:tcPr>
          <w:p w14:paraId="426E3914"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WCI Question 14 &amp; WCI Question 14 Post</w:t>
            </w:r>
          </w:p>
        </w:tc>
        <w:tc>
          <w:tcPr>
            <w:tcW w:w="1024" w:type="dxa"/>
            <w:tcBorders>
              <w:top w:val="single" w:sz="8" w:space="0" w:color="AEAEAE"/>
              <w:left w:val="nil"/>
              <w:bottom w:val="single" w:sz="8" w:space="0" w:color="AEAEAE"/>
              <w:right w:val="single" w:sz="8" w:space="0" w:color="E0E0E0"/>
            </w:tcBorders>
            <w:shd w:val="clear" w:color="auto" w:fill="FFFFFF"/>
          </w:tcPr>
          <w:p w14:paraId="199084D1"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223" w:type="dxa"/>
            <w:tcBorders>
              <w:top w:val="single" w:sz="8" w:space="0" w:color="AEAEAE"/>
              <w:left w:val="single" w:sz="8" w:space="0" w:color="E0E0E0"/>
              <w:bottom w:val="single" w:sz="8" w:space="0" w:color="AEAEAE"/>
              <w:right w:val="single" w:sz="8" w:space="0" w:color="E0E0E0"/>
            </w:tcBorders>
            <w:shd w:val="clear" w:color="auto" w:fill="FFFFFF"/>
          </w:tcPr>
          <w:p w14:paraId="58440384"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.829</w:t>
            </w:r>
          </w:p>
        </w:tc>
        <w:tc>
          <w:tcPr>
            <w:tcW w:w="1024" w:type="dxa"/>
            <w:tcBorders>
              <w:top w:val="single" w:sz="8" w:space="0" w:color="AEAEAE"/>
              <w:left w:val="single" w:sz="8" w:space="0" w:color="E0E0E0"/>
              <w:bottom w:val="single" w:sz="8" w:space="0" w:color="AEAEAE"/>
              <w:right w:val="nil"/>
            </w:tcBorders>
            <w:shd w:val="clear" w:color="auto" w:fill="FFFFFF"/>
          </w:tcPr>
          <w:p w14:paraId="4447C4A2"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.000</w:t>
            </w:r>
          </w:p>
        </w:tc>
      </w:tr>
      <w:tr w:rsidR="006A106A" w:rsidRPr="006A106A" w14:paraId="5205B4E8" w14:textId="77777777">
        <w:trPr>
          <w:cantSplit/>
        </w:trPr>
        <w:tc>
          <w:tcPr>
            <w:tcW w:w="887" w:type="dxa"/>
            <w:tcBorders>
              <w:top w:val="single" w:sz="8" w:space="0" w:color="AEAEAE"/>
              <w:left w:val="nil"/>
              <w:bottom w:val="single" w:sz="8" w:space="0" w:color="AEAEAE"/>
              <w:right w:val="nil"/>
            </w:tcBorders>
            <w:shd w:val="clear" w:color="auto" w:fill="E0E0E0"/>
          </w:tcPr>
          <w:p w14:paraId="4B7CDDFC"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15</w:t>
            </w:r>
          </w:p>
        </w:tc>
        <w:tc>
          <w:tcPr>
            <w:tcW w:w="2447" w:type="dxa"/>
            <w:tcBorders>
              <w:top w:val="single" w:sz="8" w:space="0" w:color="AEAEAE"/>
              <w:left w:val="nil"/>
              <w:bottom w:val="single" w:sz="8" w:space="0" w:color="AEAEAE"/>
              <w:right w:val="nil"/>
            </w:tcBorders>
            <w:shd w:val="clear" w:color="auto" w:fill="E0E0E0"/>
          </w:tcPr>
          <w:p w14:paraId="105CEF9B"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WCI Question 15 &amp; WCI Question 15  Post</w:t>
            </w:r>
          </w:p>
        </w:tc>
        <w:tc>
          <w:tcPr>
            <w:tcW w:w="1024" w:type="dxa"/>
            <w:tcBorders>
              <w:top w:val="single" w:sz="8" w:space="0" w:color="AEAEAE"/>
              <w:left w:val="nil"/>
              <w:bottom w:val="single" w:sz="8" w:space="0" w:color="AEAEAE"/>
              <w:right w:val="single" w:sz="8" w:space="0" w:color="E0E0E0"/>
            </w:tcBorders>
            <w:shd w:val="clear" w:color="auto" w:fill="FFFFFF"/>
          </w:tcPr>
          <w:p w14:paraId="5860C5BA"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223" w:type="dxa"/>
            <w:tcBorders>
              <w:top w:val="single" w:sz="8" w:space="0" w:color="AEAEAE"/>
              <w:left w:val="single" w:sz="8" w:space="0" w:color="E0E0E0"/>
              <w:bottom w:val="single" w:sz="8" w:space="0" w:color="AEAEAE"/>
              <w:right w:val="single" w:sz="8" w:space="0" w:color="E0E0E0"/>
            </w:tcBorders>
            <w:shd w:val="clear" w:color="auto" w:fill="FFFFFF"/>
          </w:tcPr>
          <w:p w14:paraId="138E6829"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.482</w:t>
            </w:r>
          </w:p>
        </w:tc>
        <w:tc>
          <w:tcPr>
            <w:tcW w:w="1024" w:type="dxa"/>
            <w:tcBorders>
              <w:top w:val="single" w:sz="8" w:space="0" w:color="AEAEAE"/>
              <w:left w:val="single" w:sz="8" w:space="0" w:color="E0E0E0"/>
              <w:bottom w:val="single" w:sz="8" w:space="0" w:color="AEAEAE"/>
              <w:right w:val="nil"/>
            </w:tcBorders>
            <w:shd w:val="clear" w:color="auto" w:fill="FFFFFF"/>
          </w:tcPr>
          <w:p w14:paraId="593E9C79"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.004</w:t>
            </w:r>
          </w:p>
        </w:tc>
      </w:tr>
      <w:tr w:rsidR="006A106A" w:rsidRPr="006A106A" w14:paraId="152ACFF6" w14:textId="77777777">
        <w:trPr>
          <w:cantSplit/>
        </w:trPr>
        <w:tc>
          <w:tcPr>
            <w:tcW w:w="887" w:type="dxa"/>
            <w:tcBorders>
              <w:top w:val="single" w:sz="8" w:space="0" w:color="AEAEAE"/>
              <w:left w:val="nil"/>
              <w:bottom w:val="single" w:sz="8" w:space="0" w:color="AEAEAE"/>
              <w:right w:val="nil"/>
            </w:tcBorders>
            <w:shd w:val="clear" w:color="auto" w:fill="E0E0E0"/>
          </w:tcPr>
          <w:p w14:paraId="3FFA1826"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16</w:t>
            </w:r>
          </w:p>
        </w:tc>
        <w:tc>
          <w:tcPr>
            <w:tcW w:w="2447" w:type="dxa"/>
            <w:tcBorders>
              <w:top w:val="single" w:sz="8" w:space="0" w:color="AEAEAE"/>
              <w:left w:val="nil"/>
              <w:bottom w:val="single" w:sz="8" w:space="0" w:color="AEAEAE"/>
              <w:right w:val="nil"/>
            </w:tcBorders>
            <w:shd w:val="clear" w:color="auto" w:fill="E0E0E0"/>
          </w:tcPr>
          <w:p w14:paraId="787D4AE9"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WCI Question 16 &amp; WCI Question 16 Post</w:t>
            </w:r>
          </w:p>
        </w:tc>
        <w:tc>
          <w:tcPr>
            <w:tcW w:w="1024" w:type="dxa"/>
            <w:tcBorders>
              <w:top w:val="single" w:sz="8" w:space="0" w:color="AEAEAE"/>
              <w:left w:val="nil"/>
              <w:bottom w:val="single" w:sz="8" w:space="0" w:color="AEAEAE"/>
              <w:right w:val="single" w:sz="8" w:space="0" w:color="E0E0E0"/>
            </w:tcBorders>
            <w:shd w:val="clear" w:color="auto" w:fill="FFFFFF"/>
          </w:tcPr>
          <w:p w14:paraId="79AFB611"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223" w:type="dxa"/>
            <w:tcBorders>
              <w:top w:val="single" w:sz="8" w:space="0" w:color="AEAEAE"/>
              <w:left w:val="single" w:sz="8" w:space="0" w:color="E0E0E0"/>
              <w:bottom w:val="single" w:sz="8" w:space="0" w:color="AEAEAE"/>
              <w:right w:val="single" w:sz="8" w:space="0" w:color="E0E0E0"/>
            </w:tcBorders>
            <w:shd w:val="clear" w:color="auto" w:fill="FFFFFF"/>
          </w:tcPr>
          <w:p w14:paraId="64E899E4"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.561</w:t>
            </w:r>
          </w:p>
        </w:tc>
        <w:tc>
          <w:tcPr>
            <w:tcW w:w="1024" w:type="dxa"/>
            <w:tcBorders>
              <w:top w:val="single" w:sz="8" w:space="0" w:color="AEAEAE"/>
              <w:left w:val="single" w:sz="8" w:space="0" w:color="E0E0E0"/>
              <w:bottom w:val="single" w:sz="8" w:space="0" w:color="AEAEAE"/>
              <w:right w:val="nil"/>
            </w:tcBorders>
            <w:shd w:val="clear" w:color="auto" w:fill="FFFFFF"/>
          </w:tcPr>
          <w:p w14:paraId="4A64B970"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.001</w:t>
            </w:r>
          </w:p>
        </w:tc>
      </w:tr>
      <w:tr w:rsidR="006A106A" w:rsidRPr="006A106A" w14:paraId="0A12F4D5" w14:textId="77777777">
        <w:trPr>
          <w:cantSplit/>
        </w:trPr>
        <w:tc>
          <w:tcPr>
            <w:tcW w:w="887" w:type="dxa"/>
            <w:tcBorders>
              <w:top w:val="single" w:sz="8" w:space="0" w:color="AEAEAE"/>
              <w:left w:val="nil"/>
              <w:bottom w:val="single" w:sz="8" w:space="0" w:color="AEAEAE"/>
              <w:right w:val="nil"/>
            </w:tcBorders>
            <w:shd w:val="clear" w:color="auto" w:fill="E0E0E0"/>
          </w:tcPr>
          <w:p w14:paraId="2678D4C7"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17</w:t>
            </w:r>
          </w:p>
        </w:tc>
        <w:tc>
          <w:tcPr>
            <w:tcW w:w="2447" w:type="dxa"/>
            <w:tcBorders>
              <w:top w:val="single" w:sz="8" w:space="0" w:color="AEAEAE"/>
              <w:left w:val="nil"/>
              <w:bottom w:val="single" w:sz="8" w:space="0" w:color="AEAEAE"/>
              <w:right w:val="nil"/>
            </w:tcBorders>
            <w:shd w:val="clear" w:color="auto" w:fill="E0E0E0"/>
          </w:tcPr>
          <w:p w14:paraId="0487A9EB"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WCI Question 17 &amp; WCI Question 17 Post</w:t>
            </w:r>
          </w:p>
        </w:tc>
        <w:tc>
          <w:tcPr>
            <w:tcW w:w="1024" w:type="dxa"/>
            <w:tcBorders>
              <w:top w:val="single" w:sz="8" w:space="0" w:color="AEAEAE"/>
              <w:left w:val="nil"/>
              <w:bottom w:val="single" w:sz="8" w:space="0" w:color="AEAEAE"/>
              <w:right w:val="single" w:sz="8" w:space="0" w:color="E0E0E0"/>
            </w:tcBorders>
            <w:shd w:val="clear" w:color="auto" w:fill="FFFFFF"/>
          </w:tcPr>
          <w:p w14:paraId="638E44C1"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223" w:type="dxa"/>
            <w:tcBorders>
              <w:top w:val="single" w:sz="8" w:space="0" w:color="AEAEAE"/>
              <w:left w:val="single" w:sz="8" w:space="0" w:color="E0E0E0"/>
              <w:bottom w:val="single" w:sz="8" w:space="0" w:color="AEAEAE"/>
              <w:right w:val="single" w:sz="8" w:space="0" w:color="E0E0E0"/>
            </w:tcBorders>
            <w:shd w:val="clear" w:color="auto" w:fill="FFFFFF"/>
          </w:tcPr>
          <w:p w14:paraId="63F09CA4"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.805</w:t>
            </w:r>
          </w:p>
        </w:tc>
        <w:tc>
          <w:tcPr>
            <w:tcW w:w="1024" w:type="dxa"/>
            <w:tcBorders>
              <w:top w:val="single" w:sz="8" w:space="0" w:color="AEAEAE"/>
              <w:left w:val="single" w:sz="8" w:space="0" w:color="E0E0E0"/>
              <w:bottom w:val="single" w:sz="8" w:space="0" w:color="AEAEAE"/>
              <w:right w:val="nil"/>
            </w:tcBorders>
            <w:shd w:val="clear" w:color="auto" w:fill="FFFFFF"/>
          </w:tcPr>
          <w:p w14:paraId="20B63B70"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.000</w:t>
            </w:r>
          </w:p>
        </w:tc>
      </w:tr>
      <w:tr w:rsidR="006A106A" w:rsidRPr="006A106A" w14:paraId="3104F346" w14:textId="77777777">
        <w:trPr>
          <w:cantSplit/>
        </w:trPr>
        <w:tc>
          <w:tcPr>
            <w:tcW w:w="887" w:type="dxa"/>
            <w:tcBorders>
              <w:top w:val="single" w:sz="8" w:space="0" w:color="AEAEAE"/>
              <w:left w:val="nil"/>
              <w:bottom w:val="single" w:sz="8" w:space="0" w:color="AEAEAE"/>
              <w:right w:val="nil"/>
            </w:tcBorders>
            <w:shd w:val="clear" w:color="auto" w:fill="E0E0E0"/>
          </w:tcPr>
          <w:p w14:paraId="14474B40"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lastRenderedPageBreak/>
              <w:t>Pair 18</w:t>
            </w:r>
          </w:p>
        </w:tc>
        <w:tc>
          <w:tcPr>
            <w:tcW w:w="2447" w:type="dxa"/>
            <w:tcBorders>
              <w:top w:val="single" w:sz="8" w:space="0" w:color="AEAEAE"/>
              <w:left w:val="nil"/>
              <w:bottom w:val="single" w:sz="8" w:space="0" w:color="AEAEAE"/>
              <w:right w:val="nil"/>
            </w:tcBorders>
            <w:shd w:val="clear" w:color="auto" w:fill="E0E0E0"/>
          </w:tcPr>
          <w:p w14:paraId="0E1E8EC0"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WCI Question 18 &amp; WCI Question 18 Post</w:t>
            </w:r>
          </w:p>
        </w:tc>
        <w:tc>
          <w:tcPr>
            <w:tcW w:w="1024" w:type="dxa"/>
            <w:tcBorders>
              <w:top w:val="single" w:sz="8" w:space="0" w:color="AEAEAE"/>
              <w:left w:val="nil"/>
              <w:bottom w:val="single" w:sz="8" w:space="0" w:color="AEAEAE"/>
              <w:right w:val="single" w:sz="8" w:space="0" w:color="E0E0E0"/>
            </w:tcBorders>
            <w:shd w:val="clear" w:color="auto" w:fill="FFFFFF"/>
          </w:tcPr>
          <w:p w14:paraId="45570D94"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223" w:type="dxa"/>
            <w:tcBorders>
              <w:top w:val="single" w:sz="8" w:space="0" w:color="AEAEAE"/>
              <w:left w:val="single" w:sz="8" w:space="0" w:color="E0E0E0"/>
              <w:bottom w:val="single" w:sz="8" w:space="0" w:color="AEAEAE"/>
              <w:right w:val="single" w:sz="8" w:space="0" w:color="E0E0E0"/>
            </w:tcBorders>
            <w:shd w:val="clear" w:color="auto" w:fill="FFFFFF"/>
          </w:tcPr>
          <w:p w14:paraId="37B0B897"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.437</w:t>
            </w:r>
          </w:p>
        </w:tc>
        <w:tc>
          <w:tcPr>
            <w:tcW w:w="1024" w:type="dxa"/>
            <w:tcBorders>
              <w:top w:val="single" w:sz="8" w:space="0" w:color="AEAEAE"/>
              <w:left w:val="single" w:sz="8" w:space="0" w:color="E0E0E0"/>
              <w:bottom w:val="single" w:sz="8" w:space="0" w:color="AEAEAE"/>
              <w:right w:val="nil"/>
            </w:tcBorders>
            <w:shd w:val="clear" w:color="auto" w:fill="FFFFFF"/>
          </w:tcPr>
          <w:p w14:paraId="11A639D2"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.010</w:t>
            </w:r>
          </w:p>
        </w:tc>
      </w:tr>
      <w:tr w:rsidR="006A106A" w:rsidRPr="006A106A" w14:paraId="22C5A18A" w14:textId="77777777">
        <w:trPr>
          <w:cantSplit/>
        </w:trPr>
        <w:tc>
          <w:tcPr>
            <w:tcW w:w="887" w:type="dxa"/>
            <w:tcBorders>
              <w:top w:val="single" w:sz="8" w:space="0" w:color="AEAEAE"/>
              <w:left w:val="nil"/>
              <w:bottom w:val="single" w:sz="8" w:space="0" w:color="AEAEAE"/>
              <w:right w:val="nil"/>
            </w:tcBorders>
            <w:shd w:val="clear" w:color="auto" w:fill="E0E0E0"/>
          </w:tcPr>
          <w:p w14:paraId="25F590EF"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19</w:t>
            </w:r>
          </w:p>
        </w:tc>
        <w:tc>
          <w:tcPr>
            <w:tcW w:w="2447" w:type="dxa"/>
            <w:tcBorders>
              <w:top w:val="single" w:sz="8" w:space="0" w:color="AEAEAE"/>
              <w:left w:val="nil"/>
              <w:bottom w:val="single" w:sz="8" w:space="0" w:color="AEAEAE"/>
              <w:right w:val="nil"/>
            </w:tcBorders>
            <w:shd w:val="clear" w:color="auto" w:fill="E0E0E0"/>
          </w:tcPr>
          <w:p w14:paraId="58C5E5C2"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WCI Question 19 &amp; WCI Question 19 Post</w:t>
            </w:r>
          </w:p>
        </w:tc>
        <w:tc>
          <w:tcPr>
            <w:tcW w:w="1024" w:type="dxa"/>
            <w:tcBorders>
              <w:top w:val="single" w:sz="8" w:space="0" w:color="AEAEAE"/>
              <w:left w:val="nil"/>
              <w:bottom w:val="single" w:sz="8" w:space="0" w:color="AEAEAE"/>
              <w:right w:val="single" w:sz="8" w:space="0" w:color="E0E0E0"/>
            </w:tcBorders>
            <w:shd w:val="clear" w:color="auto" w:fill="FFFFFF"/>
          </w:tcPr>
          <w:p w14:paraId="3B0C2183"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223" w:type="dxa"/>
            <w:tcBorders>
              <w:top w:val="single" w:sz="8" w:space="0" w:color="AEAEAE"/>
              <w:left w:val="single" w:sz="8" w:space="0" w:color="E0E0E0"/>
              <w:bottom w:val="single" w:sz="8" w:space="0" w:color="AEAEAE"/>
              <w:right w:val="single" w:sz="8" w:space="0" w:color="E0E0E0"/>
            </w:tcBorders>
            <w:shd w:val="clear" w:color="auto" w:fill="FFFFFF"/>
          </w:tcPr>
          <w:p w14:paraId="5B6E76DB"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.537</w:t>
            </w:r>
          </w:p>
        </w:tc>
        <w:tc>
          <w:tcPr>
            <w:tcW w:w="1024" w:type="dxa"/>
            <w:tcBorders>
              <w:top w:val="single" w:sz="8" w:space="0" w:color="AEAEAE"/>
              <w:left w:val="single" w:sz="8" w:space="0" w:color="E0E0E0"/>
              <w:bottom w:val="single" w:sz="8" w:space="0" w:color="AEAEAE"/>
              <w:right w:val="nil"/>
            </w:tcBorders>
            <w:shd w:val="clear" w:color="auto" w:fill="FFFFFF"/>
          </w:tcPr>
          <w:p w14:paraId="37D28859"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.001</w:t>
            </w:r>
          </w:p>
        </w:tc>
      </w:tr>
      <w:tr w:rsidR="006A106A" w:rsidRPr="006A106A" w14:paraId="54C077EC" w14:textId="77777777">
        <w:trPr>
          <w:cantSplit/>
        </w:trPr>
        <w:tc>
          <w:tcPr>
            <w:tcW w:w="887" w:type="dxa"/>
            <w:tcBorders>
              <w:top w:val="single" w:sz="8" w:space="0" w:color="AEAEAE"/>
              <w:left w:val="nil"/>
              <w:bottom w:val="single" w:sz="8" w:space="0" w:color="152935"/>
              <w:right w:val="nil"/>
            </w:tcBorders>
            <w:shd w:val="clear" w:color="auto" w:fill="E0E0E0"/>
          </w:tcPr>
          <w:p w14:paraId="12D2F17E"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20</w:t>
            </w:r>
          </w:p>
        </w:tc>
        <w:tc>
          <w:tcPr>
            <w:tcW w:w="2447" w:type="dxa"/>
            <w:tcBorders>
              <w:top w:val="single" w:sz="8" w:space="0" w:color="AEAEAE"/>
              <w:left w:val="nil"/>
              <w:bottom w:val="single" w:sz="8" w:space="0" w:color="152935"/>
              <w:right w:val="nil"/>
            </w:tcBorders>
            <w:shd w:val="clear" w:color="auto" w:fill="E0E0E0"/>
          </w:tcPr>
          <w:p w14:paraId="418737C1"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WCI Question 20 &amp; WCI Question 20 Post</w:t>
            </w:r>
          </w:p>
        </w:tc>
        <w:tc>
          <w:tcPr>
            <w:tcW w:w="1024" w:type="dxa"/>
            <w:tcBorders>
              <w:top w:val="single" w:sz="8" w:space="0" w:color="AEAEAE"/>
              <w:left w:val="nil"/>
              <w:bottom w:val="single" w:sz="8" w:space="0" w:color="152935"/>
              <w:right w:val="single" w:sz="8" w:space="0" w:color="E0E0E0"/>
            </w:tcBorders>
            <w:shd w:val="clear" w:color="auto" w:fill="FFFFFF"/>
          </w:tcPr>
          <w:p w14:paraId="7B72BDCD"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223" w:type="dxa"/>
            <w:tcBorders>
              <w:top w:val="single" w:sz="8" w:space="0" w:color="AEAEAE"/>
              <w:left w:val="single" w:sz="8" w:space="0" w:color="E0E0E0"/>
              <w:bottom w:val="single" w:sz="8" w:space="0" w:color="152935"/>
              <w:right w:val="single" w:sz="8" w:space="0" w:color="E0E0E0"/>
            </w:tcBorders>
            <w:shd w:val="clear" w:color="auto" w:fill="FFFFFF"/>
          </w:tcPr>
          <w:p w14:paraId="7BE867BE"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.586</w:t>
            </w:r>
          </w:p>
        </w:tc>
        <w:tc>
          <w:tcPr>
            <w:tcW w:w="1024" w:type="dxa"/>
            <w:tcBorders>
              <w:top w:val="single" w:sz="8" w:space="0" w:color="AEAEAE"/>
              <w:left w:val="single" w:sz="8" w:space="0" w:color="E0E0E0"/>
              <w:bottom w:val="single" w:sz="8" w:space="0" w:color="152935"/>
              <w:right w:val="nil"/>
            </w:tcBorders>
            <w:shd w:val="clear" w:color="auto" w:fill="FFFFFF"/>
          </w:tcPr>
          <w:p w14:paraId="1DE0D10C"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.000</w:t>
            </w:r>
          </w:p>
        </w:tc>
      </w:tr>
    </w:tbl>
    <w:p w14:paraId="76C58C45" w14:textId="77777777" w:rsidR="006A106A" w:rsidRPr="006A106A" w:rsidRDefault="006A106A" w:rsidP="006A106A">
      <w:pPr>
        <w:autoSpaceDE w:val="0"/>
        <w:autoSpaceDN w:val="0"/>
        <w:adjustRightInd w:val="0"/>
        <w:spacing w:after="0" w:line="400" w:lineRule="atLeast"/>
        <w:rPr>
          <w:rFonts w:ascii="Times New Roman" w:hAnsi="Times New Roman" w:cs="Times New Roman"/>
          <w:sz w:val="24"/>
          <w:szCs w:val="24"/>
        </w:rPr>
      </w:pPr>
    </w:p>
    <w:p w14:paraId="591ABCF9" w14:textId="77777777" w:rsidR="006A106A" w:rsidRPr="006A106A" w:rsidRDefault="006A106A" w:rsidP="006A106A">
      <w:pPr>
        <w:autoSpaceDE w:val="0"/>
        <w:autoSpaceDN w:val="0"/>
        <w:adjustRightInd w:val="0"/>
        <w:spacing w:after="0" w:line="240" w:lineRule="auto"/>
        <w:rPr>
          <w:rFonts w:ascii="Times New Roman" w:hAnsi="Times New Roman" w:cs="Times New Roman"/>
          <w:sz w:val="24"/>
          <w:szCs w:val="24"/>
        </w:rPr>
      </w:pPr>
    </w:p>
    <w:tbl>
      <w:tblPr>
        <w:tblW w:w="4167"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840"/>
        <w:gridCol w:w="1337"/>
        <w:gridCol w:w="933"/>
        <w:gridCol w:w="1089"/>
        <w:gridCol w:w="1089"/>
        <w:gridCol w:w="1167"/>
        <w:gridCol w:w="1095"/>
        <w:gridCol w:w="700"/>
        <w:gridCol w:w="544"/>
        <w:gridCol w:w="2007"/>
      </w:tblGrid>
      <w:tr w:rsidR="006A106A" w:rsidRPr="006A106A" w14:paraId="646E3DC1" w14:textId="77777777" w:rsidTr="00952BFC">
        <w:trPr>
          <w:cantSplit/>
          <w:trHeight w:val="318"/>
        </w:trPr>
        <w:tc>
          <w:tcPr>
            <w:tcW w:w="5000" w:type="pct"/>
            <w:gridSpan w:val="10"/>
            <w:tcBorders>
              <w:top w:val="nil"/>
              <w:left w:val="nil"/>
              <w:bottom w:val="nil"/>
              <w:right w:val="nil"/>
            </w:tcBorders>
            <w:shd w:val="clear" w:color="auto" w:fill="FFFFFF"/>
            <w:vAlign w:val="center"/>
          </w:tcPr>
          <w:p w14:paraId="71D07039" w14:textId="77777777" w:rsidR="006A106A" w:rsidRPr="006A106A" w:rsidRDefault="006A106A" w:rsidP="006A106A">
            <w:pPr>
              <w:autoSpaceDE w:val="0"/>
              <w:autoSpaceDN w:val="0"/>
              <w:adjustRightInd w:val="0"/>
              <w:spacing w:after="0" w:line="320" w:lineRule="atLeast"/>
              <w:ind w:left="60" w:right="60"/>
              <w:jc w:val="center"/>
              <w:rPr>
                <w:rFonts w:ascii="Arial" w:hAnsi="Arial" w:cs="Arial"/>
                <w:color w:val="010205"/>
              </w:rPr>
            </w:pPr>
            <w:r w:rsidRPr="006A106A">
              <w:rPr>
                <w:rFonts w:ascii="Arial" w:hAnsi="Arial" w:cs="Arial"/>
                <w:b/>
                <w:bCs/>
                <w:color w:val="010205"/>
              </w:rPr>
              <w:t>Paired Samples Test</w:t>
            </w:r>
          </w:p>
        </w:tc>
      </w:tr>
      <w:tr w:rsidR="006A106A" w:rsidRPr="006A106A" w14:paraId="4D424BAA" w14:textId="77777777" w:rsidTr="00952BFC">
        <w:trPr>
          <w:cantSplit/>
          <w:trHeight w:val="333"/>
        </w:trPr>
        <w:tc>
          <w:tcPr>
            <w:tcW w:w="1008" w:type="pct"/>
            <w:gridSpan w:val="2"/>
            <w:vMerge w:val="restart"/>
            <w:tcBorders>
              <w:top w:val="nil"/>
              <w:left w:val="nil"/>
              <w:bottom w:val="nil"/>
              <w:right w:val="nil"/>
            </w:tcBorders>
            <w:shd w:val="clear" w:color="auto" w:fill="FFFFFF"/>
            <w:vAlign w:val="bottom"/>
          </w:tcPr>
          <w:p w14:paraId="74440979" w14:textId="77777777" w:rsidR="006A106A" w:rsidRPr="006A106A" w:rsidRDefault="006A106A" w:rsidP="006A106A">
            <w:pPr>
              <w:autoSpaceDE w:val="0"/>
              <w:autoSpaceDN w:val="0"/>
              <w:adjustRightInd w:val="0"/>
              <w:spacing w:after="0" w:line="240" w:lineRule="auto"/>
              <w:rPr>
                <w:rFonts w:ascii="Times New Roman" w:hAnsi="Times New Roman" w:cs="Times New Roman"/>
                <w:sz w:val="24"/>
                <w:szCs w:val="24"/>
              </w:rPr>
            </w:pPr>
          </w:p>
        </w:tc>
        <w:tc>
          <w:tcPr>
            <w:tcW w:w="2487" w:type="pct"/>
            <w:gridSpan w:val="5"/>
            <w:tcBorders>
              <w:top w:val="nil"/>
              <w:left w:val="nil"/>
              <w:bottom w:val="nil"/>
              <w:right w:val="single" w:sz="8" w:space="0" w:color="E0E0E0"/>
            </w:tcBorders>
            <w:shd w:val="clear" w:color="auto" w:fill="FFFFFF"/>
            <w:vAlign w:val="bottom"/>
          </w:tcPr>
          <w:p w14:paraId="712C6A87" w14:textId="77777777" w:rsidR="006A106A" w:rsidRPr="006A106A" w:rsidRDefault="006A106A" w:rsidP="006A106A">
            <w:pPr>
              <w:autoSpaceDE w:val="0"/>
              <w:autoSpaceDN w:val="0"/>
              <w:adjustRightInd w:val="0"/>
              <w:spacing w:after="0" w:line="320" w:lineRule="atLeast"/>
              <w:ind w:left="60" w:right="60"/>
              <w:jc w:val="center"/>
              <w:rPr>
                <w:rFonts w:ascii="Arial" w:hAnsi="Arial" w:cs="Arial"/>
                <w:color w:val="264A60"/>
                <w:sz w:val="18"/>
                <w:szCs w:val="18"/>
              </w:rPr>
            </w:pPr>
            <w:r w:rsidRPr="006A106A">
              <w:rPr>
                <w:rFonts w:ascii="Arial" w:hAnsi="Arial" w:cs="Arial"/>
                <w:color w:val="264A60"/>
                <w:sz w:val="18"/>
                <w:szCs w:val="18"/>
              </w:rPr>
              <w:t>Paired Differences</w:t>
            </w:r>
          </w:p>
        </w:tc>
        <w:tc>
          <w:tcPr>
            <w:tcW w:w="324" w:type="pct"/>
            <w:vMerge w:val="restart"/>
            <w:tcBorders>
              <w:top w:val="nil"/>
              <w:left w:val="single" w:sz="8" w:space="0" w:color="E0E0E0"/>
              <w:bottom w:val="nil"/>
              <w:right w:val="single" w:sz="8" w:space="0" w:color="E0E0E0"/>
            </w:tcBorders>
            <w:shd w:val="clear" w:color="auto" w:fill="FFFFFF"/>
            <w:vAlign w:val="bottom"/>
          </w:tcPr>
          <w:p w14:paraId="4FFFBBBF" w14:textId="77777777" w:rsidR="006A106A" w:rsidRPr="006A106A" w:rsidRDefault="006A106A" w:rsidP="006A106A">
            <w:pPr>
              <w:autoSpaceDE w:val="0"/>
              <w:autoSpaceDN w:val="0"/>
              <w:adjustRightInd w:val="0"/>
              <w:spacing w:after="0" w:line="320" w:lineRule="atLeast"/>
              <w:ind w:left="60" w:right="60"/>
              <w:jc w:val="center"/>
              <w:rPr>
                <w:rFonts w:ascii="Arial" w:hAnsi="Arial" w:cs="Arial"/>
                <w:color w:val="264A60"/>
                <w:sz w:val="18"/>
                <w:szCs w:val="18"/>
              </w:rPr>
            </w:pPr>
            <w:r w:rsidRPr="006A106A">
              <w:rPr>
                <w:rFonts w:ascii="Arial" w:hAnsi="Arial" w:cs="Arial"/>
                <w:color w:val="264A60"/>
                <w:sz w:val="18"/>
                <w:szCs w:val="18"/>
              </w:rPr>
              <w:t>t</w:t>
            </w:r>
          </w:p>
        </w:tc>
        <w:tc>
          <w:tcPr>
            <w:tcW w:w="252" w:type="pct"/>
            <w:vMerge w:val="restart"/>
            <w:tcBorders>
              <w:top w:val="nil"/>
              <w:left w:val="single" w:sz="8" w:space="0" w:color="E0E0E0"/>
              <w:bottom w:val="nil"/>
              <w:right w:val="single" w:sz="8" w:space="0" w:color="E0E0E0"/>
            </w:tcBorders>
            <w:shd w:val="clear" w:color="auto" w:fill="FFFFFF"/>
            <w:vAlign w:val="bottom"/>
          </w:tcPr>
          <w:p w14:paraId="20D26E39" w14:textId="77777777" w:rsidR="006A106A" w:rsidRPr="006A106A" w:rsidRDefault="006A106A" w:rsidP="006A106A">
            <w:pPr>
              <w:autoSpaceDE w:val="0"/>
              <w:autoSpaceDN w:val="0"/>
              <w:adjustRightInd w:val="0"/>
              <w:spacing w:after="0" w:line="320" w:lineRule="atLeast"/>
              <w:ind w:left="60" w:right="60"/>
              <w:jc w:val="center"/>
              <w:rPr>
                <w:rFonts w:ascii="Arial" w:hAnsi="Arial" w:cs="Arial"/>
                <w:color w:val="264A60"/>
                <w:sz w:val="18"/>
                <w:szCs w:val="18"/>
              </w:rPr>
            </w:pPr>
            <w:r w:rsidRPr="006A106A">
              <w:rPr>
                <w:rFonts w:ascii="Arial" w:hAnsi="Arial" w:cs="Arial"/>
                <w:color w:val="264A60"/>
                <w:sz w:val="18"/>
                <w:szCs w:val="18"/>
              </w:rPr>
              <w:t>df</w:t>
            </w:r>
          </w:p>
        </w:tc>
        <w:tc>
          <w:tcPr>
            <w:tcW w:w="930" w:type="pct"/>
            <w:vMerge w:val="restart"/>
            <w:tcBorders>
              <w:top w:val="nil"/>
              <w:left w:val="single" w:sz="8" w:space="0" w:color="E0E0E0"/>
              <w:bottom w:val="nil"/>
              <w:right w:val="nil"/>
            </w:tcBorders>
            <w:shd w:val="clear" w:color="auto" w:fill="FFFFFF"/>
            <w:vAlign w:val="bottom"/>
          </w:tcPr>
          <w:p w14:paraId="43DB4065" w14:textId="77777777" w:rsidR="006A106A" w:rsidRPr="006A106A" w:rsidRDefault="006A106A" w:rsidP="006A106A">
            <w:pPr>
              <w:autoSpaceDE w:val="0"/>
              <w:autoSpaceDN w:val="0"/>
              <w:adjustRightInd w:val="0"/>
              <w:spacing w:after="0" w:line="320" w:lineRule="atLeast"/>
              <w:ind w:left="60" w:right="60"/>
              <w:jc w:val="center"/>
              <w:rPr>
                <w:rFonts w:ascii="Arial" w:hAnsi="Arial" w:cs="Arial"/>
                <w:color w:val="264A60"/>
                <w:sz w:val="18"/>
                <w:szCs w:val="18"/>
              </w:rPr>
            </w:pPr>
            <w:r w:rsidRPr="006A106A">
              <w:rPr>
                <w:rFonts w:ascii="Arial" w:hAnsi="Arial" w:cs="Arial"/>
                <w:color w:val="264A60"/>
                <w:sz w:val="18"/>
                <w:szCs w:val="18"/>
              </w:rPr>
              <w:t>Sig. (2-tailed)</w:t>
            </w:r>
          </w:p>
        </w:tc>
      </w:tr>
      <w:tr w:rsidR="006A106A" w:rsidRPr="006A106A" w14:paraId="5551B25B" w14:textId="77777777" w:rsidTr="00952BFC">
        <w:trPr>
          <w:cantSplit/>
          <w:trHeight w:val="333"/>
        </w:trPr>
        <w:tc>
          <w:tcPr>
            <w:tcW w:w="1008" w:type="pct"/>
            <w:gridSpan w:val="2"/>
            <w:vMerge/>
            <w:tcBorders>
              <w:top w:val="nil"/>
              <w:left w:val="nil"/>
              <w:bottom w:val="nil"/>
              <w:right w:val="nil"/>
            </w:tcBorders>
            <w:shd w:val="clear" w:color="auto" w:fill="FFFFFF"/>
            <w:vAlign w:val="bottom"/>
          </w:tcPr>
          <w:p w14:paraId="035DA4F5" w14:textId="77777777" w:rsidR="006A106A" w:rsidRPr="006A106A" w:rsidRDefault="006A106A" w:rsidP="006A106A">
            <w:pPr>
              <w:autoSpaceDE w:val="0"/>
              <w:autoSpaceDN w:val="0"/>
              <w:adjustRightInd w:val="0"/>
              <w:spacing w:after="0" w:line="240" w:lineRule="auto"/>
              <w:rPr>
                <w:rFonts w:ascii="Arial" w:hAnsi="Arial" w:cs="Arial"/>
                <w:color w:val="264A60"/>
                <w:sz w:val="18"/>
                <w:szCs w:val="18"/>
              </w:rPr>
            </w:pPr>
          </w:p>
        </w:tc>
        <w:tc>
          <w:tcPr>
            <w:tcW w:w="432" w:type="pct"/>
            <w:vMerge w:val="restart"/>
            <w:tcBorders>
              <w:top w:val="nil"/>
              <w:left w:val="nil"/>
              <w:bottom w:val="nil"/>
              <w:right w:val="single" w:sz="8" w:space="0" w:color="E0E0E0"/>
            </w:tcBorders>
            <w:shd w:val="clear" w:color="auto" w:fill="FFFFFF"/>
            <w:vAlign w:val="bottom"/>
          </w:tcPr>
          <w:p w14:paraId="3A8E0992" w14:textId="77777777" w:rsidR="006A106A" w:rsidRPr="006A106A" w:rsidRDefault="006A106A" w:rsidP="006A106A">
            <w:pPr>
              <w:autoSpaceDE w:val="0"/>
              <w:autoSpaceDN w:val="0"/>
              <w:adjustRightInd w:val="0"/>
              <w:spacing w:after="0" w:line="320" w:lineRule="atLeast"/>
              <w:ind w:left="60" w:right="60"/>
              <w:jc w:val="center"/>
              <w:rPr>
                <w:rFonts w:ascii="Arial" w:hAnsi="Arial" w:cs="Arial"/>
                <w:color w:val="264A60"/>
                <w:sz w:val="18"/>
                <w:szCs w:val="18"/>
              </w:rPr>
            </w:pPr>
            <w:r w:rsidRPr="006A106A">
              <w:rPr>
                <w:rFonts w:ascii="Arial" w:hAnsi="Arial" w:cs="Arial"/>
                <w:color w:val="264A60"/>
                <w:sz w:val="18"/>
                <w:szCs w:val="18"/>
              </w:rPr>
              <w:t>Mean</w:t>
            </w:r>
          </w:p>
        </w:tc>
        <w:tc>
          <w:tcPr>
            <w:tcW w:w="504" w:type="pct"/>
            <w:vMerge w:val="restart"/>
            <w:tcBorders>
              <w:top w:val="nil"/>
              <w:left w:val="single" w:sz="8" w:space="0" w:color="E0E0E0"/>
              <w:bottom w:val="nil"/>
              <w:right w:val="single" w:sz="8" w:space="0" w:color="E0E0E0"/>
            </w:tcBorders>
            <w:shd w:val="clear" w:color="auto" w:fill="FFFFFF"/>
            <w:vAlign w:val="bottom"/>
          </w:tcPr>
          <w:p w14:paraId="7611F336" w14:textId="77777777" w:rsidR="006A106A" w:rsidRPr="006A106A" w:rsidRDefault="006A106A" w:rsidP="006A106A">
            <w:pPr>
              <w:autoSpaceDE w:val="0"/>
              <w:autoSpaceDN w:val="0"/>
              <w:adjustRightInd w:val="0"/>
              <w:spacing w:after="0" w:line="320" w:lineRule="atLeast"/>
              <w:ind w:left="60" w:right="60"/>
              <w:jc w:val="center"/>
              <w:rPr>
                <w:rFonts w:ascii="Arial" w:hAnsi="Arial" w:cs="Arial"/>
                <w:color w:val="264A60"/>
                <w:sz w:val="18"/>
                <w:szCs w:val="18"/>
              </w:rPr>
            </w:pPr>
            <w:r w:rsidRPr="006A106A">
              <w:rPr>
                <w:rFonts w:ascii="Arial" w:hAnsi="Arial" w:cs="Arial"/>
                <w:color w:val="264A60"/>
                <w:sz w:val="18"/>
                <w:szCs w:val="18"/>
              </w:rPr>
              <w:t>Std. Deviation</w:t>
            </w:r>
          </w:p>
        </w:tc>
        <w:tc>
          <w:tcPr>
            <w:tcW w:w="504" w:type="pct"/>
            <w:vMerge w:val="restart"/>
            <w:tcBorders>
              <w:top w:val="nil"/>
              <w:left w:val="single" w:sz="8" w:space="0" w:color="E0E0E0"/>
              <w:bottom w:val="nil"/>
              <w:right w:val="single" w:sz="8" w:space="0" w:color="E0E0E0"/>
            </w:tcBorders>
            <w:shd w:val="clear" w:color="auto" w:fill="FFFFFF"/>
            <w:vAlign w:val="bottom"/>
          </w:tcPr>
          <w:p w14:paraId="29AC6245" w14:textId="77777777" w:rsidR="006A106A" w:rsidRPr="006A106A" w:rsidRDefault="006A106A" w:rsidP="006A106A">
            <w:pPr>
              <w:autoSpaceDE w:val="0"/>
              <w:autoSpaceDN w:val="0"/>
              <w:adjustRightInd w:val="0"/>
              <w:spacing w:after="0" w:line="320" w:lineRule="atLeast"/>
              <w:ind w:left="60" w:right="60"/>
              <w:jc w:val="center"/>
              <w:rPr>
                <w:rFonts w:ascii="Arial" w:hAnsi="Arial" w:cs="Arial"/>
                <w:color w:val="264A60"/>
                <w:sz w:val="18"/>
                <w:szCs w:val="18"/>
              </w:rPr>
            </w:pPr>
            <w:r w:rsidRPr="006A106A">
              <w:rPr>
                <w:rFonts w:ascii="Arial" w:hAnsi="Arial" w:cs="Arial"/>
                <w:color w:val="264A60"/>
                <w:sz w:val="18"/>
                <w:szCs w:val="18"/>
              </w:rPr>
              <w:t>Std. Error Mean</w:t>
            </w:r>
          </w:p>
        </w:tc>
        <w:tc>
          <w:tcPr>
            <w:tcW w:w="1046" w:type="pct"/>
            <w:gridSpan w:val="2"/>
            <w:tcBorders>
              <w:top w:val="nil"/>
              <w:left w:val="single" w:sz="8" w:space="0" w:color="E0E0E0"/>
              <w:bottom w:val="nil"/>
              <w:right w:val="single" w:sz="8" w:space="0" w:color="E0E0E0"/>
            </w:tcBorders>
            <w:shd w:val="clear" w:color="auto" w:fill="FFFFFF"/>
            <w:vAlign w:val="bottom"/>
          </w:tcPr>
          <w:p w14:paraId="5542AA16" w14:textId="77777777" w:rsidR="006A106A" w:rsidRPr="006A106A" w:rsidRDefault="006A106A" w:rsidP="006A106A">
            <w:pPr>
              <w:autoSpaceDE w:val="0"/>
              <w:autoSpaceDN w:val="0"/>
              <w:adjustRightInd w:val="0"/>
              <w:spacing w:after="0" w:line="320" w:lineRule="atLeast"/>
              <w:ind w:left="60" w:right="60"/>
              <w:jc w:val="center"/>
              <w:rPr>
                <w:rFonts w:ascii="Arial" w:hAnsi="Arial" w:cs="Arial"/>
                <w:color w:val="264A60"/>
                <w:sz w:val="18"/>
                <w:szCs w:val="18"/>
              </w:rPr>
            </w:pPr>
            <w:r w:rsidRPr="006A106A">
              <w:rPr>
                <w:rFonts w:ascii="Arial" w:hAnsi="Arial" w:cs="Arial"/>
                <w:color w:val="264A60"/>
                <w:sz w:val="18"/>
                <w:szCs w:val="18"/>
              </w:rPr>
              <w:t>95% Confidence Interval of the Difference</w:t>
            </w:r>
          </w:p>
        </w:tc>
        <w:tc>
          <w:tcPr>
            <w:tcW w:w="324" w:type="pct"/>
            <w:vMerge/>
            <w:tcBorders>
              <w:top w:val="nil"/>
              <w:left w:val="single" w:sz="8" w:space="0" w:color="E0E0E0"/>
              <w:bottom w:val="nil"/>
              <w:right w:val="single" w:sz="8" w:space="0" w:color="E0E0E0"/>
            </w:tcBorders>
            <w:shd w:val="clear" w:color="auto" w:fill="FFFFFF"/>
            <w:vAlign w:val="bottom"/>
          </w:tcPr>
          <w:p w14:paraId="7983F098" w14:textId="77777777" w:rsidR="006A106A" w:rsidRPr="006A106A" w:rsidRDefault="006A106A" w:rsidP="006A106A">
            <w:pPr>
              <w:autoSpaceDE w:val="0"/>
              <w:autoSpaceDN w:val="0"/>
              <w:adjustRightInd w:val="0"/>
              <w:spacing w:after="0" w:line="240" w:lineRule="auto"/>
              <w:rPr>
                <w:rFonts w:ascii="Arial" w:hAnsi="Arial" w:cs="Arial"/>
                <w:color w:val="264A60"/>
                <w:sz w:val="18"/>
                <w:szCs w:val="18"/>
              </w:rPr>
            </w:pPr>
          </w:p>
        </w:tc>
        <w:tc>
          <w:tcPr>
            <w:tcW w:w="252" w:type="pct"/>
            <w:vMerge/>
            <w:tcBorders>
              <w:top w:val="nil"/>
              <w:left w:val="single" w:sz="8" w:space="0" w:color="E0E0E0"/>
              <w:bottom w:val="nil"/>
              <w:right w:val="single" w:sz="8" w:space="0" w:color="E0E0E0"/>
            </w:tcBorders>
            <w:shd w:val="clear" w:color="auto" w:fill="FFFFFF"/>
            <w:vAlign w:val="bottom"/>
          </w:tcPr>
          <w:p w14:paraId="55B1F8EB" w14:textId="77777777" w:rsidR="006A106A" w:rsidRPr="006A106A" w:rsidRDefault="006A106A" w:rsidP="006A106A">
            <w:pPr>
              <w:autoSpaceDE w:val="0"/>
              <w:autoSpaceDN w:val="0"/>
              <w:adjustRightInd w:val="0"/>
              <w:spacing w:after="0" w:line="240" w:lineRule="auto"/>
              <w:rPr>
                <w:rFonts w:ascii="Arial" w:hAnsi="Arial" w:cs="Arial"/>
                <w:color w:val="264A60"/>
                <w:sz w:val="18"/>
                <w:szCs w:val="18"/>
              </w:rPr>
            </w:pPr>
          </w:p>
        </w:tc>
        <w:tc>
          <w:tcPr>
            <w:tcW w:w="930" w:type="pct"/>
            <w:vMerge/>
            <w:tcBorders>
              <w:top w:val="nil"/>
              <w:left w:val="single" w:sz="8" w:space="0" w:color="E0E0E0"/>
              <w:bottom w:val="nil"/>
              <w:right w:val="nil"/>
            </w:tcBorders>
            <w:shd w:val="clear" w:color="auto" w:fill="FFFFFF"/>
            <w:vAlign w:val="bottom"/>
          </w:tcPr>
          <w:p w14:paraId="27A73965" w14:textId="77777777" w:rsidR="006A106A" w:rsidRPr="006A106A" w:rsidRDefault="006A106A" w:rsidP="006A106A">
            <w:pPr>
              <w:autoSpaceDE w:val="0"/>
              <w:autoSpaceDN w:val="0"/>
              <w:adjustRightInd w:val="0"/>
              <w:spacing w:after="0" w:line="240" w:lineRule="auto"/>
              <w:rPr>
                <w:rFonts w:ascii="Arial" w:hAnsi="Arial" w:cs="Arial"/>
                <w:color w:val="264A60"/>
                <w:sz w:val="18"/>
                <w:szCs w:val="18"/>
              </w:rPr>
            </w:pPr>
          </w:p>
        </w:tc>
      </w:tr>
      <w:tr w:rsidR="00952BFC" w:rsidRPr="006A106A" w14:paraId="31B2C6D7" w14:textId="77777777" w:rsidTr="00952BFC">
        <w:trPr>
          <w:cantSplit/>
          <w:trHeight w:val="333"/>
        </w:trPr>
        <w:tc>
          <w:tcPr>
            <w:tcW w:w="1008" w:type="pct"/>
            <w:gridSpan w:val="2"/>
            <w:vMerge/>
            <w:tcBorders>
              <w:top w:val="nil"/>
              <w:left w:val="nil"/>
              <w:bottom w:val="nil"/>
              <w:right w:val="nil"/>
            </w:tcBorders>
            <w:shd w:val="clear" w:color="auto" w:fill="FFFFFF"/>
            <w:vAlign w:val="bottom"/>
          </w:tcPr>
          <w:p w14:paraId="3A341EA8" w14:textId="77777777" w:rsidR="006A106A" w:rsidRPr="006A106A" w:rsidRDefault="006A106A" w:rsidP="006A106A">
            <w:pPr>
              <w:autoSpaceDE w:val="0"/>
              <w:autoSpaceDN w:val="0"/>
              <w:adjustRightInd w:val="0"/>
              <w:spacing w:after="0" w:line="240" w:lineRule="auto"/>
              <w:rPr>
                <w:rFonts w:ascii="Arial" w:hAnsi="Arial" w:cs="Arial"/>
                <w:color w:val="264A60"/>
                <w:sz w:val="18"/>
                <w:szCs w:val="18"/>
              </w:rPr>
            </w:pPr>
          </w:p>
        </w:tc>
        <w:tc>
          <w:tcPr>
            <w:tcW w:w="432" w:type="pct"/>
            <w:vMerge/>
            <w:tcBorders>
              <w:top w:val="nil"/>
              <w:left w:val="nil"/>
              <w:bottom w:val="nil"/>
              <w:right w:val="single" w:sz="8" w:space="0" w:color="E0E0E0"/>
            </w:tcBorders>
            <w:shd w:val="clear" w:color="auto" w:fill="FFFFFF"/>
            <w:vAlign w:val="bottom"/>
          </w:tcPr>
          <w:p w14:paraId="7C88E573" w14:textId="77777777" w:rsidR="006A106A" w:rsidRPr="006A106A" w:rsidRDefault="006A106A" w:rsidP="006A106A">
            <w:pPr>
              <w:autoSpaceDE w:val="0"/>
              <w:autoSpaceDN w:val="0"/>
              <w:adjustRightInd w:val="0"/>
              <w:spacing w:after="0" w:line="240" w:lineRule="auto"/>
              <w:rPr>
                <w:rFonts w:ascii="Arial" w:hAnsi="Arial" w:cs="Arial"/>
                <w:color w:val="264A60"/>
                <w:sz w:val="18"/>
                <w:szCs w:val="18"/>
              </w:rPr>
            </w:pPr>
          </w:p>
        </w:tc>
        <w:tc>
          <w:tcPr>
            <w:tcW w:w="504" w:type="pct"/>
            <w:vMerge/>
            <w:tcBorders>
              <w:top w:val="nil"/>
              <w:left w:val="single" w:sz="8" w:space="0" w:color="E0E0E0"/>
              <w:bottom w:val="nil"/>
              <w:right w:val="single" w:sz="8" w:space="0" w:color="E0E0E0"/>
            </w:tcBorders>
            <w:shd w:val="clear" w:color="auto" w:fill="FFFFFF"/>
            <w:vAlign w:val="bottom"/>
          </w:tcPr>
          <w:p w14:paraId="2AD7657D" w14:textId="77777777" w:rsidR="006A106A" w:rsidRPr="006A106A" w:rsidRDefault="006A106A" w:rsidP="006A106A">
            <w:pPr>
              <w:autoSpaceDE w:val="0"/>
              <w:autoSpaceDN w:val="0"/>
              <w:adjustRightInd w:val="0"/>
              <w:spacing w:after="0" w:line="240" w:lineRule="auto"/>
              <w:rPr>
                <w:rFonts w:ascii="Arial" w:hAnsi="Arial" w:cs="Arial"/>
                <w:color w:val="264A60"/>
                <w:sz w:val="18"/>
                <w:szCs w:val="18"/>
              </w:rPr>
            </w:pPr>
          </w:p>
        </w:tc>
        <w:tc>
          <w:tcPr>
            <w:tcW w:w="504" w:type="pct"/>
            <w:vMerge/>
            <w:tcBorders>
              <w:top w:val="nil"/>
              <w:left w:val="single" w:sz="8" w:space="0" w:color="E0E0E0"/>
              <w:bottom w:val="nil"/>
              <w:right w:val="single" w:sz="8" w:space="0" w:color="E0E0E0"/>
            </w:tcBorders>
            <w:shd w:val="clear" w:color="auto" w:fill="FFFFFF"/>
            <w:vAlign w:val="bottom"/>
          </w:tcPr>
          <w:p w14:paraId="245D37DD" w14:textId="77777777" w:rsidR="006A106A" w:rsidRPr="006A106A" w:rsidRDefault="006A106A" w:rsidP="006A106A">
            <w:pPr>
              <w:autoSpaceDE w:val="0"/>
              <w:autoSpaceDN w:val="0"/>
              <w:adjustRightInd w:val="0"/>
              <w:spacing w:after="0" w:line="240" w:lineRule="auto"/>
              <w:rPr>
                <w:rFonts w:ascii="Arial" w:hAnsi="Arial" w:cs="Arial"/>
                <w:color w:val="264A60"/>
                <w:sz w:val="18"/>
                <w:szCs w:val="18"/>
              </w:rPr>
            </w:pPr>
          </w:p>
        </w:tc>
        <w:tc>
          <w:tcPr>
            <w:tcW w:w="540" w:type="pct"/>
            <w:tcBorders>
              <w:top w:val="nil"/>
              <w:left w:val="single" w:sz="8" w:space="0" w:color="E0E0E0"/>
              <w:bottom w:val="single" w:sz="8" w:space="0" w:color="152935"/>
              <w:right w:val="single" w:sz="8" w:space="0" w:color="E0E0E0"/>
            </w:tcBorders>
            <w:shd w:val="clear" w:color="auto" w:fill="FFFFFF"/>
            <w:vAlign w:val="bottom"/>
          </w:tcPr>
          <w:p w14:paraId="2734EFC1" w14:textId="77777777" w:rsidR="006A106A" w:rsidRPr="006A106A" w:rsidRDefault="006A106A" w:rsidP="006A106A">
            <w:pPr>
              <w:autoSpaceDE w:val="0"/>
              <w:autoSpaceDN w:val="0"/>
              <w:adjustRightInd w:val="0"/>
              <w:spacing w:after="0" w:line="320" w:lineRule="atLeast"/>
              <w:ind w:left="60" w:right="60"/>
              <w:jc w:val="center"/>
              <w:rPr>
                <w:rFonts w:ascii="Arial" w:hAnsi="Arial" w:cs="Arial"/>
                <w:color w:val="264A60"/>
                <w:sz w:val="18"/>
                <w:szCs w:val="18"/>
              </w:rPr>
            </w:pPr>
            <w:r w:rsidRPr="006A106A">
              <w:rPr>
                <w:rFonts w:ascii="Arial" w:hAnsi="Arial" w:cs="Arial"/>
                <w:color w:val="264A60"/>
                <w:sz w:val="18"/>
                <w:szCs w:val="18"/>
              </w:rPr>
              <w:t>Lower</w:t>
            </w:r>
          </w:p>
        </w:tc>
        <w:tc>
          <w:tcPr>
            <w:tcW w:w="506" w:type="pct"/>
            <w:tcBorders>
              <w:top w:val="nil"/>
              <w:left w:val="single" w:sz="8" w:space="0" w:color="E0E0E0"/>
              <w:bottom w:val="single" w:sz="8" w:space="0" w:color="152935"/>
              <w:right w:val="single" w:sz="8" w:space="0" w:color="E0E0E0"/>
            </w:tcBorders>
            <w:shd w:val="clear" w:color="auto" w:fill="FFFFFF"/>
            <w:vAlign w:val="bottom"/>
          </w:tcPr>
          <w:p w14:paraId="34DE8A1E" w14:textId="77777777" w:rsidR="006A106A" w:rsidRPr="006A106A" w:rsidRDefault="006A106A" w:rsidP="006A106A">
            <w:pPr>
              <w:autoSpaceDE w:val="0"/>
              <w:autoSpaceDN w:val="0"/>
              <w:adjustRightInd w:val="0"/>
              <w:spacing w:after="0" w:line="320" w:lineRule="atLeast"/>
              <w:ind w:left="60" w:right="60"/>
              <w:jc w:val="center"/>
              <w:rPr>
                <w:rFonts w:ascii="Arial" w:hAnsi="Arial" w:cs="Arial"/>
                <w:color w:val="264A60"/>
                <w:sz w:val="18"/>
                <w:szCs w:val="18"/>
              </w:rPr>
            </w:pPr>
            <w:r w:rsidRPr="006A106A">
              <w:rPr>
                <w:rFonts w:ascii="Arial" w:hAnsi="Arial" w:cs="Arial"/>
                <w:color w:val="264A60"/>
                <w:sz w:val="18"/>
                <w:szCs w:val="18"/>
              </w:rPr>
              <w:t>Upper</w:t>
            </w:r>
          </w:p>
        </w:tc>
        <w:tc>
          <w:tcPr>
            <w:tcW w:w="324" w:type="pct"/>
            <w:vMerge/>
            <w:tcBorders>
              <w:top w:val="nil"/>
              <w:left w:val="single" w:sz="8" w:space="0" w:color="E0E0E0"/>
              <w:bottom w:val="nil"/>
              <w:right w:val="single" w:sz="8" w:space="0" w:color="E0E0E0"/>
            </w:tcBorders>
            <w:shd w:val="clear" w:color="auto" w:fill="FFFFFF"/>
            <w:vAlign w:val="bottom"/>
          </w:tcPr>
          <w:p w14:paraId="586573EB" w14:textId="77777777" w:rsidR="006A106A" w:rsidRPr="006A106A" w:rsidRDefault="006A106A" w:rsidP="006A106A">
            <w:pPr>
              <w:autoSpaceDE w:val="0"/>
              <w:autoSpaceDN w:val="0"/>
              <w:adjustRightInd w:val="0"/>
              <w:spacing w:after="0" w:line="240" w:lineRule="auto"/>
              <w:rPr>
                <w:rFonts w:ascii="Arial" w:hAnsi="Arial" w:cs="Arial"/>
                <w:color w:val="264A60"/>
                <w:sz w:val="18"/>
                <w:szCs w:val="18"/>
              </w:rPr>
            </w:pPr>
          </w:p>
        </w:tc>
        <w:tc>
          <w:tcPr>
            <w:tcW w:w="252" w:type="pct"/>
            <w:vMerge/>
            <w:tcBorders>
              <w:top w:val="nil"/>
              <w:left w:val="single" w:sz="8" w:space="0" w:color="E0E0E0"/>
              <w:bottom w:val="nil"/>
              <w:right w:val="single" w:sz="8" w:space="0" w:color="E0E0E0"/>
            </w:tcBorders>
            <w:shd w:val="clear" w:color="auto" w:fill="FFFFFF"/>
            <w:vAlign w:val="bottom"/>
          </w:tcPr>
          <w:p w14:paraId="471CE21A" w14:textId="77777777" w:rsidR="006A106A" w:rsidRPr="006A106A" w:rsidRDefault="006A106A" w:rsidP="006A106A">
            <w:pPr>
              <w:autoSpaceDE w:val="0"/>
              <w:autoSpaceDN w:val="0"/>
              <w:adjustRightInd w:val="0"/>
              <w:spacing w:after="0" w:line="240" w:lineRule="auto"/>
              <w:rPr>
                <w:rFonts w:ascii="Arial" w:hAnsi="Arial" w:cs="Arial"/>
                <w:color w:val="264A60"/>
                <w:sz w:val="18"/>
                <w:szCs w:val="18"/>
              </w:rPr>
            </w:pPr>
          </w:p>
        </w:tc>
        <w:tc>
          <w:tcPr>
            <w:tcW w:w="930" w:type="pct"/>
            <w:vMerge/>
            <w:tcBorders>
              <w:top w:val="nil"/>
              <w:left w:val="single" w:sz="8" w:space="0" w:color="E0E0E0"/>
              <w:bottom w:val="nil"/>
              <w:right w:val="nil"/>
            </w:tcBorders>
            <w:shd w:val="clear" w:color="auto" w:fill="FFFFFF"/>
            <w:vAlign w:val="bottom"/>
          </w:tcPr>
          <w:p w14:paraId="3A1AD038" w14:textId="77777777" w:rsidR="006A106A" w:rsidRPr="006A106A" w:rsidRDefault="006A106A" w:rsidP="006A106A">
            <w:pPr>
              <w:autoSpaceDE w:val="0"/>
              <w:autoSpaceDN w:val="0"/>
              <w:adjustRightInd w:val="0"/>
              <w:spacing w:after="0" w:line="240" w:lineRule="auto"/>
              <w:rPr>
                <w:rFonts w:ascii="Arial" w:hAnsi="Arial" w:cs="Arial"/>
                <w:color w:val="264A60"/>
                <w:sz w:val="18"/>
                <w:szCs w:val="18"/>
              </w:rPr>
            </w:pPr>
          </w:p>
        </w:tc>
      </w:tr>
      <w:tr w:rsidR="00952BFC" w:rsidRPr="006A106A" w14:paraId="3EDFF5F1" w14:textId="77777777" w:rsidTr="00952BFC">
        <w:trPr>
          <w:cantSplit/>
          <w:trHeight w:val="970"/>
        </w:trPr>
        <w:tc>
          <w:tcPr>
            <w:tcW w:w="389" w:type="pct"/>
            <w:tcBorders>
              <w:top w:val="single" w:sz="8" w:space="0" w:color="152935"/>
              <w:left w:val="nil"/>
              <w:bottom w:val="single" w:sz="8" w:space="0" w:color="AEAEAE"/>
              <w:right w:val="nil"/>
            </w:tcBorders>
            <w:shd w:val="clear" w:color="auto" w:fill="E0E0E0"/>
          </w:tcPr>
          <w:p w14:paraId="3282FF6C"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1</w:t>
            </w:r>
          </w:p>
        </w:tc>
        <w:tc>
          <w:tcPr>
            <w:tcW w:w="619" w:type="pct"/>
            <w:tcBorders>
              <w:top w:val="single" w:sz="8" w:space="0" w:color="152935"/>
              <w:left w:val="nil"/>
              <w:bottom w:val="single" w:sz="8" w:space="0" w:color="AEAEAE"/>
              <w:right w:val="nil"/>
            </w:tcBorders>
            <w:shd w:val="clear" w:color="auto" w:fill="E0E0E0"/>
          </w:tcPr>
          <w:p w14:paraId="668D997D"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WCI Question 1 - WCI Question 1 Post</w:t>
            </w:r>
          </w:p>
        </w:tc>
        <w:tc>
          <w:tcPr>
            <w:tcW w:w="432" w:type="pct"/>
            <w:tcBorders>
              <w:top w:val="single" w:sz="8" w:space="0" w:color="152935"/>
              <w:left w:val="nil"/>
              <w:bottom w:val="single" w:sz="8" w:space="0" w:color="AEAEAE"/>
              <w:right w:val="single" w:sz="8" w:space="0" w:color="E0E0E0"/>
            </w:tcBorders>
            <w:shd w:val="clear" w:color="auto" w:fill="FFFFFF"/>
          </w:tcPr>
          <w:p w14:paraId="614646A5"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.265</w:t>
            </w:r>
          </w:p>
        </w:tc>
        <w:tc>
          <w:tcPr>
            <w:tcW w:w="504" w:type="pct"/>
            <w:tcBorders>
              <w:top w:val="single" w:sz="8" w:space="0" w:color="152935"/>
              <w:left w:val="single" w:sz="8" w:space="0" w:color="E0E0E0"/>
              <w:bottom w:val="single" w:sz="8" w:space="0" w:color="AEAEAE"/>
              <w:right w:val="single" w:sz="8" w:space="0" w:color="E0E0E0"/>
            </w:tcBorders>
            <w:shd w:val="clear" w:color="auto" w:fill="FFFFFF"/>
          </w:tcPr>
          <w:p w14:paraId="601119E8"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.448</w:t>
            </w:r>
          </w:p>
        </w:tc>
        <w:tc>
          <w:tcPr>
            <w:tcW w:w="504" w:type="pct"/>
            <w:tcBorders>
              <w:top w:val="single" w:sz="8" w:space="0" w:color="152935"/>
              <w:left w:val="single" w:sz="8" w:space="0" w:color="E0E0E0"/>
              <w:bottom w:val="single" w:sz="8" w:space="0" w:color="AEAEAE"/>
              <w:right w:val="single" w:sz="8" w:space="0" w:color="E0E0E0"/>
            </w:tcBorders>
            <w:shd w:val="clear" w:color="auto" w:fill="FFFFFF"/>
          </w:tcPr>
          <w:p w14:paraId="0B1BBDB0"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.077</w:t>
            </w:r>
          </w:p>
        </w:tc>
        <w:tc>
          <w:tcPr>
            <w:tcW w:w="540" w:type="pct"/>
            <w:tcBorders>
              <w:top w:val="single" w:sz="8" w:space="0" w:color="152935"/>
              <w:left w:val="single" w:sz="8" w:space="0" w:color="E0E0E0"/>
              <w:bottom w:val="single" w:sz="8" w:space="0" w:color="AEAEAE"/>
              <w:right w:val="single" w:sz="8" w:space="0" w:color="E0E0E0"/>
            </w:tcBorders>
            <w:shd w:val="clear" w:color="auto" w:fill="FFFFFF"/>
          </w:tcPr>
          <w:p w14:paraId="4248CBB3"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.108</w:t>
            </w:r>
          </w:p>
        </w:tc>
        <w:tc>
          <w:tcPr>
            <w:tcW w:w="506" w:type="pct"/>
            <w:tcBorders>
              <w:top w:val="single" w:sz="8" w:space="0" w:color="152935"/>
              <w:left w:val="single" w:sz="8" w:space="0" w:color="E0E0E0"/>
              <w:bottom w:val="single" w:sz="8" w:space="0" w:color="AEAEAE"/>
              <w:right w:val="single" w:sz="8" w:space="0" w:color="E0E0E0"/>
            </w:tcBorders>
            <w:shd w:val="clear" w:color="auto" w:fill="FFFFFF"/>
          </w:tcPr>
          <w:p w14:paraId="7DBB65CB"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.421</w:t>
            </w:r>
          </w:p>
        </w:tc>
        <w:tc>
          <w:tcPr>
            <w:tcW w:w="324" w:type="pct"/>
            <w:tcBorders>
              <w:top w:val="single" w:sz="8" w:space="0" w:color="152935"/>
              <w:left w:val="single" w:sz="8" w:space="0" w:color="E0E0E0"/>
              <w:bottom w:val="single" w:sz="8" w:space="0" w:color="AEAEAE"/>
              <w:right w:val="single" w:sz="8" w:space="0" w:color="E0E0E0"/>
            </w:tcBorders>
            <w:shd w:val="clear" w:color="auto" w:fill="FFFFFF"/>
          </w:tcPr>
          <w:p w14:paraId="193D1FCC"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3.447</w:t>
            </w:r>
          </w:p>
        </w:tc>
        <w:tc>
          <w:tcPr>
            <w:tcW w:w="252" w:type="pct"/>
            <w:tcBorders>
              <w:top w:val="single" w:sz="8" w:space="0" w:color="152935"/>
              <w:left w:val="single" w:sz="8" w:space="0" w:color="E0E0E0"/>
              <w:bottom w:val="single" w:sz="8" w:space="0" w:color="AEAEAE"/>
              <w:right w:val="single" w:sz="8" w:space="0" w:color="E0E0E0"/>
            </w:tcBorders>
            <w:shd w:val="clear" w:color="auto" w:fill="FFFFFF"/>
          </w:tcPr>
          <w:p w14:paraId="58F9A31C"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33</w:t>
            </w:r>
          </w:p>
        </w:tc>
        <w:tc>
          <w:tcPr>
            <w:tcW w:w="930" w:type="pct"/>
            <w:tcBorders>
              <w:top w:val="single" w:sz="8" w:space="0" w:color="152935"/>
              <w:left w:val="single" w:sz="8" w:space="0" w:color="E0E0E0"/>
              <w:bottom w:val="single" w:sz="8" w:space="0" w:color="AEAEAE"/>
              <w:right w:val="nil"/>
            </w:tcBorders>
            <w:shd w:val="clear" w:color="auto" w:fill="FFFFFF"/>
          </w:tcPr>
          <w:p w14:paraId="7BF34661"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.002</w:t>
            </w:r>
          </w:p>
        </w:tc>
      </w:tr>
      <w:tr w:rsidR="00952BFC" w:rsidRPr="006A106A" w14:paraId="2E35E858" w14:textId="77777777" w:rsidTr="00952BFC">
        <w:trPr>
          <w:cantSplit/>
          <w:trHeight w:val="970"/>
        </w:trPr>
        <w:tc>
          <w:tcPr>
            <w:tcW w:w="389" w:type="pct"/>
            <w:tcBorders>
              <w:top w:val="single" w:sz="8" w:space="0" w:color="AEAEAE"/>
              <w:left w:val="nil"/>
              <w:bottom w:val="single" w:sz="8" w:space="0" w:color="AEAEAE"/>
              <w:right w:val="nil"/>
            </w:tcBorders>
            <w:shd w:val="clear" w:color="auto" w:fill="E0E0E0"/>
          </w:tcPr>
          <w:p w14:paraId="30EAFE63"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2</w:t>
            </w:r>
          </w:p>
        </w:tc>
        <w:tc>
          <w:tcPr>
            <w:tcW w:w="619" w:type="pct"/>
            <w:tcBorders>
              <w:top w:val="single" w:sz="8" w:space="0" w:color="AEAEAE"/>
              <w:left w:val="nil"/>
              <w:bottom w:val="single" w:sz="8" w:space="0" w:color="AEAEAE"/>
              <w:right w:val="nil"/>
            </w:tcBorders>
            <w:shd w:val="clear" w:color="auto" w:fill="E0E0E0"/>
          </w:tcPr>
          <w:p w14:paraId="422DDBA7"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WCI Question 2 - WCI Question 2 Post</w:t>
            </w:r>
          </w:p>
        </w:tc>
        <w:tc>
          <w:tcPr>
            <w:tcW w:w="432" w:type="pct"/>
            <w:tcBorders>
              <w:top w:val="single" w:sz="8" w:space="0" w:color="AEAEAE"/>
              <w:left w:val="nil"/>
              <w:bottom w:val="single" w:sz="8" w:space="0" w:color="AEAEAE"/>
              <w:right w:val="single" w:sz="8" w:space="0" w:color="E0E0E0"/>
            </w:tcBorders>
            <w:shd w:val="clear" w:color="auto" w:fill="FFFFFF"/>
          </w:tcPr>
          <w:p w14:paraId="74507EA4"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.353</w:t>
            </w:r>
          </w:p>
        </w:tc>
        <w:tc>
          <w:tcPr>
            <w:tcW w:w="504" w:type="pct"/>
            <w:tcBorders>
              <w:top w:val="single" w:sz="8" w:space="0" w:color="AEAEAE"/>
              <w:left w:val="single" w:sz="8" w:space="0" w:color="E0E0E0"/>
              <w:bottom w:val="single" w:sz="8" w:space="0" w:color="AEAEAE"/>
              <w:right w:val="single" w:sz="8" w:space="0" w:color="E0E0E0"/>
            </w:tcBorders>
            <w:shd w:val="clear" w:color="auto" w:fill="FFFFFF"/>
          </w:tcPr>
          <w:p w14:paraId="4F1745C6"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.485</w:t>
            </w:r>
          </w:p>
        </w:tc>
        <w:tc>
          <w:tcPr>
            <w:tcW w:w="504" w:type="pct"/>
            <w:tcBorders>
              <w:top w:val="single" w:sz="8" w:space="0" w:color="AEAEAE"/>
              <w:left w:val="single" w:sz="8" w:space="0" w:color="E0E0E0"/>
              <w:bottom w:val="single" w:sz="8" w:space="0" w:color="AEAEAE"/>
              <w:right w:val="single" w:sz="8" w:space="0" w:color="E0E0E0"/>
            </w:tcBorders>
            <w:shd w:val="clear" w:color="auto" w:fill="FFFFFF"/>
          </w:tcPr>
          <w:p w14:paraId="4ADCA1DC"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.083</w:t>
            </w:r>
          </w:p>
        </w:tc>
        <w:tc>
          <w:tcPr>
            <w:tcW w:w="540" w:type="pct"/>
            <w:tcBorders>
              <w:top w:val="single" w:sz="8" w:space="0" w:color="AEAEAE"/>
              <w:left w:val="single" w:sz="8" w:space="0" w:color="E0E0E0"/>
              <w:bottom w:val="single" w:sz="8" w:space="0" w:color="AEAEAE"/>
              <w:right w:val="single" w:sz="8" w:space="0" w:color="E0E0E0"/>
            </w:tcBorders>
            <w:shd w:val="clear" w:color="auto" w:fill="FFFFFF"/>
          </w:tcPr>
          <w:p w14:paraId="0D3A421A"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.184</w:t>
            </w:r>
          </w:p>
        </w:tc>
        <w:tc>
          <w:tcPr>
            <w:tcW w:w="506" w:type="pct"/>
            <w:tcBorders>
              <w:top w:val="single" w:sz="8" w:space="0" w:color="AEAEAE"/>
              <w:left w:val="single" w:sz="8" w:space="0" w:color="E0E0E0"/>
              <w:bottom w:val="single" w:sz="8" w:space="0" w:color="AEAEAE"/>
              <w:right w:val="single" w:sz="8" w:space="0" w:color="E0E0E0"/>
            </w:tcBorders>
            <w:shd w:val="clear" w:color="auto" w:fill="FFFFFF"/>
          </w:tcPr>
          <w:p w14:paraId="0F06965F"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.522</w:t>
            </w:r>
          </w:p>
        </w:tc>
        <w:tc>
          <w:tcPr>
            <w:tcW w:w="324" w:type="pct"/>
            <w:tcBorders>
              <w:top w:val="single" w:sz="8" w:space="0" w:color="AEAEAE"/>
              <w:left w:val="single" w:sz="8" w:space="0" w:color="E0E0E0"/>
              <w:bottom w:val="single" w:sz="8" w:space="0" w:color="AEAEAE"/>
              <w:right w:val="single" w:sz="8" w:space="0" w:color="E0E0E0"/>
            </w:tcBorders>
            <w:shd w:val="clear" w:color="auto" w:fill="FFFFFF"/>
          </w:tcPr>
          <w:p w14:paraId="0AC37376"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4.243</w:t>
            </w:r>
          </w:p>
        </w:tc>
        <w:tc>
          <w:tcPr>
            <w:tcW w:w="252" w:type="pct"/>
            <w:tcBorders>
              <w:top w:val="single" w:sz="8" w:space="0" w:color="AEAEAE"/>
              <w:left w:val="single" w:sz="8" w:space="0" w:color="E0E0E0"/>
              <w:bottom w:val="single" w:sz="8" w:space="0" w:color="AEAEAE"/>
              <w:right w:val="single" w:sz="8" w:space="0" w:color="E0E0E0"/>
            </w:tcBorders>
            <w:shd w:val="clear" w:color="auto" w:fill="FFFFFF"/>
          </w:tcPr>
          <w:p w14:paraId="07312B25"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33</w:t>
            </w:r>
          </w:p>
        </w:tc>
        <w:tc>
          <w:tcPr>
            <w:tcW w:w="930" w:type="pct"/>
            <w:tcBorders>
              <w:top w:val="single" w:sz="8" w:space="0" w:color="AEAEAE"/>
              <w:left w:val="single" w:sz="8" w:space="0" w:color="E0E0E0"/>
              <w:bottom w:val="single" w:sz="8" w:space="0" w:color="AEAEAE"/>
              <w:right w:val="nil"/>
            </w:tcBorders>
            <w:shd w:val="clear" w:color="auto" w:fill="FFFFFF"/>
          </w:tcPr>
          <w:p w14:paraId="0450E38A"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.000</w:t>
            </w:r>
          </w:p>
        </w:tc>
      </w:tr>
      <w:tr w:rsidR="00952BFC" w:rsidRPr="006A106A" w14:paraId="67F20A2E" w14:textId="77777777" w:rsidTr="00952BFC">
        <w:trPr>
          <w:cantSplit/>
          <w:trHeight w:val="985"/>
        </w:trPr>
        <w:tc>
          <w:tcPr>
            <w:tcW w:w="389" w:type="pct"/>
            <w:tcBorders>
              <w:top w:val="single" w:sz="8" w:space="0" w:color="AEAEAE"/>
              <w:left w:val="nil"/>
              <w:bottom w:val="single" w:sz="8" w:space="0" w:color="AEAEAE"/>
              <w:right w:val="nil"/>
            </w:tcBorders>
            <w:shd w:val="clear" w:color="auto" w:fill="E0E0E0"/>
          </w:tcPr>
          <w:p w14:paraId="651F4F2F"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3</w:t>
            </w:r>
          </w:p>
        </w:tc>
        <w:tc>
          <w:tcPr>
            <w:tcW w:w="619" w:type="pct"/>
            <w:tcBorders>
              <w:top w:val="single" w:sz="8" w:space="0" w:color="AEAEAE"/>
              <w:left w:val="nil"/>
              <w:bottom w:val="single" w:sz="8" w:space="0" w:color="AEAEAE"/>
              <w:right w:val="nil"/>
            </w:tcBorders>
            <w:shd w:val="clear" w:color="auto" w:fill="E0E0E0"/>
          </w:tcPr>
          <w:p w14:paraId="7D2DA865"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WCI Question 3 - WCI Question 3 Post</w:t>
            </w:r>
          </w:p>
        </w:tc>
        <w:tc>
          <w:tcPr>
            <w:tcW w:w="432" w:type="pct"/>
            <w:tcBorders>
              <w:top w:val="single" w:sz="8" w:space="0" w:color="AEAEAE"/>
              <w:left w:val="nil"/>
              <w:bottom w:val="single" w:sz="8" w:space="0" w:color="AEAEAE"/>
              <w:right w:val="single" w:sz="8" w:space="0" w:color="E0E0E0"/>
            </w:tcBorders>
            <w:shd w:val="clear" w:color="auto" w:fill="FFFFFF"/>
          </w:tcPr>
          <w:p w14:paraId="5BA2213A"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.588</w:t>
            </w:r>
          </w:p>
        </w:tc>
        <w:tc>
          <w:tcPr>
            <w:tcW w:w="504" w:type="pct"/>
            <w:tcBorders>
              <w:top w:val="single" w:sz="8" w:space="0" w:color="AEAEAE"/>
              <w:left w:val="single" w:sz="8" w:space="0" w:color="E0E0E0"/>
              <w:bottom w:val="single" w:sz="8" w:space="0" w:color="AEAEAE"/>
              <w:right w:val="single" w:sz="8" w:space="0" w:color="E0E0E0"/>
            </w:tcBorders>
            <w:shd w:val="clear" w:color="auto" w:fill="FFFFFF"/>
          </w:tcPr>
          <w:p w14:paraId="75E195B1"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.500</w:t>
            </w:r>
          </w:p>
        </w:tc>
        <w:tc>
          <w:tcPr>
            <w:tcW w:w="504" w:type="pct"/>
            <w:tcBorders>
              <w:top w:val="single" w:sz="8" w:space="0" w:color="AEAEAE"/>
              <w:left w:val="single" w:sz="8" w:space="0" w:color="E0E0E0"/>
              <w:bottom w:val="single" w:sz="8" w:space="0" w:color="AEAEAE"/>
              <w:right w:val="single" w:sz="8" w:space="0" w:color="E0E0E0"/>
            </w:tcBorders>
            <w:shd w:val="clear" w:color="auto" w:fill="FFFFFF"/>
          </w:tcPr>
          <w:p w14:paraId="6A38AF85"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.086</w:t>
            </w:r>
          </w:p>
        </w:tc>
        <w:tc>
          <w:tcPr>
            <w:tcW w:w="540" w:type="pct"/>
            <w:tcBorders>
              <w:top w:val="single" w:sz="8" w:space="0" w:color="AEAEAE"/>
              <w:left w:val="single" w:sz="8" w:space="0" w:color="E0E0E0"/>
              <w:bottom w:val="single" w:sz="8" w:space="0" w:color="AEAEAE"/>
              <w:right w:val="single" w:sz="8" w:space="0" w:color="E0E0E0"/>
            </w:tcBorders>
            <w:shd w:val="clear" w:color="auto" w:fill="FFFFFF"/>
          </w:tcPr>
          <w:p w14:paraId="1BB263DA"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.414</w:t>
            </w:r>
          </w:p>
        </w:tc>
        <w:tc>
          <w:tcPr>
            <w:tcW w:w="506" w:type="pct"/>
            <w:tcBorders>
              <w:top w:val="single" w:sz="8" w:space="0" w:color="AEAEAE"/>
              <w:left w:val="single" w:sz="8" w:space="0" w:color="E0E0E0"/>
              <w:bottom w:val="single" w:sz="8" w:space="0" w:color="AEAEAE"/>
              <w:right w:val="single" w:sz="8" w:space="0" w:color="E0E0E0"/>
            </w:tcBorders>
            <w:shd w:val="clear" w:color="auto" w:fill="FFFFFF"/>
          </w:tcPr>
          <w:p w14:paraId="25AD5034"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.763</w:t>
            </w:r>
          </w:p>
        </w:tc>
        <w:tc>
          <w:tcPr>
            <w:tcW w:w="324" w:type="pct"/>
            <w:tcBorders>
              <w:top w:val="single" w:sz="8" w:space="0" w:color="AEAEAE"/>
              <w:left w:val="single" w:sz="8" w:space="0" w:color="E0E0E0"/>
              <w:bottom w:val="single" w:sz="8" w:space="0" w:color="AEAEAE"/>
              <w:right w:val="single" w:sz="8" w:space="0" w:color="E0E0E0"/>
            </w:tcBorders>
            <w:shd w:val="clear" w:color="auto" w:fill="FFFFFF"/>
          </w:tcPr>
          <w:p w14:paraId="04EAA29A"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6.866</w:t>
            </w:r>
          </w:p>
        </w:tc>
        <w:tc>
          <w:tcPr>
            <w:tcW w:w="252" w:type="pct"/>
            <w:tcBorders>
              <w:top w:val="single" w:sz="8" w:space="0" w:color="AEAEAE"/>
              <w:left w:val="single" w:sz="8" w:space="0" w:color="E0E0E0"/>
              <w:bottom w:val="single" w:sz="8" w:space="0" w:color="AEAEAE"/>
              <w:right w:val="single" w:sz="8" w:space="0" w:color="E0E0E0"/>
            </w:tcBorders>
            <w:shd w:val="clear" w:color="auto" w:fill="FFFFFF"/>
          </w:tcPr>
          <w:p w14:paraId="386C9AE7"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33</w:t>
            </w:r>
          </w:p>
        </w:tc>
        <w:tc>
          <w:tcPr>
            <w:tcW w:w="930" w:type="pct"/>
            <w:tcBorders>
              <w:top w:val="single" w:sz="8" w:space="0" w:color="AEAEAE"/>
              <w:left w:val="single" w:sz="8" w:space="0" w:color="E0E0E0"/>
              <w:bottom w:val="single" w:sz="8" w:space="0" w:color="AEAEAE"/>
              <w:right w:val="nil"/>
            </w:tcBorders>
            <w:shd w:val="clear" w:color="auto" w:fill="FFFFFF"/>
          </w:tcPr>
          <w:p w14:paraId="397F6929"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.000</w:t>
            </w:r>
          </w:p>
        </w:tc>
      </w:tr>
      <w:tr w:rsidR="00952BFC" w:rsidRPr="006A106A" w14:paraId="66031777" w14:textId="77777777" w:rsidTr="00952BFC">
        <w:trPr>
          <w:cantSplit/>
          <w:trHeight w:val="970"/>
        </w:trPr>
        <w:tc>
          <w:tcPr>
            <w:tcW w:w="389" w:type="pct"/>
            <w:tcBorders>
              <w:top w:val="single" w:sz="8" w:space="0" w:color="AEAEAE"/>
              <w:left w:val="nil"/>
              <w:bottom w:val="single" w:sz="8" w:space="0" w:color="AEAEAE"/>
              <w:right w:val="nil"/>
            </w:tcBorders>
            <w:shd w:val="clear" w:color="auto" w:fill="E0E0E0"/>
          </w:tcPr>
          <w:p w14:paraId="4B7D8112"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lastRenderedPageBreak/>
              <w:t>Pair 4</w:t>
            </w:r>
          </w:p>
        </w:tc>
        <w:tc>
          <w:tcPr>
            <w:tcW w:w="619" w:type="pct"/>
            <w:tcBorders>
              <w:top w:val="single" w:sz="8" w:space="0" w:color="AEAEAE"/>
              <w:left w:val="nil"/>
              <w:bottom w:val="single" w:sz="8" w:space="0" w:color="AEAEAE"/>
              <w:right w:val="nil"/>
            </w:tcBorders>
            <w:shd w:val="clear" w:color="auto" w:fill="E0E0E0"/>
          </w:tcPr>
          <w:p w14:paraId="28CD5AC5"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WCI Question 4 - WCI Question 4 Post</w:t>
            </w:r>
          </w:p>
        </w:tc>
        <w:tc>
          <w:tcPr>
            <w:tcW w:w="432" w:type="pct"/>
            <w:tcBorders>
              <w:top w:val="single" w:sz="8" w:space="0" w:color="AEAEAE"/>
              <w:left w:val="nil"/>
              <w:bottom w:val="single" w:sz="8" w:space="0" w:color="AEAEAE"/>
              <w:right w:val="single" w:sz="8" w:space="0" w:color="E0E0E0"/>
            </w:tcBorders>
            <w:shd w:val="clear" w:color="auto" w:fill="FFFFFF"/>
          </w:tcPr>
          <w:p w14:paraId="691FF920"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.618</w:t>
            </w:r>
          </w:p>
        </w:tc>
        <w:tc>
          <w:tcPr>
            <w:tcW w:w="504" w:type="pct"/>
            <w:tcBorders>
              <w:top w:val="single" w:sz="8" w:space="0" w:color="AEAEAE"/>
              <w:left w:val="single" w:sz="8" w:space="0" w:color="E0E0E0"/>
              <w:bottom w:val="single" w:sz="8" w:space="0" w:color="AEAEAE"/>
              <w:right w:val="single" w:sz="8" w:space="0" w:color="E0E0E0"/>
            </w:tcBorders>
            <w:shd w:val="clear" w:color="auto" w:fill="FFFFFF"/>
          </w:tcPr>
          <w:p w14:paraId="0AA53E5C"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.493</w:t>
            </w:r>
          </w:p>
        </w:tc>
        <w:tc>
          <w:tcPr>
            <w:tcW w:w="504" w:type="pct"/>
            <w:tcBorders>
              <w:top w:val="single" w:sz="8" w:space="0" w:color="AEAEAE"/>
              <w:left w:val="single" w:sz="8" w:space="0" w:color="E0E0E0"/>
              <w:bottom w:val="single" w:sz="8" w:space="0" w:color="AEAEAE"/>
              <w:right w:val="single" w:sz="8" w:space="0" w:color="E0E0E0"/>
            </w:tcBorders>
            <w:shd w:val="clear" w:color="auto" w:fill="FFFFFF"/>
          </w:tcPr>
          <w:p w14:paraId="0055FAF6"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.085</w:t>
            </w:r>
          </w:p>
        </w:tc>
        <w:tc>
          <w:tcPr>
            <w:tcW w:w="540" w:type="pct"/>
            <w:tcBorders>
              <w:top w:val="single" w:sz="8" w:space="0" w:color="AEAEAE"/>
              <w:left w:val="single" w:sz="8" w:space="0" w:color="E0E0E0"/>
              <w:bottom w:val="single" w:sz="8" w:space="0" w:color="AEAEAE"/>
              <w:right w:val="single" w:sz="8" w:space="0" w:color="E0E0E0"/>
            </w:tcBorders>
            <w:shd w:val="clear" w:color="auto" w:fill="FFFFFF"/>
          </w:tcPr>
          <w:p w14:paraId="7D8950EE"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.446</w:t>
            </w:r>
          </w:p>
        </w:tc>
        <w:tc>
          <w:tcPr>
            <w:tcW w:w="506" w:type="pct"/>
            <w:tcBorders>
              <w:top w:val="single" w:sz="8" w:space="0" w:color="AEAEAE"/>
              <w:left w:val="single" w:sz="8" w:space="0" w:color="E0E0E0"/>
              <w:bottom w:val="single" w:sz="8" w:space="0" w:color="AEAEAE"/>
              <w:right w:val="single" w:sz="8" w:space="0" w:color="E0E0E0"/>
            </w:tcBorders>
            <w:shd w:val="clear" w:color="auto" w:fill="FFFFFF"/>
          </w:tcPr>
          <w:p w14:paraId="17F2C90E"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.790</w:t>
            </w:r>
          </w:p>
        </w:tc>
        <w:tc>
          <w:tcPr>
            <w:tcW w:w="324" w:type="pct"/>
            <w:tcBorders>
              <w:top w:val="single" w:sz="8" w:space="0" w:color="AEAEAE"/>
              <w:left w:val="single" w:sz="8" w:space="0" w:color="E0E0E0"/>
              <w:bottom w:val="single" w:sz="8" w:space="0" w:color="AEAEAE"/>
              <w:right w:val="single" w:sz="8" w:space="0" w:color="E0E0E0"/>
            </w:tcBorders>
            <w:shd w:val="clear" w:color="auto" w:fill="FFFFFF"/>
          </w:tcPr>
          <w:p w14:paraId="5817D30F"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7.301</w:t>
            </w:r>
          </w:p>
        </w:tc>
        <w:tc>
          <w:tcPr>
            <w:tcW w:w="252" w:type="pct"/>
            <w:tcBorders>
              <w:top w:val="single" w:sz="8" w:space="0" w:color="AEAEAE"/>
              <w:left w:val="single" w:sz="8" w:space="0" w:color="E0E0E0"/>
              <w:bottom w:val="single" w:sz="8" w:space="0" w:color="AEAEAE"/>
              <w:right w:val="single" w:sz="8" w:space="0" w:color="E0E0E0"/>
            </w:tcBorders>
            <w:shd w:val="clear" w:color="auto" w:fill="FFFFFF"/>
          </w:tcPr>
          <w:p w14:paraId="2508D066"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33</w:t>
            </w:r>
          </w:p>
        </w:tc>
        <w:tc>
          <w:tcPr>
            <w:tcW w:w="930" w:type="pct"/>
            <w:tcBorders>
              <w:top w:val="single" w:sz="8" w:space="0" w:color="AEAEAE"/>
              <w:left w:val="single" w:sz="8" w:space="0" w:color="E0E0E0"/>
              <w:bottom w:val="single" w:sz="8" w:space="0" w:color="AEAEAE"/>
              <w:right w:val="nil"/>
            </w:tcBorders>
            <w:shd w:val="clear" w:color="auto" w:fill="FFFFFF"/>
          </w:tcPr>
          <w:p w14:paraId="5E2FACC0"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.000</w:t>
            </w:r>
          </w:p>
        </w:tc>
      </w:tr>
      <w:tr w:rsidR="00952BFC" w:rsidRPr="006A106A" w14:paraId="2CA45CBA" w14:textId="77777777" w:rsidTr="00952BFC">
        <w:trPr>
          <w:cantSplit/>
          <w:trHeight w:val="985"/>
        </w:trPr>
        <w:tc>
          <w:tcPr>
            <w:tcW w:w="389" w:type="pct"/>
            <w:tcBorders>
              <w:top w:val="single" w:sz="8" w:space="0" w:color="AEAEAE"/>
              <w:left w:val="nil"/>
              <w:bottom w:val="single" w:sz="8" w:space="0" w:color="AEAEAE"/>
              <w:right w:val="nil"/>
            </w:tcBorders>
            <w:shd w:val="clear" w:color="auto" w:fill="E0E0E0"/>
          </w:tcPr>
          <w:p w14:paraId="1FA828A4"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5</w:t>
            </w:r>
          </w:p>
        </w:tc>
        <w:tc>
          <w:tcPr>
            <w:tcW w:w="619" w:type="pct"/>
            <w:tcBorders>
              <w:top w:val="single" w:sz="8" w:space="0" w:color="AEAEAE"/>
              <w:left w:val="nil"/>
              <w:bottom w:val="single" w:sz="8" w:space="0" w:color="AEAEAE"/>
              <w:right w:val="nil"/>
            </w:tcBorders>
            <w:shd w:val="clear" w:color="auto" w:fill="E0E0E0"/>
          </w:tcPr>
          <w:p w14:paraId="112BF173"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WCI Question 5 - WCI Question 5 Post</w:t>
            </w:r>
          </w:p>
        </w:tc>
        <w:tc>
          <w:tcPr>
            <w:tcW w:w="432" w:type="pct"/>
            <w:tcBorders>
              <w:top w:val="single" w:sz="8" w:space="0" w:color="AEAEAE"/>
              <w:left w:val="nil"/>
              <w:bottom w:val="single" w:sz="8" w:space="0" w:color="AEAEAE"/>
              <w:right w:val="single" w:sz="8" w:space="0" w:color="E0E0E0"/>
            </w:tcBorders>
            <w:shd w:val="clear" w:color="auto" w:fill="FFFFFF"/>
          </w:tcPr>
          <w:p w14:paraId="5DDA8265"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.559</w:t>
            </w:r>
          </w:p>
        </w:tc>
        <w:tc>
          <w:tcPr>
            <w:tcW w:w="504" w:type="pct"/>
            <w:tcBorders>
              <w:top w:val="single" w:sz="8" w:space="0" w:color="AEAEAE"/>
              <w:left w:val="single" w:sz="8" w:space="0" w:color="E0E0E0"/>
              <w:bottom w:val="single" w:sz="8" w:space="0" w:color="AEAEAE"/>
              <w:right w:val="single" w:sz="8" w:space="0" w:color="E0E0E0"/>
            </w:tcBorders>
            <w:shd w:val="clear" w:color="auto" w:fill="FFFFFF"/>
          </w:tcPr>
          <w:p w14:paraId="22C950AF"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.561</w:t>
            </w:r>
          </w:p>
        </w:tc>
        <w:tc>
          <w:tcPr>
            <w:tcW w:w="504" w:type="pct"/>
            <w:tcBorders>
              <w:top w:val="single" w:sz="8" w:space="0" w:color="AEAEAE"/>
              <w:left w:val="single" w:sz="8" w:space="0" w:color="E0E0E0"/>
              <w:bottom w:val="single" w:sz="8" w:space="0" w:color="AEAEAE"/>
              <w:right w:val="single" w:sz="8" w:space="0" w:color="E0E0E0"/>
            </w:tcBorders>
            <w:shd w:val="clear" w:color="auto" w:fill="FFFFFF"/>
          </w:tcPr>
          <w:p w14:paraId="202903F2"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.096</w:t>
            </w:r>
          </w:p>
        </w:tc>
        <w:tc>
          <w:tcPr>
            <w:tcW w:w="540" w:type="pct"/>
            <w:tcBorders>
              <w:top w:val="single" w:sz="8" w:space="0" w:color="AEAEAE"/>
              <w:left w:val="single" w:sz="8" w:space="0" w:color="E0E0E0"/>
              <w:bottom w:val="single" w:sz="8" w:space="0" w:color="AEAEAE"/>
              <w:right w:val="single" w:sz="8" w:space="0" w:color="E0E0E0"/>
            </w:tcBorders>
            <w:shd w:val="clear" w:color="auto" w:fill="FFFFFF"/>
          </w:tcPr>
          <w:p w14:paraId="6089217F"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.363</w:t>
            </w:r>
          </w:p>
        </w:tc>
        <w:tc>
          <w:tcPr>
            <w:tcW w:w="506" w:type="pct"/>
            <w:tcBorders>
              <w:top w:val="single" w:sz="8" w:space="0" w:color="AEAEAE"/>
              <w:left w:val="single" w:sz="8" w:space="0" w:color="E0E0E0"/>
              <w:bottom w:val="single" w:sz="8" w:space="0" w:color="AEAEAE"/>
              <w:right w:val="single" w:sz="8" w:space="0" w:color="E0E0E0"/>
            </w:tcBorders>
            <w:shd w:val="clear" w:color="auto" w:fill="FFFFFF"/>
          </w:tcPr>
          <w:p w14:paraId="07D6E307"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.755</w:t>
            </w:r>
          </w:p>
        </w:tc>
        <w:tc>
          <w:tcPr>
            <w:tcW w:w="324" w:type="pct"/>
            <w:tcBorders>
              <w:top w:val="single" w:sz="8" w:space="0" w:color="AEAEAE"/>
              <w:left w:val="single" w:sz="8" w:space="0" w:color="E0E0E0"/>
              <w:bottom w:val="single" w:sz="8" w:space="0" w:color="AEAEAE"/>
              <w:right w:val="single" w:sz="8" w:space="0" w:color="E0E0E0"/>
            </w:tcBorders>
            <w:shd w:val="clear" w:color="auto" w:fill="FFFFFF"/>
          </w:tcPr>
          <w:p w14:paraId="59D02782"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5.809</w:t>
            </w:r>
          </w:p>
        </w:tc>
        <w:tc>
          <w:tcPr>
            <w:tcW w:w="252" w:type="pct"/>
            <w:tcBorders>
              <w:top w:val="single" w:sz="8" w:space="0" w:color="AEAEAE"/>
              <w:left w:val="single" w:sz="8" w:space="0" w:color="E0E0E0"/>
              <w:bottom w:val="single" w:sz="8" w:space="0" w:color="AEAEAE"/>
              <w:right w:val="single" w:sz="8" w:space="0" w:color="E0E0E0"/>
            </w:tcBorders>
            <w:shd w:val="clear" w:color="auto" w:fill="FFFFFF"/>
          </w:tcPr>
          <w:p w14:paraId="21888743"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33</w:t>
            </w:r>
          </w:p>
        </w:tc>
        <w:tc>
          <w:tcPr>
            <w:tcW w:w="930" w:type="pct"/>
            <w:tcBorders>
              <w:top w:val="single" w:sz="8" w:space="0" w:color="AEAEAE"/>
              <w:left w:val="single" w:sz="8" w:space="0" w:color="E0E0E0"/>
              <w:bottom w:val="single" w:sz="8" w:space="0" w:color="AEAEAE"/>
              <w:right w:val="nil"/>
            </w:tcBorders>
            <w:shd w:val="clear" w:color="auto" w:fill="FFFFFF"/>
          </w:tcPr>
          <w:p w14:paraId="0DB9D170"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.000</w:t>
            </w:r>
          </w:p>
        </w:tc>
      </w:tr>
      <w:tr w:rsidR="00952BFC" w:rsidRPr="006A106A" w14:paraId="040149C2" w14:textId="77777777" w:rsidTr="00952BFC">
        <w:trPr>
          <w:cantSplit/>
          <w:trHeight w:val="970"/>
        </w:trPr>
        <w:tc>
          <w:tcPr>
            <w:tcW w:w="389" w:type="pct"/>
            <w:tcBorders>
              <w:top w:val="single" w:sz="8" w:space="0" w:color="AEAEAE"/>
              <w:left w:val="nil"/>
              <w:bottom w:val="single" w:sz="8" w:space="0" w:color="AEAEAE"/>
              <w:right w:val="nil"/>
            </w:tcBorders>
            <w:shd w:val="clear" w:color="auto" w:fill="E0E0E0"/>
          </w:tcPr>
          <w:p w14:paraId="38861766"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6</w:t>
            </w:r>
          </w:p>
        </w:tc>
        <w:tc>
          <w:tcPr>
            <w:tcW w:w="619" w:type="pct"/>
            <w:tcBorders>
              <w:top w:val="single" w:sz="8" w:space="0" w:color="AEAEAE"/>
              <w:left w:val="nil"/>
              <w:bottom w:val="single" w:sz="8" w:space="0" w:color="AEAEAE"/>
              <w:right w:val="nil"/>
            </w:tcBorders>
            <w:shd w:val="clear" w:color="auto" w:fill="E0E0E0"/>
          </w:tcPr>
          <w:p w14:paraId="0B3C7701"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WCI Question 6 - WCI Question 6 Post</w:t>
            </w:r>
          </w:p>
        </w:tc>
        <w:tc>
          <w:tcPr>
            <w:tcW w:w="432" w:type="pct"/>
            <w:tcBorders>
              <w:top w:val="single" w:sz="8" w:space="0" w:color="AEAEAE"/>
              <w:left w:val="nil"/>
              <w:bottom w:val="single" w:sz="8" w:space="0" w:color="AEAEAE"/>
              <w:right w:val="single" w:sz="8" w:space="0" w:color="E0E0E0"/>
            </w:tcBorders>
            <w:shd w:val="clear" w:color="auto" w:fill="FFFFFF"/>
          </w:tcPr>
          <w:p w14:paraId="29AE17C3"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.676</w:t>
            </w:r>
          </w:p>
        </w:tc>
        <w:tc>
          <w:tcPr>
            <w:tcW w:w="504" w:type="pct"/>
            <w:tcBorders>
              <w:top w:val="single" w:sz="8" w:space="0" w:color="AEAEAE"/>
              <w:left w:val="single" w:sz="8" w:space="0" w:color="E0E0E0"/>
              <w:bottom w:val="single" w:sz="8" w:space="0" w:color="AEAEAE"/>
              <w:right w:val="single" w:sz="8" w:space="0" w:color="E0E0E0"/>
            </w:tcBorders>
            <w:shd w:val="clear" w:color="auto" w:fill="FFFFFF"/>
          </w:tcPr>
          <w:p w14:paraId="16D268BD"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.475</w:t>
            </w:r>
          </w:p>
        </w:tc>
        <w:tc>
          <w:tcPr>
            <w:tcW w:w="504" w:type="pct"/>
            <w:tcBorders>
              <w:top w:val="single" w:sz="8" w:space="0" w:color="AEAEAE"/>
              <w:left w:val="single" w:sz="8" w:space="0" w:color="E0E0E0"/>
              <w:bottom w:val="single" w:sz="8" w:space="0" w:color="AEAEAE"/>
              <w:right w:val="single" w:sz="8" w:space="0" w:color="E0E0E0"/>
            </w:tcBorders>
            <w:shd w:val="clear" w:color="auto" w:fill="FFFFFF"/>
          </w:tcPr>
          <w:p w14:paraId="2108C66C"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.081</w:t>
            </w:r>
          </w:p>
        </w:tc>
        <w:tc>
          <w:tcPr>
            <w:tcW w:w="540" w:type="pct"/>
            <w:tcBorders>
              <w:top w:val="single" w:sz="8" w:space="0" w:color="AEAEAE"/>
              <w:left w:val="single" w:sz="8" w:space="0" w:color="E0E0E0"/>
              <w:bottom w:val="single" w:sz="8" w:space="0" w:color="AEAEAE"/>
              <w:right w:val="single" w:sz="8" w:space="0" w:color="E0E0E0"/>
            </w:tcBorders>
            <w:shd w:val="clear" w:color="auto" w:fill="FFFFFF"/>
          </w:tcPr>
          <w:p w14:paraId="68B0D3B5"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.511</w:t>
            </w:r>
          </w:p>
        </w:tc>
        <w:tc>
          <w:tcPr>
            <w:tcW w:w="506" w:type="pct"/>
            <w:tcBorders>
              <w:top w:val="single" w:sz="8" w:space="0" w:color="AEAEAE"/>
              <w:left w:val="single" w:sz="8" w:space="0" w:color="E0E0E0"/>
              <w:bottom w:val="single" w:sz="8" w:space="0" w:color="AEAEAE"/>
              <w:right w:val="single" w:sz="8" w:space="0" w:color="E0E0E0"/>
            </w:tcBorders>
            <w:shd w:val="clear" w:color="auto" w:fill="FFFFFF"/>
          </w:tcPr>
          <w:p w14:paraId="62B6A29D"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.842</w:t>
            </w:r>
          </w:p>
        </w:tc>
        <w:tc>
          <w:tcPr>
            <w:tcW w:w="324" w:type="pct"/>
            <w:tcBorders>
              <w:top w:val="single" w:sz="8" w:space="0" w:color="AEAEAE"/>
              <w:left w:val="single" w:sz="8" w:space="0" w:color="E0E0E0"/>
              <w:bottom w:val="single" w:sz="8" w:space="0" w:color="AEAEAE"/>
              <w:right w:val="single" w:sz="8" w:space="0" w:color="E0E0E0"/>
            </w:tcBorders>
            <w:shd w:val="clear" w:color="auto" w:fill="FFFFFF"/>
          </w:tcPr>
          <w:p w14:paraId="13895567"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8.307</w:t>
            </w:r>
          </w:p>
        </w:tc>
        <w:tc>
          <w:tcPr>
            <w:tcW w:w="252" w:type="pct"/>
            <w:tcBorders>
              <w:top w:val="single" w:sz="8" w:space="0" w:color="AEAEAE"/>
              <w:left w:val="single" w:sz="8" w:space="0" w:color="E0E0E0"/>
              <w:bottom w:val="single" w:sz="8" w:space="0" w:color="AEAEAE"/>
              <w:right w:val="single" w:sz="8" w:space="0" w:color="E0E0E0"/>
            </w:tcBorders>
            <w:shd w:val="clear" w:color="auto" w:fill="FFFFFF"/>
          </w:tcPr>
          <w:p w14:paraId="169E0745"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33</w:t>
            </w:r>
          </w:p>
        </w:tc>
        <w:tc>
          <w:tcPr>
            <w:tcW w:w="930" w:type="pct"/>
            <w:tcBorders>
              <w:top w:val="single" w:sz="8" w:space="0" w:color="AEAEAE"/>
              <w:left w:val="single" w:sz="8" w:space="0" w:color="E0E0E0"/>
              <w:bottom w:val="single" w:sz="8" w:space="0" w:color="AEAEAE"/>
              <w:right w:val="nil"/>
            </w:tcBorders>
            <w:shd w:val="clear" w:color="auto" w:fill="FFFFFF"/>
          </w:tcPr>
          <w:p w14:paraId="4789940B"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.000</w:t>
            </w:r>
          </w:p>
        </w:tc>
      </w:tr>
      <w:tr w:rsidR="00952BFC" w:rsidRPr="006A106A" w14:paraId="0B2DCF21" w14:textId="77777777" w:rsidTr="00952BFC">
        <w:trPr>
          <w:cantSplit/>
          <w:trHeight w:val="985"/>
        </w:trPr>
        <w:tc>
          <w:tcPr>
            <w:tcW w:w="389" w:type="pct"/>
            <w:tcBorders>
              <w:top w:val="single" w:sz="8" w:space="0" w:color="AEAEAE"/>
              <w:left w:val="nil"/>
              <w:bottom w:val="single" w:sz="8" w:space="0" w:color="AEAEAE"/>
              <w:right w:val="nil"/>
            </w:tcBorders>
            <w:shd w:val="clear" w:color="auto" w:fill="E0E0E0"/>
          </w:tcPr>
          <w:p w14:paraId="40775033"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7</w:t>
            </w:r>
          </w:p>
        </w:tc>
        <w:tc>
          <w:tcPr>
            <w:tcW w:w="619" w:type="pct"/>
            <w:tcBorders>
              <w:top w:val="single" w:sz="8" w:space="0" w:color="AEAEAE"/>
              <w:left w:val="nil"/>
              <w:bottom w:val="single" w:sz="8" w:space="0" w:color="AEAEAE"/>
              <w:right w:val="nil"/>
            </w:tcBorders>
            <w:shd w:val="clear" w:color="auto" w:fill="E0E0E0"/>
          </w:tcPr>
          <w:p w14:paraId="3C4C7B43"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WCI Question 7 - WCI Question 7 Post</w:t>
            </w:r>
          </w:p>
        </w:tc>
        <w:tc>
          <w:tcPr>
            <w:tcW w:w="432" w:type="pct"/>
            <w:tcBorders>
              <w:top w:val="single" w:sz="8" w:space="0" w:color="AEAEAE"/>
              <w:left w:val="nil"/>
              <w:bottom w:val="single" w:sz="8" w:space="0" w:color="AEAEAE"/>
              <w:right w:val="single" w:sz="8" w:space="0" w:color="E0E0E0"/>
            </w:tcBorders>
            <w:shd w:val="clear" w:color="auto" w:fill="FFFFFF"/>
          </w:tcPr>
          <w:p w14:paraId="5D217ECC"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.088</w:t>
            </w:r>
          </w:p>
        </w:tc>
        <w:tc>
          <w:tcPr>
            <w:tcW w:w="504" w:type="pct"/>
            <w:tcBorders>
              <w:top w:val="single" w:sz="8" w:space="0" w:color="AEAEAE"/>
              <w:left w:val="single" w:sz="8" w:space="0" w:color="E0E0E0"/>
              <w:bottom w:val="single" w:sz="8" w:space="0" w:color="AEAEAE"/>
              <w:right w:val="single" w:sz="8" w:space="0" w:color="E0E0E0"/>
            </w:tcBorders>
            <w:shd w:val="clear" w:color="auto" w:fill="FFFFFF"/>
          </w:tcPr>
          <w:p w14:paraId="690A408F"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.288</w:t>
            </w:r>
          </w:p>
        </w:tc>
        <w:tc>
          <w:tcPr>
            <w:tcW w:w="504" w:type="pct"/>
            <w:tcBorders>
              <w:top w:val="single" w:sz="8" w:space="0" w:color="AEAEAE"/>
              <w:left w:val="single" w:sz="8" w:space="0" w:color="E0E0E0"/>
              <w:bottom w:val="single" w:sz="8" w:space="0" w:color="AEAEAE"/>
              <w:right w:val="single" w:sz="8" w:space="0" w:color="E0E0E0"/>
            </w:tcBorders>
            <w:shd w:val="clear" w:color="auto" w:fill="FFFFFF"/>
          </w:tcPr>
          <w:p w14:paraId="495B8FBB"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.049</w:t>
            </w:r>
          </w:p>
        </w:tc>
        <w:tc>
          <w:tcPr>
            <w:tcW w:w="540" w:type="pct"/>
            <w:tcBorders>
              <w:top w:val="single" w:sz="8" w:space="0" w:color="AEAEAE"/>
              <w:left w:val="single" w:sz="8" w:space="0" w:color="E0E0E0"/>
              <w:bottom w:val="single" w:sz="8" w:space="0" w:color="AEAEAE"/>
              <w:right w:val="single" w:sz="8" w:space="0" w:color="E0E0E0"/>
            </w:tcBorders>
            <w:shd w:val="clear" w:color="auto" w:fill="FFFFFF"/>
          </w:tcPr>
          <w:p w14:paraId="58A5D458"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-.012</w:t>
            </w:r>
          </w:p>
        </w:tc>
        <w:tc>
          <w:tcPr>
            <w:tcW w:w="506" w:type="pct"/>
            <w:tcBorders>
              <w:top w:val="single" w:sz="8" w:space="0" w:color="AEAEAE"/>
              <w:left w:val="single" w:sz="8" w:space="0" w:color="E0E0E0"/>
              <w:bottom w:val="single" w:sz="8" w:space="0" w:color="AEAEAE"/>
              <w:right w:val="single" w:sz="8" w:space="0" w:color="E0E0E0"/>
            </w:tcBorders>
            <w:shd w:val="clear" w:color="auto" w:fill="FFFFFF"/>
          </w:tcPr>
          <w:p w14:paraId="6CD024E2"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.189</w:t>
            </w:r>
          </w:p>
        </w:tc>
        <w:tc>
          <w:tcPr>
            <w:tcW w:w="324" w:type="pct"/>
            <w:tcBorders>
              <w:top w:val="single" w:sz="8" w:space="0" w:color="AEAEAE"/>
              <w:left w:val="single" w:sz="8" w:space="0" w:color="E0E0E0"/>
              <w:bottom w:val="single" w:sz="8" w:space="0" w:color="AEAEAE"/>
              <w:right w:val="single" w:sz="8" w:space="0" w:color="E0E0E0"/>
            </w:tcBorders>
            <w:shd w:val="clear" w:color="auto" w:fill="FFFFFF"/>
          </w:tcPr>
          <w:p w14:paraId="0823E80B"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1.787</w:t>
            </w:r>
          </w:p>
        </w:tc>
        <w:tc>
          <w:tcPr>
            <w:tcW w:w="252" w:type="pct"/>
            <w:tcBorders>
              <w:top w:val="single" w:sz="8" w:space="0" w:color="AEAEAE"/>
              <w:left w:val="single" w:sz="8" w:space="0" w:color="E0E0E0"/>
              <w:bottom w:val="single" w:sz="8" w:space="0" w:color="AEAEAE"/>
              <w:right w:val="single" w:sz="8" w:space="0" w:color="E0E0E0"/>
            </w:tcBorders>
            <w:shd w:val="clear" w:color="auto" w:fill="FFFFFF"/>
          </w:tcPr>
          <w:p w14:paraId="64899DE0"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33</w:t>
            </w:r>
          </w:p>
        </w:tc>
        <w:tc>
          <w:tcPr>
            <w:tcW w:w="930" w:type="pct"/>
            <w:tcBorders>
              <w:top w:val="single" w:sz="8" w:space="0" w:color="AEAEAE"/>
              <w:left w:val="single" w:sz="8" w:space="0" w:color="E0E0E0"/>
              <w:bottom w:val="single" w:sz="8" w:space="0" w:color="AEAEAE"/>
              <w:right w:val="nil"/>
            </w:tcBorders>
            <w:shd w:val="clear" w:color="auto" w:fill="FFFFFF"/>
          </w:tcPr>
          <w:p w14:paraId="0E7A76D7"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.083</w:t>
            </w:r>
          </w:p>
        </w:tc>
      </w:tr>
      <w:tr w:rsidR="00952BFC" w:rsidRPr="006A106A" w14:paraId="1E789C2A" w14:textId="77777777" w:rsidTr="00952BFC">
        <w:trPr>
          <w:cantSplit/>
          <w:trHeight w:val="970"/>
        </w:trPr>
        <w:tc>
          <w:tcPr>
            <w:tcW w:w="389" w:type="pct"/>
            <w:tcBorders>
              <w:top w:val="single" w:sz="8" w:space="0" w:color="AEAEAE"/>
              <w:left w:val="nil"/>
              <w:bottom w:val="single" w:sz="8" w:space="0" w:color="AEAEAE"/>
              <w:right w:val="nil"/>
            </w:tcBorders>
            <w:shd w:val="clear" w:color="auto" w:fill="E0E0E0"/>
          </w:tcPr>
          <w:p w14:paraId="776FE13A"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8</w:t>
            </w:r>
          </w:p>
        </w:tc>
        <w:tc>
          <w:tcPr>
            <w:tcW w:w="619" w:type="pct"/>
            <w:tcBorders>
              <w:top w:val="single" w:sz="8" w:space="0" w:color="AEAEAE"/>
              <w:left w:val="nil"/>
              <w:bottom w:val="single" w:sz="8" w:space="0" w:color="AEAEAE"/>
              <w:right w:val="nil"/>
            </w:tcBorders>
            <w:shd w:val="clear" w:color="auto" w:fill="E0E0E0"/>
          </w:tcPr>
          <w:p w14:paraId="1A206FC6"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WCI Question 8 - WCI Question 8 Post</w:t>
            </w:r>
          </w:p>
        </w:tc>
        <w:tc>
          <w:tcPr>
            <w:tcW w:w="432" w:type="pct"/>
            <w:tcBorders>
              <w:top w:val="single" w:sz="8" w:space="0" w:color="AEAEAE"/>
              <w:left w:val="nil"/>
              <w:bottom w:val="single" w:sz="8" w:space="0" w:color="AEAEAE"/>
              <w:right w:val="single" w:sz="8" w:space="0" w:color="E0E0E0"/>
            </w:tcBorders>
            <w:shd w:val="clear" w:color="auto" w:fill="FFFFFF"/>
          </w:tcPr>
          <w:p w14:paraId="696CC296"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.294</w:t>
            </w:r>
          </w:p>
        </w:tc>
        <w:tc>
          <w:tcPr>
            <w:tcW w:w="504" w:type="pct"/>
            <w:tcBorders>
              <w:top w:val="single" w:sz="8" w:space="0" w:color="AEAEAE"/>
              <w:left w:val="single" w:sz="8" w:space="0" w:color="E0E0E0"/>
              <w:bottom w:val="single" w:sz="8" w:space="0" w:color="AEAEAE"/>
              <w:right w:val="single" w:sz="8" w:space="0" w:color="E0E0E0"/>
            </w:tcBorders>
            <w:shd w:val="clear" w:color="auto" w:fill="FFFFFF"/>
          </w:tcPr>
          <w:p w14:paraId="0C71F586"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.462</w:t>
            </w:r>
          </w:p>
        </w:tc>
        <w:tc>
          <w:tcPr>
            <w:tcW w:w="504" w:type="pct"/>
            <w:tcBorders>
              <w:top w:val="single" w:sz="8" w:space="0" w:color="AEAEAE"/>
              <w:left w:val="single" w:sz="8" w:space="0" w:color="E0E0E0"/>
              <w:bottom w:val="single" w:sz="8" w:space="0" w:color="AEAEAE"/>
              <w:right w:val="single" w:sz="8" w:space="0" w:color="E0E0E0"/>
            </w:tcBorders>
            <w:shd w:val="clear" w:color="auto" w:fill="FFFFFF"/>
          </w:tcPr>
          <w:p w14:paraId="0AE4C0EB"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.079</w:t>
            </w:r>
          </w:p>
        </w:tc>
        <w:tc>
          <w:tcPr>
            <w:tcW w:w="540" w:type="pct"/>
            <w:tcBorders>
              <w:top w:val="single" w:sz="8" w:space="0" w:color="AEAEAE"/>
              <w:left w:val="single" w:sz="8" w:space="0" w:color="E0E0E0"/>
              <w:bottom w:val="single" w:sz="8" w:space="0" w:color="AEAEAE"/>
              <w:right w:val="single" w:sz="8" w:space="0" w:color="E0E0E0"/>
            </w:tcBorders>
            <w:shd w:val="clear" w:color="auto" w:fill="FFFFFF"/>
          </w:tcPr>
          <w:p w14:paraId="04C9A36F"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.133</w:t>
            </w:r>
          </w:p>
        </w:tc>
        <w:tc>
          <w:tcPr>
            <w:tcW w:w="506" w:type="pct"/>
            <w:tcBorders>
              <w:top w:val="single" w:sz="8" w:space="0" w:color="AEAEAE"/>
              <w:left w:val="single" w:sz="8" w:space="0" w:color="E0E0E0"/>
              <w:bottom w:val="single" w:sz="8" w:space="0" w:color="AEAEAE"/>
              <w:right w:val="single" w:sz="8" w:space="0" w:color="E0E0E0"/>
            </w:tcBorders>
            <w:shd w:val="clear" w:color="auto" w:fill="FFFFFF"/>
          </w:tcPr>
          <w:p w14:paraId="468F854F"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.455</w:t>
            </w:r>
          </w:p>
        </w:tc>
        <w:tc>
          <w:tcPr>
            <w:tcW w:w="324" w:type="pct"/>
            <w:tcBorders>
              <w:top w:val="single" w:sz="8" w:space="0" w:color="AEAEAE"/>
              <w:left w:val="single" w:sz="8" w:space="0" w:color="E0E0E0"/>
              <w:bottom w:val="single" w:sz="8" w:space="0" w:color="AEAEAE"/>
              <w:right w:val="single" w:sz="8" w:space="0" w:color="E0E0E0"/>
            </w:tcBorders>
            <w:shd w:val="clear" w:color="auto" w:fill="FFFFFF"/>
          </w:tcPr>
          <w:p w14:paraId="0AF9F315"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3.708</w:t>
            </w:r>
          </w:p>
        </w:tc>
        <w:tc>
          <w:tcPr>
            <w:tcW w:w="252" w:type="pct"/>
            <w:tcBorders>
              <w:top w:val="single" w:sz="8" w:space="0" w:color="AEAEAE"/>
              <w:left w:val="single" w:sz="8" w:space="0" w:color="E0E0E0"/>
              <w:bottom w:val="single" w:sz="8" w:space="0" w:color="AEAEAE"/>
              <w:right w:val="single" w:sz="8" w:space="0" w:color="E0E0E0"/>
            </w:tcBorders>
            <w:shd w:val="clear" w:color="auto" w:fill="FFFFFF"/>
          </w:tcPr>
          <w:p w14:paraId="31EF15C4"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33</w:t>
            </w:r>
          </w:p>
        </w:tc>
        <w:tc>
          <w:tcPr>
            <w:tcW w:w="930" w:type="pct"/>
            <w:tcBorders>
              <w:top w:val="single" w:sz="8" w:space="0" w:color="AEAEAE"/>
              <w:left w:val="single" w:sz="8" w:space="0" w:color="E0E0E0"/>
              <w:bottom w:val="single" w:sz="8" w:space="0" w:color="AEAEAE"/>
              <w:right w:val="nil"/>
            </w:tcBorders>
            <w:shd w:val="clear" w:color="auto" w:fill="FFFFFF"/>
          </w:tcPr>
          <w:p w14:paraId="3C22CF54"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.001</w:t>
            </w:r>
          </w:p>
        </w:tc>
      </w:tr>
      <w:tr w:rsidR="00952BFC" w:rsidRPr="006A106A" w14:paraId="5504020B" w14:textId="77777777" w:rsidTr="00952BFC">
        <w:trPr>
          <w:cantSplit/>
          <w:trHeight w:val="970"/>
        </w:trPr>
        <w:tc>
          <w:tcPr>
            <w:tcW w:w="389" w:type="pct"/>
            <w:tcBorders>
              <w:top w:val="single" w:sz="8" w:space="0" w:color="AEAEAE"/>
              <w:left w:val="nil"/>
              <w:bottom w:val="single" w:sz="8" w:space="0" w:color="AEAEAE"/>
              <w:right w:val="nil"/>
            </w:tcBorders>
            <w:shd w:val="clear" w:color="auto" w:fill="E0E0E0"/>
          </w:tcPr>
          <w:p w14:paraId="140BB826"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9</w:t>
            </w:r>
          </w:p>
        </w:tc>
        <w:tc>
          <w:tcPr>
            <w:tcW w:w="619" w:type="pct"/>
            <w:tcBorders>
              <w:top w:val="single" w:sz="8" w:space="0" w:color="AEAEAE"/>
              <w:left w:val="nil"/>
              <w:bottom w:val="single" w:sz="8" w:space="0" w:color="AEAEAE"/>
              <w:right w:val="nil"/>
            </w:tcBorders>
            <w:shd w:val="clear" w:color="auto" w:fill="E0E0E0"/>
          </w:tcPr>
          <w:p w14:paraId="20A448D2"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WCI Question 9 - WCI Question 9 Post</w:t>
            </w:r>
          </w:p>
        </w:tc>
        <w:tc>
          <w:tcPr>
            <w:tcW w:w="432" w:type="pct"/>
            <w:tcBorders>
              <w:top w:val="single" w:sz="8" w:space="0" w:color="AEAEAE"/>
              <w:left w:val="nil"/>
              <w:bottom w:val="single" w:sz="8" w:space="0" w:color="AEAEAE"/>
              <w:right w:val="single" w:sz="8" w:space="0" w:color="E0E0E0"/>
            </w:tcBorders>
            <w:shd w:val="clear" w:color="auto" w:fill="FFFFFF"/>
          </w:tcPr>
          <w:p w14:paraId="598A70E9"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.485</w:t>
            </w:r>
          </w:p>
        </w:tc>
        <w:tc>
          <w:tcPr>
            <w:tcW w:w="504" w:type="pct"/>
            <w:tcBorders>
              <w:top w:val="single" w:sz="8" w:space="0" w:color="AEAEAE"/>
              <w:left w:val="single" w:sz="8" w:space="0" w:color="E0E0E0"/>
              <w:bottom w:val="single" w:sz="8" w:space="0" w:color="AEAEAE"/>
              <w:right w:val="single" w:sz="8" w:space="0" w:color="E0E0E0"/>
            </w:tcBorders>
            <w:shd w:val="clear" w:color="auto" w:fill="FFFFFF"/>
          </w:tcPr>
          <w:p w14:paraId="2F1A8592"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.508</w:t>
            </w:r>
          </w:p>
        </w:tc>
        <w:tc>
          <w:tcPr>
            <w:tcW w:w="504" w:type="pct"/>
            <w:tcBorders>
              <w:top w:val="single" w:sz="8" w:space="0" w:color="AEAEAE"/>
              <w:left w:val="single" w:sz="8" w:space="0" w:color="E0E0E0"/>
              <w:bottom w:val="single" w:sz="8" w:space="0" w:color="AEAEAE"/>
              <w:right w:val="single" w:sz="8" w:space="0" w:color="E0E0E0"/>
            </w:tcBorders>
            <w:shd w:val="clear" w:color="auto" w:fill="FFFFFF"/>
          </w:tcPr>
          <w:p w14:paraId="2782ED3C"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.088</w:t>
            </w:r>
          </w:p>
        </w:tc>
        <w:tc>
          <w:tcPr>
            <w:tcW w:w="540" w:type="pct"/>
            <w:tcBorders>
              <w:top w:val="single" w:sz="8" w:space="0" w:color="AEAEAE"/>
              <w:left w:val="single" w:sz="8" w:space="0" w:color="E0E0E0"/>
              <w:bottom w:val="single" w:sz="8" w:space="0" w:color="AEAEAE"/>
              <w:right w:val="single" w:sz="8" w:space="0" w:color="E0E0E0"/>
            </w:tcBorders>
            <w:shd w:val="clear" w:color="auto" w:fill="FFFFFF"/>
          </w:tcPr>
          <w:p w14:paraId="64D3DD4D"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.305</w:t>
            </w:r>
          </w:p>
        </w:tc>
        <w:tc>
          <w:tcPr>
            <w:tcW w:w="506" w:type="pct"/>
            <w:tcBorders>
              <w:top w:val="single" w:sz="8" w:space="0" w:color="AEAEAE"/>
              <w:left w:val="single" w:sz="8" w:space="0" w:color="E0E0E0"/>
              <w:bottom w:val="single" w:sz="8" w:space="0" w:color="AEAEAE"/>
              <w:right w:val="single" w:sz="8" w:space="0" w:color="E0E0E0"/>
            </w:tcBorders>
            <w:shd w:val="clear" w:color="auto" w:fill="FFFFFF"/>
          </w:tcPr>
          <w:p w14:paraId="2EDDD041"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.665</w:t>
            </w:r>
          </w:p>
        </w:tc>
        <w:tc>
          <w:tcPr>
            <w:tcW w:w="324" w:type="pct"/>
            <w:tcBorders>
              <w:top w:val="single" w:sz="8" w:space="0" w:color="AEAEAE"/>
              <w:left w:val="single" w:sz="8" w:space="0" w:color="E0E0E0"/>
              <w:bottom w:val="single" w:sz="8" w:space="0" w:color="AEAEAE"/>
              <w:right w:val="single" w:sz="8" w:space="0" w:color="E0E0E0"/>
            </w:tcBorders>
            <w:shd w:val="clear" w:color="auto" w:fill="FFFFFF"/>
          </w:tcPr>
          <w:p w14:paraId="0E8B1C11"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5.488</w:t>
            </w:r>
          </w:p>
        </w:tc>
        <w:tc>
          <w:tcPr>
            <w:tcW w:w="252" w:type="pct"/>
            <w:tcBorders>
              <w:top w:val="single" w:sz="8" w:space="0" w:color="AEAEAE"/>
              <w:left w:val="single" w:sz="8" w:space="0" w:color="E0E0E0"/>
              <w:bottom w:val="single" w:sz="8" w:space="0" w:color="AEAEAE"/>
              <w:right w:val="single" w:sz="8" w:space="0" w:color="E0E0E0"/>
            </w:tcBorders>
            <w:shd w:val="clear" w:color="auto" w:fill="FFFFFF"/>
          </w:tcPr>
          <w:p w14:paraId="09C07279"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32</w:t>
            </w:r>
          </w:p>
        </w:tc>
        <w:tc>
          <w:tcPr>
            <w:tcW w:w="930" w:type="pct"/>
            <w:tcBorders>
              <w:top w:val="single" w:sz="8" w:space="0" w:color="AEAEAE"/>
              <w:left w:val="single" w:sz="8" w:space="0" w:color="E0E0E0"/>
              <w:bottom w:val="single" w:sz="8" w:space="0" w:color="AEAEAE"/>
              <w:right w:val="nil"/>
            </w:tcBorders>
            <w:shd w:val="clear" w:color="auto" w:fill="FFFFFF"/>
          </w:tcPr>
          <w:p w14:paraId="36F44B92"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.000</w:t>
            </w:r>
          </w:p>
        </w:tc>
      </w:tr>
      <w:tr w:rsidR="00952BFC" w:rsidRPr="006A106A" w14:paraId="04AFF97F" w14:textId="77777777" w:rsidTr="00952BFC">
        <w:trPr>
          <w:cantSplit/>
          <w:trHeight w:val="985"/>
        </w:trPr>
        <w:tc>
          <w:tcPr>
            <w:tcW w:w="389" w:type="pct"/>
            <w:tcBorders>
              <w:top w:val="single" w:sz="8" w:space="0" w:color="AEAEAE"/>
              <w:left w:val="nil"/>
              <w:bottom w:val="single" w:sz="8" w:space="0" w:color="AEAEAE"/>
              <w:right w:val="nil"/>
            </w:tcBorders>
            <w:shd w:val="clear" w:color="auto" w:fill="E0E0E0"/>
          </w:tcPr>
          <w:p w14:paraId="15CF5051"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10</w:t>
            </w:r>
          </w:p>
        </w:tc>
        <w:tc>
          <w:tcPr>
            <w:tcW w:w="619" w:type="pct"/>
            <w:tcBorders>
              <w:top w:val="single" w:sz="8" w:space="0" w:color="AEAEAE"/>
              <w:left w:val="nil"/>
              <w:bottom w:val="single" w:sz="8" w:space="0" w:color="AEAEAE"/>
              <w:right w:val="nil"/>
            </w:tcBorders>
            <w:shd w:val="clear" w:color="auto" w:fill="E0E0E0"/>
          </w:tcPr>
          <w:p w14:paraId="4D48F19E"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WCI Question 10 - WCI Question 10 Post</w:t>
            </w:r>
          </w:p>
        </w:tc>
        <w:tc>
          <w:tcPr>
            <w:tcW w:w="432" w:type="pct"/>
            <w:tcBorders>
              <w:top w:val="single" w:sz="8" w:space="0" w:color="AEAEAE"/>
              <w:left w:val="nil"/>
              <w:bottom w:val="single" w:sz="8" w:space="0" w:color="AEAEAE"/>
              <w:right w:val="single" w:sz="8" w:space="0" w:color="E0E0E0"/>
            </w:tcBorders>
            <w:shd w:val="clear" w:color="auto" w:fill="FFFFFF"/>
          </w:tcPr>
          <w:p w14:paraId="026A0B1A"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.559</w:t>
            </w:r>
          </w:p>
        </w:tc>
        <w:tc>
          <w:tcPr>
            <w:tcW w:w="504" w:type="pct"/>
            <w:tcBorders>
              <w:top w:val="single" w:sz="8" w:space="0" w:color="AEAEAE"/>
              <w:left w:val="single" w:sz="8" w:space="0" w:color="E0E0E0"/>
              <w:bottom w:val="single" w:sz="8" w:space="0" w:color="AEAEAE"/>
              <w:right w:val="single" w:sz="8" w:space="0" w:color="E0E0E0"/>
            </w:tcBorders>
            <w:shd w:val="clear" w:color="auto" w:fill="FFFFFF"/>
          </w:tcPr>
          <w:p w14:paraId="3938899C"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.504</w:t>
            </w:r>
          </w:p>
        </w:tc>
        <w:tc>
          <w:tcPr>
            <w:tcW w:w="504" w:type="pct"/>
            <w:tcBorders>
              <w:top w:val="single" w:sz="8" w:space="0" w:color="AEAEAE"/>
              <w:left w:val="single" w:sz="8" w:space="0" w:color="E0E0E0"/>
              <w:bottom w:val="single" w:sz="8" w:space="0" w:color="AEAEAE"/>
              <w:right w:val="single" w:sz="8" w:space="0" w:color="E0E0E0"/>
            </w:tcBorders>
            <w:shd w:val="clear" w:color="auto" w:fill="FFFFFF"/>
          </w:tcPr>
          <w:p w14:paraId="4904031C"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.086</w:t>
            </w:r>
          </w:p>
        </w:tc>
        <w:tc>
          <w:tcPr>
            <w:tcW w:w="540" w:type="pct"/>
            <w:tcBorders>
              <w:top w:val="single" w:sz="8" w:space="0" w:color="AEAEAE"/>
              <w:left w:val="single" w:sz="8" w:space="0" w:color="E0E0E0"/>
              <w:bottom w:val="single" w:sz="8" w:space="0" w:color="AEAEAE"/>
              <w:right w:val="single" w:sz="8" w:space="0" w:color="E0E0E0"/>
            </w:tcBorders>
            <w:shd w:val="clear" w:color="auto" w:fill="FFFFFF"/>
          </w:tcPr>
          <w:p w14:paraId="39F8270F"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.383</w:t>
            </w:r>
          </w:p>
        </w:tc>
        <w:tc>
          <w:tcPr>
            <w:tcW w:w="506" w:type="pct"/>
            <w:tcBorders>
              <w:top w:val="single" w:sz="8" w:space="0" w:color="AEAEAE"/>
              <w:left w:val="single" w:sz="8" w:space="0" w:color="E0E0E0"/>
              <w:bottom w:val="single" w:sz="8" w:space="0" w:color="AEAEAE"/>
              <w:right w:val="single" w:sz="8" w:space="0" w:color="E0E0E0"/>
            </w:tcBorders>
            <w:shd w:val="clear" w:color="auto" w:fill="FFFFFF"/>
          </w:tcPr>
          <w:p w14:paraId="7FFF34C6"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.735</w:t>
            </w:r>
          </w:p>
        </w:tc>
        <w:tc>
          <w:tcPr>
            <w:tcW w:w="324" w:type="pct"/>
            <w:tcBorders>
              <w:top w:val="single" w:sz="8" w:space="0" w:color="AEAEAE"/>
              <w:left w:val="single" w:sz="8" w:space="0" w:color="E0E0E0"/>
              <w:bottom w:val="single" w:sz="8" w:space="0" w:color="AEAEAE"/>
              <w:right w:val="single" w:sz="8" w:space="0" w:color="E0E0E0"/>
            </w:tcBorders>
            <w:shd w:val="clear" w:color="auto" w:fill="FFFFFF"/>
          </w:tcPr>
          <w:p w14:paraId="7C989752"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6.465</w:t>
            </w:r>
          </w:p>
        </w:tc>
        <w:tc>
          <w:tcPr>
            <w:tcW w:w="252" w:type="pct"/>
            <w:tcBorders>
              <w:top w:val="single" w:sz="8" w:space="0" w:color="AEAEAE"/>
              <w:left w:val="single" w:sz="8" w:space="0" w:color="E0E0E0"/>
              <w:bottom w:val="single" w:sz="8" w:space="0" w:color="AEAEAE"/>
              <w:right w:val="single" w:sz="8" w:space="0" w:color="E0E0E0"/>
            </w:tcBorders>
            <w:shd w:val="clear" w:color="auto" w:fill="FFFFFF"/>
          </w:tcPr>
          <w:p w14:paraId="04F22DB0"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33</w:t>
            </w:r>
          </w:p>
        </w:tc>
        <w:tc>
          <w:tcPr>
            <w:tcW w:w="930" w:type="pct"/>
            <w:tcBorders>
              <w:top w:val="single" w:sz="8" w:space="0" w:color="AEAEAE"/>
              <w:left w:val="single" w:sz="8" w:space="0" w:color="E0E0E0"/>
              <w:bottom w:val="single" w:sz="8" w:space="0" w:color="AEAEAE"/>
              <w:right w:val="nil"/>
            </w:tcBorders>
            <w:shd w:val="clear" w:color="auto" w:fill="FFFFFF"/>
          </w:tcPr>
          <w:p w14:paraId="59CF6704"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.000</w:t>
            </w:r>
          </w:p>
        </w:tc>
      </w:tr>
      <w:tr w:rsidR="00952BFC" w:rsidRPr="006A106A" w14:paraId="5CD3E35C" w14:textId="77777777" w:rsidTr="00952BFC">
        <w:trPr>
          <w:cantSplit/>
          <w:trHeight w:val="970"/>
        </w:trPr>
        <w:tc>
          <w:tcPr>
            <w:tcW w:w="389" w:type="pct"/>
            <w:tcBorders>
              <w:top w:val="single" w:sz="8" w:space="0" w:color="AEAEAE"/>
              <w:left w:val="nil"/>
              <w:bottom w:val="single" w:sz="8" w:space="0" w:color="AEAEAE"/>
              <w:right w:val="nil"/>
            </w:tcBorders>
            <w:shd w:val="clear" w:color="auto" w:fill="E0E0E0"/>
          </w:tcPr>
          <w:p w14:paraId="6E0325F8"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lastRenderedPageBreak/>
              <w:t>Pair 11</w:t>
            </w:r>
          </w:p>
        </w:tc>
        <w:tc>
          <w:tcPr>
            <w:tcW w:w="619" w:type="pct"/>
            <w:tcBorders>
              <w:top w:val="single" w:sz="8" w:space="0" w:color="AEAEAE"/>
              <w:left w:val="nil"/>
              <w:bottom w:val="single" w:sz="8" w:space="0" w:color="AEAEAE"/>
              <w:right w:val="nil"/>
            </w:tcBorders>
            <w:shd w:val="clear" w:color="auto" w:fill="E0E0E0"/>
          </w:tcPr>
          <w:p w14:paraId="09D49B13"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WCI Question 11 - WCI Question 11 Post</w:t>
            </w:r>
          </w:p>
        </w:tc>
        <w:tc>
          <w:tcPr>
            <w:tcW w:w="432" w:type="pct"/>
            <w:tcBorders>
              <w:top w:val="single" w:sz="8" w:space="0" w:color="AEAEAE"/>
              <w:left w:val="nil"/>
              <w:bottom w:val="single" w:sz="8" w:space="0" w:color="AEAEAE"/>
              <w:right w:val="single" w:sz="8" w:space="0" w:color="E0E0E0"/>
            </w:tcBorders>
            <w:shd w:val="clear" w:color="auto" w:fill="FFFFFF"/>
          </w:tcPr>
          <w:p w14:paraId="3C4DE4AB"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.088</w:t>
            </w:r>
          </w:p>
        </w:tc>
        <w:tc>
          <w:tcPr>
            <w:tcW w:w="504" w:type="pct"/>
            <w:tcBorders>
              <w:top w:val="single" w:sz="8" w:space="0" w:color="AEAEAE"/>
              <w:left w:val="single" w:sz="8" w:space="0" w:color="E0E0E0"/>
              <w:bottom w:val="single" w:sz="8" w:space="0" w:color="AEAEAE"/>
              <w:right w:val="single" w:sz="8" w:space="0" w:color="E0E0E0"/>
            </w:tcBorders>
            <w:shd w:val="clear" w:color="auto" w:fill="FFFFFF"/>
          </w:tcPr>
          <w:p w14:paraId="134A59E0"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.288</w:t>
            </w:r>
          </w:p>
        </w:tc>
        <w:tc>
          <w:tcPr>
            <w:tcW w:w="504" w:type="pct"/>
            <w:tcBorders>
              <w:top w:val="single" w:sz="8" w:space="0" w:color="AEAEAE"/>
              <w:left w:val="single" w:sz="8" w:space="0" w:color="E0E0E0"/>
              <w:bottom w:val="single" w:sz="8" w:space="0" w:color="AEAEAE"/>
              <w:right w:val="single" w:sz="8" w:space="0" w:color="E0E0E0"/>
            </w:tcBorders>
            <w:shd w:val="clear" w:color="auto" w:fill="FFFFFF"/>
          </w:tcPr>
          <w:p w14:paraId="2666B37A"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.049</w:t>
            </w:r>
          </w:p>
        </w:tc>
        <w:tc>
          <w:tcPr>
            <w:tcW w:w="540" w:type="pct"/>
            <w:tcBorders>
              <w:top w:val="single" w:sz="8" w:space="0" w:color="AEAEAE"/>
              <w:left w:val="single" w:sz="8" w:space="0" w:color="E0E0E0"/>
              <w:bottom w:val="single" w:sz="8" w:space="0" w:color="AEAEAE"/>
              <w:right w:val="single" w:sz="8" w:space="0" w:color="E0E0E0"/>
            </w:tcBorders>
            <w:shd w:val="clear" w:color="auto" w:fill="FFFFFF"/>
          </w:tcPr>
          <w:p w14:paraId="4D0025A3"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-.012</w:t>
            </w:r>
          </w:p>
        </w:tc>
        <w:tc>
          <w:tcPr>
            <w:tcW w:w="506" w:type="pct"/>
            <w:tcBorders>
              <w:top w:val="single" w:sz="8" w:space="0" w:color="AEAEAE"/>
              <w:left w:val="single" w:sz="8" w:space="0" w:color="E0E0E0"/>
              <w:bottom w:val="single" w:sz="8" w:space="0" w:color="AEAEAE"/>
              <w:right w:val="single" w:sz="8" w:space="0" w:color="E0E0E0"/>
            </w:tcBorders>
            <w:shd w:val="clear" w:color="auto" w:fill="FFFFFF"/>
          </w:tcPr>
          <w:p w14:paraId="19B0C1A6"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.189</w:t>
            </w:r>
          </w:p>
        </w:tc>
        <w:tc>
          <w:tcPr>
            <w:tcW w:w="324" w:type="pct"/>
            <w:tcBorders>
              <w:top w:val="single" w:sz="8" w:space="0" w:color="AEAEAE"/>
              <w:left w:val="single" w:sz="8" w:space="0" w:color="E0E0E0"/>
              <w:bottom w:val="single" w:sz="8" w:space="0" w:color="AEAEAE"/>
              <w:right w:val="single" w:sz="8" w:space="0" w:color="E0E0E0"/>
            </w:tcBorders>
            <w:shd w:val="clear" w:color="auto" w:fill="FFFFFF"/>
          </w:tcPr>
          <w:p w14:paraId="2D01B235"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1.787</w:t>
            </w:r>
          </w:p>
        </w:tc>
        <w:tc>
          <w:tcPr>
            <w:tcW w:w="252" w:type="pct"/>
            <w:tcBorders>
              <w:top w:val="single" w:sz="8" w:space="0" w:color="AEAEAE"/>
              <w:left w:val="single" w:sz="8" w:space="0" w:color="E0E0E0"/>
              <w:bottom w:val="single" w:sz="8" w:space="0" w:color="AEAEAE"/>
              <w:right w:val="single" w:sz="8" w:space="0" w:color="E0E0E0"/>
            </w:tcBorders>
            <w:shd w:val="clear" w:color="auto" w:fill="FFFFFF"/>
          </w:tcPr>
          <w:p w14:paraId="351E57DF"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33</w:t>
            </w:r>
          </w:p>
        </w:tc>
        <w:tc>
          <w:tcPr>
            <w:tcW w:w="930" w:type="pct"/>
            <w:tcBorders>
              <w:top w:val="single" w:sz="8" w:space="0" w:color="AEAEAE"/>
              <w:left w:val="single" w:sz="8" w:space="0" w:color="E0E0E0"/>
              <w:bottom w:val="single" w:sz="8" w:space="0" w:color="AEAEAE"/>
              <w:right w:val="nil"/>
            </w:tcBorders>
            <w:shd w:val="clear" w:color="auto" w:fill="FFFFFF"/>
          </w:tcPr>
          <w:p w14:paraId="681DDDD3"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.083</w:t>
            </w:r>
          </w:p>
        </w:tc>
      </w:tr>
      <w:tr w:rsidR="00952BFC" w:rsidRPr="006A106A" w14:paraId="1A2AD7F8" w14:textId="77777777" w:rsidTr="00952BFC">
        <w:trPr>
          <w:cantSplit/>
          <w:trHeight w:val="970"/>
        </w:trPr>
        <w:tc>
          <w:tcPr>
            <w:tcW w:w="389" w:type="pct"/>
            <w:tcBorders>
              <w:top w:val="single" w:sz="8" w:space="0" w:color="AEAEAE"/>
              <w:left w:val="nil"/>
              <w:bottom w:val="single" w:sz="8" w:space="0" w:color="AEAEAE"/>
              <w:right w:val="nil"/>
            </w:tcBorders>
            <w:shd w:val="clear" w:color="auto" w:fill="E0E0E0"/>
          </w:tcPr>
          <w:p w14:paraId="47C615FD"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12</w:t>
            </w:r>
          </w:p>
        </w:tc>
        <w:tc>
          <w:tcPr>
            <w:tcW w:w="619" w:type="pct"/>
            <w:tcBorders>
              <w:top w:val="single" w:sz="8" w:space="0" w:color="AEAEAE"/>
              <w:left w:val="nil"/>
              <w:bottom w:val="single" w:sz="8" w:space="0" w:color="AEAEAE"/>
              <w:right w:val="nil"/>
            </w:tcBorders>
            <w:shd w:val="clear" w:color="auto" w:fill="E0E0E0"/>
          </w:tcPr>
          <w:p w14:paraId="15467563"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WCI Question 12 - WCI Question 12 Post</w:t>
            </w:r>
          </w:p>
        </w:tc>
        <w:tc>
          <w:tcPr>
            <w:tcW w:w="432" w:type="pct"/>
            <w:tcBorders>
              <w:top w:val="single" w:sz="8" w:space="0" w:color="AEAEAE"/>
              <w:left w:val="nil"/>
              <w:bottom w:val="single" w:sz="8" w:space="0" w:color="AEAEAE"/>
              <w:right w:val="single" w:sz="8" w:space="0" w:color="E0E0E0"/>
            </w:tcBorders>
            <w:shd w:val="clear" w:color="auto" w:fill="FFFFFF"/>
          </w:tcPr>
          <w:p w14:paraId="4B120EB6"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.559</w:t>
            </w:r>
          </w:p>
        </w:tc>
        <w:tc>
          <w:tcPr>
            <w:tcW w:w="504" w:type="pct"/>
            <w:tcBorders>
              <w:top w:val="single" w:sz="8" w:space="0" w:color="AEAEAE"/>
              <w:left w:val="single" w:sz="8" w:space="0" w:color="E0E0E0"/>
              <w:bottom w:val="single" w:sz="8" w:space="0" w:color="AEAEAE"/>
              <w:right w:val="single" w:sz="8" w:space="0" w:color="E0E0E0"/>
            </w:tcBorders>
            <w:shd w:val="clear" w:color="auto" w:fill="FFFFFF"/>
          </w:tcPr>
          <w:p w14:paraId="0ECB3B5B"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.504</w:t>
            </w:r>
          </w:p>
        </w:tc>
        <w:tc>
          <w:tcPr>
            <w:tcW w:w="504" w:type="pct"/>
            <w:tcBorders>
              <w:top w:val="single" w:sz="8" w:space="0" w:color="AEAEAE"/>
              <w:left w:val="single" w:sz="8" w:space="0" w:color="E0E0E0"/>
              <w:bottom w:val="single" w:sz="8" w:space="0" w:color="AEAEAE"/>
              <w:right w:val="single" w:sz="8" w:space="0" w:color="E0E0E0"/>
            </w:tcBorders>
            <w:shd w:val="clear" w:color="auto" w:fill="FFFFFF"/>
          </w:tcPr>
          <w:p w14:paraId="25B0C05E"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.086</w:t>
            </w:r>
          </w:p>
        </w:tc>
        <w:tc>
          <w:tcPr>
            <w:tcW w:w="540" w:type="pct"/>
            <w:tcBorders>
              <w:top w:val="single" w:sz="8" w:space="0" w:color="AEAEAE"/>
              <w:left w:val="single" w:sz="8" w:space="0" w:color="E0E0E0"/>
              <w:bottom w:val="single" w:sz="8" w:space="0" w:color="AEAEAE"/>
              <w:right w:val="single" w:sz="8" w:space="0" w:color="E0E0E0"/>
            </w:tcBorders>
            <w:shd w:val="clear" w:color="auto" w:fill="FFFFFF"/>
          </w:tcPr>
          <w:p w14:paraId="08D0935E"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.383</w:t>
            </w:r>
          </w:p>
        </w:tc>
        <w:tc>
          <w:tcPr>
            <w:tcW w:w="506" w:type="pct"/>
            <w:tcBorders>
              <w:top w:val="single" w:sz="8" w:space="0" w:color="AEAEAE"/>
              <w:left w:val="single" w:sz="8" w:space="0" w:color="E0E0E0"/>
              <w:bottom w:val="single" w:sz="8" w:space="0" w:color="AEAEAE"/>
              <w:right w:val="single" w:sz="8" w:space="0" w:color="E0E0E0"/>
            </w:tcBorders>
            <w:shd w:val="clear" w:color="auto" w:fill="FFFFFF"/>
          </w:tcPr>
          <w:p w14:paraId="44B23FFC"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.735</w:t>
            </w:r>
          </w:p>
        </w:tc>
        <w:tc>
          <w:tcPr>
            <w:tcW w:w="324" w:type="pct"/>
            <w:tcBorders>
              <w:top w:val="single" w:sz="8" w:space="0" w:color="AEAEAE"/>
              <w:left w:val="single" w:sz="8" w:space="0" w:color="E0E0E0"/>
              <w:bottom w:val="single" w:sz="8" w:space="0" w:color="AEAEAE"/>
              <w:right w:val="single" w:sz="8" w:space="0" w:color="E0E0E0"/>
            </w:tcBorders>
            <w:shd w:val="clear" w:color="auto" w:fill="FFFFFF"/>
          </w:tcPr>
          <w:p w14:paraId="054D814A"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6.465</w:t>
            </w:r>
          </w:p>
        </w:tc>
        <w:tc>
          <w:tcPr>
            <w:tcW w:w="252" w:type="pct"/>
            <w:tcBorders>
              <w:top w:val="single" w:sz="8" w:space="0" w:color="AEAEAE"/>
              <w:left w:val="single" w:sz="8" w:space="0" w:color="E0E0E0"/>
              <w:bottom w:val="single" w:sz="8" w:space="0" w:color="AEAEAE"/>
              <w:right w:val="single" w:sz="8" w:space="0" w:color="E0E0E0"/>
            </w:tcBorders>
            <w:shd w:val="clear" w:color="auto" w:fill="FFFFFF"/>
          </w:tcPr>
          <w:p w14:paraId="0965A617"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33</w:t>
            </w:r>
          </w:p>
        </w:tc>
        <w:tc>
          <w:tcPr>
            <w:tcW w:w="930" w:type="pct"/>
            <w:tcBorders>
              <w:top w:val="single" w:sz="8" w:space="0" w:color="AEAEAE"/>
              <w:left w:val="single" w:sz="8" w:space="0" w:color="E0E0E0"/>
              <w:bottom w:val="single" w:sz="8" w:space="0" w:color="AEAEAE"/>
              <w:right w:val="nil"/>
            </w:tcBorders>
            <w:shd w:val="clear" w:color="auto" w:fill="FFFFFF"/>
          </w:tcPr>
          <w:p w14:paraId="1BA1684B"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.000</w:t>
            </w:r>
          </w:p>
        </w:tc>
      </w:tr>
      <w:tr w:rsidR="00952BFC" w:rsidRPr="006A106A" w14:paraId="30DEAB1F" w14:textId="77777777" w:rsidTr="00952BFC">
        <w:trPr>
          <w:cantSplit/>
          <w:trHeight w:val="985"/>
        </w:trPr>
        <w:tc>
          <w:tcPr>
            <w:tcW w:w="389" w:type="pct"/>
            <w:tcBorders>
              <w:top w:val="single" w:sz="8" w:space="0" w:color="AEAEAE"/>
              <w:left w:val="nil"/>
              <w:bottom w:val="single" w:sz="8" w:space="0" w:color="AEAEAE"/>
              <w:right w:val="nil"/>
            </w:tcBorders>
            <w:shd w:val="clear" w:color="auto" w:fill="E0E0E0"/>
          </w:tcPr>
          <w:p w14:paraId="78AC0CF2"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13</w:t>
            </w:r>
          </w:p>
        </w:tc>
        <w:tc>
          <w:tcPr>
            <w:tcW w:w="619" w:type="pct"/>
            <w:tcBorders>
              <w:top w:val="single" w:sz="8" w:space="0" w:color="AEAEAE"/>
              <w:left w:val="nil"/>
              <w:bottom w:val="single" w:sz="8" w:space="0" w:color="AEAEAE"/>
              <w:right w:val="nil"/>
            </w:tcBorders>
            <w:shd w:val="clear" w:color="auto" w:fill="E0E0E0"/>
          </w:tcPr>
          <w:p w14:paraId="7B79A788"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WCI Question 13 - WCI Question 13 Post</w:t>
            </w:r>
          </w:p>
        </w:tc>
        <w:tc>
          <w:tcPr>
            <w:tcW w:w="432" w:type="pct"/>
            <w:tcBorders>
              <w:top w:val="single" w:sz="8" w:space="0" w:color="AEAEAE"/>
              <w:left w:val="nil"/>
              <w:bottom w:val="single" w:sz="8" w:space="0" w:color="AEAEAE"/>
              <w:right w:val="single" w:sz="8" w:space="0" w:color="E0E0E0"/>
            </w:tcBorders>
            <w:shd w:val="clear" w:color="auto" w:fill="FFFFFF"/>
          </w:tcPr>
          <w:p w14:paraId="051D03EC"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.706</w:t>
            </w:r>
          </w:p>
        </w:tc>
        <w:tc>
          <w:tcPr>
            <w:tcW w:w="504" w:type="pct"/>
            <w:tcBorders>
              <w:top w:val="single" w:sz="8" w:space="0" w:color="AEAEAE"/>
              <w:left w:val="single" w:sz="8" w:space="0" w:color="E0E0E0"/>
              <w:bottom w:val="single" w:sz="8" w:space="0" w:color="AEAEAE"/>
              <w:right w:val="single" w:sz="8" w:space="0" w:color="E0E0E0"/>
            </w:tcBorders>
            <w:shd w:val="clear" w:color="auto" w:fill="FFFFFF"/>
          </w:tcPr>
          <w:p w14:paraId="452C1D6C"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.462</w:t>
            </w:r>
          </w:p>
        </w:tc>
        <w:tc>
          <w:tcPr>
            <w:tcW w:w="504" w:type="pct"/>
            <w:tcBorders>
              <w:top w:val="single" w:sz="8" w:space="0" w:color="AEAEAE"/>
              <w:left w:val="single" w:sz="8" w:space="0" w:color="E0E0E0"/>
              <w:bottom w:val="single" w:sz="8" w:space="0" w:color="AEAEAE"/>
              <w:right w:val="single" w:sz="8" w:space="0" w:color="E0E0E0"/>
            </w:tcBorders>
            <w:shd w:val="clear" w:color="auto" w:fill="FFFFFF"/>
          </w:tcPr>
          <w:p w14:paraId="487183E9"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.079</w:t>
            </w:r>
          </w:p>
        </w:tc>
        <w:tc>
          <w:tcPr>
            <w:tcW w:w="540" w:type="pct"/>
            <w:tcBorders>
              <w:top w:val="single" w:sz="8" w:space="0" w:color="AEAEAE"/>
              <w:left w:val="single" w:sz="8" w:space="0" w:color="E0E0E0"/>
              <w:bottom w:val="single" w:sz="8" w:space="0" w:color="AEAEAE"/>
              <w:right w:val="single" w:sz="8" w:space="0" w:color="E0E0E0"/>
            </w:tcBorders>
            <w:shd w:val="clear" w:color="auto" w:fill="FFFFFF"/>
          </w:tcPr>
          <w:p w14:paraId="45DE6D04"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.545</w:t>
            </w:r>
          </w:p>
        </w:tc>
        <w:tc>
          <w:tcPr>
            <w:tcW w:w="506" w:type="pct"/>
            <w:tcBorders>
              <w:top w:val="single" w:sz="8" w:space="0" w:color="AEAEAE"/>
              <w:left w:val="single" w:sz="8" w:space="0" w:color="E0E0E0"/>
              <w:bottom w:val="single" w:sz="8" w:space="0" w:color="AEAEAE"/>
              <w:right w:val="single" w:sz="8" w:space="0" w:color="E0E0E0"/>
            </w:tcBorders>
            <w:shd w:val="clear" w:color="auto" w:fill="FFFFFF"/>
          </w:tcPr>
          <w:p w14:paraId="01091776"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.867</w:t>
            </w:r>
          </w:p>
        </w:tc>
        <w:tc>
          <w:tcPr>
            <w:tcW w:w="324" w:type="pct"/>
            <w:tcBorders>
              <w:top w:val="single" w:sz="8" w:space="0" w:color="AEAEAE"/>
              <w:left w:val="single" w:sz="8" w:space="0" w:color="E0E0E0"/>
              <w:bottom w:val="single" w:sz="8" w:space="0" w:color="AEAEAE"/>
              <w:right w:val="single" w:sz="8" w:space="0" w:color="E0E0E0"/>
            </w:tcBorders>
            <w:shd w:val="clear" w:color="auto" w:fill="FFFFFF"/>
          </w:tcPr>
          <w:p w14:paraId="54D5B7A6"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8.899</w:t>
            </w:r>
          </w:p>
        </w:tc>
        <w:tc>
          <w:tcPr>
            <w:tcW w:w="252" w:type="pct"/>
            <w:tcBorders>
              <w:top w:val="single" w:sz="8" w:space="0" w:color="AEAEAE"/>
              <w:left w:val="single" w:sz="8" w:space="0" w:color="E0E0E0"/>
              <w:bottom w:val="single" w:sz="8" w:space="0" w:color="AEAEAE"/>
              <w:right w:val="single" w:sz="8" w:space="0" w:color="E0E0E0"/>
            </w:tcBorders>
            <w:shd w:val="clear" w:color="auto" w:fill="FFFFFF"/>
          </w:tcPr>
          <w:p w14:paraId="25F33479"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33</w:t>
            </w:r>
          </w:p>
        </w:tc>
        <w:tc>
          <w:tcPr>
            <w:tcW w:w="930" w:type="pct"/>
            <w:tcBorders>
              <w:top w:val="single" w:sz="8" w:space="0" w:color="AEAEAE"/>
              <w:left w:val="single" w:sz="8" w:space="0" w:color="E0E0E0"/>
              <w:bottom w:val="single" w:sz="8" w:space="0" w:color="AEAEAE"/>
              <w:right w:val="nil"/>
            </w:tcBorders>
            <w:shd w:val="clear" w:color="auto" w:fill="FFFFFF"/>
          </w:tcPr>
          <w:p w14:paraId="7E30CABD"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.000</w:t>
            </w:r>
          </w:p>
        </w:tc>
      </w:tr>
      <w:tr w:rsidR="00952BFC" w:rsidRPr="006A106A" w14:paraId="7D8E4B19" w14:textId="77777777" w:rsidTr="00952BFC">
        <w:trPr>
          <w:cantSplit/>
          <w:trHeight w:val="970"/>
        </w:trPr>
        <w:tc>
          <w:tcPr>
            <w:tcW w:w="389" w:type="pct"/>
            <w:tcBorders>
              <w:top w:val="single" w:sz="8" w:space="0" w:color="AEAEAE"/>
              <w:left w:val="nil"/>
              <w:bottom w:val="single" w:sz="8" w:space="0" w:color="AEAEAE"/>
              <w:right w:val="nil"/>
            </w:tcBorders>
            <w:shd w:val="clear" w:color="auto" w:fill="E0E0E0"/>
          </w:tcPr>
          <w:p w14:paraId="6957A4D8"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14</w:t>
            </w:r>
          </w:p>
        </w:tc>
        <w:tc>
          <w:tcPr>
            <w:tcW w:w="619" w:type="pct"/>
            <w:tcBorders>
              <w:top w:val="single" w:sz="8" w:space="0" w:color="AEAEAE"/>
              <w:left w:val="nil"/>
              <w:bottom w:val="single" w:sz="8" w:space="0" w:color="AEAEAE"/>
              <w:right w:val="nil"/>
            </w:tcBorders>
            <w:shd w:val="clear" w:color="auto" w:fill="E0E0E0"/>
          </w:tcPr>
          <w:p w14:paraId="625BD17A"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WCI Question 14 - WCI Question 14 Post</w:t>
            </w:r>
          </w:p>
        </w:tc>
        <w:tc>
          <w:tcPr>
            <w:tcW w:w="432" w:type="pct"/>
            <w:tcBorders>
              <w:top w:val="single" w:sz="8" w:space="0" w:color="AEAEAE"/>
              <w:left w:val="nil"/>
              <w:bottom w:val="single" w:sz="8" w:space="0" w:color="AEAEAE"/>
              <w:right w:val="single" w:sz="8" w:space="0" w:color="E0E0E0"/>
            </w:tcBorders>
            <w:shd w:val="clear" w:color="auto" w:fill="FFFFFF"/>
          </w:tcPr>
          <w:p w14:paraId="77801B72"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.559</w:t>
            </w:r>
          </w:p>
        </w:tc>
        <w:tc>
          <w:tcPr>
            <w:tcW w:w="504" w:type="pct"/>
            <w:tcBorders>
              <w:top w:val="single" w:sz="8" w:space="0" w:color="AEAEAE"/>
              <w:left w:val="single" w:sz="8" w:space="0" w:color="E0E0E0"/>
              <w:bottom w:val="single" w:sz="8" w:space="0" w:color="AEAEAE"/>
              <w:right w:val="single" w:sz="8" w:space="0" w:color="E0E0E0"/>
            </w:tcBorders>
            <w:shd w:val="clear" w:color="auto" w:fill="FFFFFF"/>
          </w:tcPr>
          <w:p w14:paraId="08A9D45C"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.561</w:t>
            </w:r>
          </w:p>
        </w:tc>
        <w:tc>
          <w:tcPr>
            <w:tcW w:w="504" w:type="pct"/>
            <w:tcBorders>
              <w:top w:val="single" w:sz="8" w:space="0" w:color="AEAEAE"/>
              <w:left w:val="single" w:sz="8" w:space="0" w:color="E0E0E0"/>
              <w:bottom w:val="single" w:sz="8" w:space="0" w:color="AEAEAE"/>
              <w:right w:val="single" w:sz="8" w:space="0" w:color="E0E0E0"/>
            </w:tcBorders>
            <w:shd w:val="clear" w:color="auto" w:fill="FFFFFF"/>
          </w:tcPr>
          <w:p w14:paraId="76448F48"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.096</w:t>
            </w:r>
          </w:p>
        </w:tc>
        <w:tc>
          <w:tcPr>
            <w:tcW w:w="540" w:type="pct"/>
            <w:tcBorders>
              <w:top w:val="single" w:sz="8" w:space="0" w:color="AEAEAE"/>
              <w:left w:val="single" w:sz="8" w:space="0" w:color="E0E0E0"/>
              <w:bottom w:val="single" w:sz="8" w:space="0" w:color="AEAEAE"/>
              <w:right w:val="single" w:sz="8" w:space="0" w:color="E0E0E0"/>
            </w:tcBorders>
            <w:shd w:val="clear" w:color="auto" w:fill="FFFFFF"/>
          </w:tcPr>
          <w:p w14:paraId="3F39B065"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.363</w:t>
            </w:r>
          </w:p>
        </w:tc>
        <w:tc>
          <w:tcPr>
            <w:tcW w:w="506" w:type="pct"/>
            <w:tcBorders>
              <w:top w:val="single" w:sz="8" w:space="0" w:color="AEAEAE"/>
              <w:left w:val="single" w:sz="8" w:space="0" w:color="E0E0E0"/>
              <w:bottom w:val="single" w:sz="8" w:space="0" w:color="AEAEAE"/>
              <w:right w:val="single" w:sz="8" w:space="0" w:color="E0E0E0"/>
            </w:tcBorders>
            <w:shd w:val="clear" w:color="auto" w:fill="FFFFFF"/>
          </w:tcPr>
          <w:p w14:paraId="2330FA9E"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.755</w:t>
            </w:r>
          </w:p>
        </w:tc>
        <w:tc>
          <w:tcPr>
            <w:tcW w:w="324" w:type="pct"/>
            <w:tcBorders>
              <w:top w:val="single" w:sz="8" w:space="0" w:color="AEAEAE"/>
              <w:left w:val="single" w:sz="8" w:space="0" w:color="E0E0E0"/>
              <w:bottom w:val="single" w:sz="8" w:space="0" w:color="AEAEAE"/>
              <w:right w:val="single" w:sz="8" w:space="0" w:color="E0E0E0"/>
            </w:tcBorders>
            <w:shd w:val="clear" w:color="auto" w:fill="FFFFFF"/>
          </w:tcPr>
          <w:p w14:paraId="290B56C4"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5.809</w:t>
            </w:r>
          </w:p>
        </w:tc>
        <w:tc>
          <w:tcPr>
            <w:tcW w:w="252" w:type="pct"/>
            <w:tcBorders>
              <w:top w:val="single" w:sz="8" w:space="0" w:color="AEAEAE"/>
              <w:left w:val="single" w:sz="8" w:space="0" w:color="E0E0E0"/>
              <w:bottom w:val="single" w:sz="8" w:space="0" w:color="AEAEAE"/>
              <w:right w:val="single" w:sz="8" w:space="0" w:color="E0E0E0"/>
            </w:tcBorders>
            <w:shd w:val="clear" w:color="auto" w:fill="FFFFFF"/>
          </w:tcPr>
          <w:p w14:paraId="330C6F1A"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33</w:t>
            </w:r>
          </w:p>
        </w:tc>
        <w:tc>
          <w:tcPr>
            <w:tcW w:w="930" w:type="pct"/>
            <w:tcBorders>
              <w:top w:val="single" w:sz="8" w:space="0" w:color="AEAEAE"/>
              <w:left w:val="single" w:sz="8" w:space="0" w:color="E0E0E0"/>
              <w:bottom w:val="single" w:sz="8" w:space="0" w:color="AEAEAE"/>
              <w:right w:val="nil"/>
            </w:tcBorders>
            <w:shd w:val="clear" w:color="auto" w:fill="FFFFFF"/>
          </w:tcPr>
          <w:p w14:paraId="7F0F005F"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.000</w:t>
            </w:r>
          </w:p>
        </w:tc>
      </w:tr>
      <w:tr w:rsidR="00952BFC" w:rsidRPr="006A106A" w14:paraId="146FDE3E" w14:textId="77777777" w:rsidTr="00952BFC">
        <w:trPr>
          <w:cantSplit/>
          <w:trHeight w:val="970"/>
        </w:trPr>
        <w:tc>
          <w:tcPr>
            <w:tcW w:w="389" w:type="pct"/>
            <w:tcBorders>
              <w:top w:val="single" w:sz="8" w:space="0" w:color="AEAEAE"/>
              <w:left w:val="nil"/>
              <w:bottom w:val="single" w:sz="8" w:space="0" w:color="AEAEAE"/>
              <w:right w:val="nil"/>
            </w:tcBorders>
            <w:shd w:val="clear" w:color="auto" w:fill="E0E0E0"/>
          </w:tcPr>
          <w:p w14:paraId="56E3F165"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15</w:t>
            </w:r>
          </w:p>
        </w:tc>
        <w:tc>
          <w:tcPr>
            <w:tcW w:w="619" w:type="pct"/>
            <w:tcBorders>
              <w:top w:val="single" w:sz="8" w:space="0" w:color="AEAEAE"/>
              <w:left w:val="nil"/>
              <w:bottom w:val="single" w:sz="8" w:space="0" w:color="AEAEAE"/>
              <w:right w:val="nil"/>
            </w:tcBorders>
            <w:shd w:val="clear" w:color="auto" w:fill="E0E0E0"/>
          </w:tcPr>
          <w:p w14:paraId="01B09E84"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WCI Question 15 - WCI Question 15  Post</w:t>
            </w:r>
          </w:p>
        </w:tc>
        <w:tc>
          <w:tcPr>
            <w:tcW w:w="432" w:type="pct"/>
            <w:tcBorders>
              <w:top w:val="single" w:sz="8" w:space="0" w:color="AEAEAE"/>
              <w:left w:val="nil"/>
              <w:bottom w:val="single" w:sz="8" w:space="0" w:color="AEAEAE"/>
              <w:right w:val="single" w:sz="8" w:space="0" w:color="E0E0E0"/>
            </w:tcBorders>
            <w:shd w:val="clear" w:color="auto" w:fill="FFFFFF"/>
          </w:tcPr>
          <w:p w14:paraId="6FBDD3DD"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.206</w:t>
            </w:r>
          </w:p>
        </w:tc>
        <w:tc>
          <w:tcPr>
            <w:tcW w:w="504" w:type="pct"/>
            <w:tcBorders>
              <w:top w:val="single" w:sz="8" w:space="0" w:color="AEAEAE"/>
              <w:left w:val="single" w:sz="8" w:space="0" w:color="E0E0E0"/>
              <w:bottom w:val="single" w:sz="8" w:space="0" w:color="AEAEAE"/>
              <w:right w:val="single" w:sz="8" w:space="0" w:color="E0E0E0"/>
            </w:tcBorders>
            <w:shd w:val="clear" w:color="auto" w:fill="FFFFFF"/>
          </w:tcPr>
          <w:p w14:paraId="6075C20B"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.410</w:t>
            </w:r>
          </w:p>
        </w:tc>
        <w:tc>
          <w:tcPr>
            <w:tcW w:w="504" w:type="pct"/>
            <w:tcBorders>
              <w:top w:val="single" w:sz="8" w:space="0" w:color="AEAEAE"/>
              <w:left w:val="single" w:sz="8" w:space="0" w:color="E0E0E0"/>
              <w:bottom w:val="single" w:sz="8" w:space="0" w:color="AEAEAE"/>
              <w:right w:val="single" w:sz="8" w:space="0" w:color="E0E0E0"/>
            </w:tcBorders>
            <w:shd w:val="clear" w:color="auto" w:fill="FFFFFF"/>
          </w:tcPr>
          <w:p w14:paraId="20A1FB09"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.070</w:t>
            </w:r>
          </w:p>
        </w:tc>
        <w:tc>
          <w:tcPr>
            <w:tcW w:w="540" w:type="pct"/>
            <w:tcBorders>
              <w:top w:val="single" w:sz="8" w:space="0" w:color="AEAEAE"/>
              <w:left w:val="single" w:sz="8" w:space="0" w:color="E0E0E0"/>
              <w:bottom w:val="single" w:sz="8" w:space="0" w:color="AEAEAE"/>
              <w:right w:val="single" w:sz="8" w:space="0" w:color="E0E0E0"/>
            </w:tcBorders>
            <w:shd w:val="clear" w:color="auto" w:fill="FFFFFF"/>
          </w:tcPr>
          <w:p w14:paraId="01285659"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.063</w:t>
            </w:r>
          </w:p>
        </w:tc>
        <w:tc>
          <w:tcPr>
            <w:tcW w:w="506" w:type="pct"/>
            <w:tcBorders>
              <w:top w:val="single" w:sz="8" w:space="0" w:color="AEAEAE"/>
              <w:left w:val="single" w:sz="8" w:space="0" w:color="E0E0E0"/>
              <w:bottom w:val="single" w:sz="8" w:space="0" w:color="AEAEAE"/>
              <w:right w:val="single" w:sz="8" w:space="0" w:color="E0E0E0"/>
            </w:tcBorders>
            <w:shd w:val="clear" w:color="auto" w:fill="FFFFFF"/>
          </w:tcPr>
          <w:p w14:paraId="03855227"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.349</w:t>
            </w:r>
          </w:p>
        </w:tc>
        <w:tc>
          <w:tcPr>
            <w:tcW w:w="324" w:type="pct"/>
            <w:tcBorders>
              <w:top w:val="single" w:sz="8" w:space="0" w:color="AEAEAE"/>
              <w:left w:val="single" w:sz="8" w:space="0" w:color="E0E0E0"/>
              <w:bottom w:val="single" w:sz="8" w:space="0" w:color="AEAEAE"/>
              <w:right w:val="single" w:sz="8" w:space="0" w:color="E0E0E0"/>
            </w:tcBorders>
            <w:shd w:val="clear" w:color="auto" w:fill="FFFFFF"/>
          </w:tcPr>
          <w:p w14:paraId="2CAD5007"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2.925</w:t>
            </w:r>
          </w:p>
        </w:tc>
        <w:tc>
          <w:tcPr>
            <w:tcW w:w="252" w:type="pct"/>
            <w:tcBorders>
              <w:top w:val="single" w:sz="8" w:space="0" w:color="AEAEAE"/>
              <w:left w:val="single" w:sz="8" w:space="0" w:color="E0E0E0"/>
              <w:bottom w:val="single" w:sz="8" w:space="0" w:color="AEAEAE"/>
              <w:right w:val="single" w:sz="8" w:space="0" w:color="E0E0E0"/>
            </w:tcBorders>
            <w:shd w:val="clear" w:color="auto" w:fill="FFFFFF"/>
          </w:tcPr>
          <w:p w14:paraId="0FE3E1D0"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33</w:t>
            </w:r>
          </w:p>
        </w:tc>
        <w:tc>
          <w:tcPr>
            <w:tcW w:w="930" w:type="pct"/>
            <w:tcBorders>
              <w:top w:val="single" w:sz="8" w:space="0" w:color="AEAEAE"/>
              <w:left w:val="single" w:sz="8" w:space="0" w:color="E0E0E0"/>
              <w:bottom w:val="single" w:sz="8" w:space="0" w:color="AEAEAE"/>
              <w:right w:val="nil"/>
            </w:tcBorders>
            <w:shd w:val="clear" w:color="auto" w:fill="FFFFFF"/>
          </w:tcPr>
          <w:p w14:paraId="345AA4C5"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.006</w:t>
            </w:r>
          </w:p>
        </w:tc>
      </w:tr>
      <w:tr w:rsidR="00952BFC" w:rsidRPr="006A106A" w14:paraId="237B0B16" w14:textId="77777777" w:rsidTr="00952BFC">
        <w:trPr>
          <w:cantSplit/>
          <w:trHeight w:val="985"/>
        </w:trPr>
        <w:tc>
          <w:tcPr>
            <w:tcW w:w="389" w:type="pct"/>
            <w:tcBorders>
              <w:top w:val="single" w:sz="8" w:space="0" w:color="AEAEAE"/>
              <w:left w:val="nil"/>
              <w:bottom w:val="single" w:sz="8" w:space="0" w:color="AEAEAE"/>
              <w:right w:val="nil"/>
            </w:tcBorders>
            <w:shd w:val="clear" w:color="auto" w:fill="E0E0E0"/>
          </w:tcPr>
          <w:p w14:paraId="22ADA2FD"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16</w:t>
            </w:r>
          </w:p>
        </w:tc>
        <w:tc>
          <w:tcPr>
            <w:tcW w:w="619" w:type="pct"/>
            <w:tcBorders>
              <w:top w:val="single" w:sz="8" w:space="0" w:color="AEAEAE"/>
              <w:left w:val="nil"/>
              <w:bottom w:val="single" w:sz="8" w:space="0" w:color="AEAEAE"/>
              <w:right w:val="nil"/>
            </w:tcBorders>
            <w:shd w:val="clear" w:color="auto" w:fill="E0E0E0"/>
          </w:tcPr>
          <w:p w14:paraId="7A52976A"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WCI Question 16 - WCI Question 16 Post</w:t>
            </w:r>
          </w:p>
        </w:tc>
        <w:tc>
          <w:tcPr>
            <w:tcW w:w="432" w:type="pct"/>
            <w:tcBorders>
              <w:top w:val="single" w:sz="8" w:space="0" w:color="AEAEAE"/>
              <w:left w:val="nil"/>
              <w:bottom w:val="single" w:sz="8" w:space="0" w:color="AEAEAE"/>
              <w:right w:val="single" w:sz="8" w:space="0" w:color="E0E0E0"/>
            </w:tcBorders>
            <w:shd w:val="clear" w:color="auto" w:fill="FFFFFF"/>
          </w:tcPr>
          <w:p w14:paraId="4D87BB59"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.147</w:t>
            </w:r>
          </w:p>
        </w:tc>
        <w:tc>
          <w:tcPr>
            <w:tcW w:w="504" w:type="pct"/>
            <w:tcBorders>
              <w:top w:val="single" w:sz="8" w:space="0" w:color="AEAEAE"/>
              <w:left w:val="single" w:sz="8" w:space="0" w:color="E0E0E0"/>
              <w:bottom w:val="single" w:sz="8" w:space="0" w:color="AEAEAE"/>
              <w:right w:val="single" w:sz="8" w:space="0" w:color="E0E0E0"/>
            </w:tcBorders>
            <w:shd w:val="clear" w:color="auto" w:fill="FFFFFF"/>
          </w:tcPr>
          <w:p w14:paraId="6B2B34E6"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.359</w:t>
            </w:r>
          </w:p>
        </w:tc>
        <w:tc>
          <w:tcPr>
            <w:tcW w:w="504" w:type="pct"/>
            <w:tcBorders>
              <w:top w:val="single" w:sz="8" w:space="0" w:color="AEAEAE"/>
              <w:left w:val="single" w:sz="8" w:space="0" w:color="E0E0E0"/>
              <w:bottom w:val="single" w:sz="8" w:space="0" w:color="AEAEAE"/>
              <w:right w:val="single" w:sz="8" w:space="0" w:color="E0E0E0"/>
            </w:tcBorders>
            <w:shd w:val="clear" w:color="auto" w:fill="FFFFFF"/>
          </w:tcPr>
          <w:p w14:paraId="73994726"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.062</w:t>
            </w:r>
          </w:p>
        </w:tc>
        <w:tc>
          <w:tcPr>
            <w:tcW w:w="540" w:type="pct"/>
            <w:tcBorders>
              <w:top w:val="single" w:sz="8" w:space="0" w:color="AEAEAE"/>
              <w:left w:val="single" w:sz="8" w:space="0" w:color="E0E0E0"/>
              <w:bottom w:val="single" w:sz="8" w:space="0" w:color="AEAEAE"/>
              <w:right w:val="single" w:sz="8" w:space="0" w:color="E0E0E0"/>
            </w:tcBorders>
            <w:shd w:val="clear" w:color="auto" w:fill="FFFFFF"/>
          </w:tcPr>
          <w:p w14:paraId="5A4B76B6"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.022</w:t>
            </w:r>
          </w:p>
        </w:tc>
        <w:tc>
          <w:tcPr>
            <w:tcW w:w="506" w:type="pct"/>
            <w:tcBorders>
              <w:top w:val="single" w:sz="8" w:space="0" w:color="AEAEAE"/>
              <w:left w:val="single" w:sz="8" w:space="0" w:color="E0E0E0"/>
              <w:bottom w:val="single" w:sz="8" w:space="0" w:color="AEAEAE"/>
              <w:right w:val="single" w:sz="8" w:space="0" w:color="E0E0E0"/>
            </w:tcBorders>
            <w:shd w:val="clear" w:color="auto" w:fill="FFFFFF"/>
          </w:tcPr>
          <w:p w14:paraId="1C161257"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.272</w:t>
            </w:r>
          </w:p>
        </w:tc>
        <w:tc>
          <w:tcPr>
            <w:tcW w:w="324" w:type="pct"/>
            <w:tcBorders>
              <w:top w:val="single" w:sz="8" w:space="0" w:color="AEAEAE"/>
              <w:left w:val="single" w:sz="8" w:space="0" w:color="E0E0E0"/>
              <w:bottom w:val="single" w:sz="8" w:space="0" w:color="AEAEAE"/>
              <w:right w:val="single" w:sz="8" w:space="0" w:color="E0E0E0"/>
            </w:tcBorders>
            <w:shd w:val="clear" w:color="auto" w:fill="FFFFFF"/>
          </w:tcPr>
          <w:p w14:paraId="15CA4E81"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2.385</w:t>
            </w:r>
          </w:p>
        </w:tc>
        <w:tc>
          <w:tcPr>
            <w:tcW w:w="252" w:type="pct"/>
            <w:tcBorders>
              <w:top w:val="single" w:sz="8" w:space="0" w:color="AEAEAE"/>
              <w:left w:val="single" w:sz="8" w:space="0" w:color="E0E0E0"/>
              <w:bottom w:val="single" w:sz="8" w:space="0" w:color="AEAEAE"/>
              <w:right w:val="single" w:sz="8" w:space="0" w:color="E0E0E0"/>
            </w:tcBorders>
            <w:shd w:val="clear" w:color="auto" w:fill="FFFFFF"/>
          </w:tcPr>
          <w:p w14:paraId="0D325580"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33</w:t>
            </w:r>
          </w:p>
        </w:tc>
        <w:tc>
          <w:tcPr>
            <w:tcW w:w="930" w:type="pct"/>
            <w:tcBorders>
              <w:top w:val="single" w:sz="8" w:space="0" w:color="AEAEAE"/>
              <w:left w:val="single" w:sz="8" w:space="0" w:color="E0E0E0"/>
              <w:bottom w:val="single" w:sz="8" w:space="0" w:color="AEAEAE"/>
              <w:right w:val="nil"/>
            </w:tcBorders>
            <w:shd w:val="clear" w:color="auto" w:fill="FFFFFF"/>
          </w:tcPr>
          <w:p w14:paraId="5F06D089"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.023</w:t>
            </w:r>
          </w:p>
        </w:tc>
      </w:tr>
      <w:tr w:rsidR="00952BFC" w:rsidRPr="006A106A" w14:paraId="253EEFF4" w14:textId="77777777" w:rsidTr="00952BFC">
        <w:trPr>
          <w:cantSplit/>
          <w:trHeight w:val="970"/>
        </w:trPr>
        <w:tc>
          <w:tcPr>
            <w:tcW w:w="389" w:type="pct"/>
            <w:tcBorders>
              <w:top w:val="single" w:sz="8" w:space="0" w:color="AEAEAE"/>
              <w:left w:val="nil"/>
              <w:bottom w:val="single" w:sz="8" w:space="0" w:color="AEAEAE"/>
              <w:right w:val="nil"/>
            </w:tcBorders>
            <w:shd w:val="clear" w:color="auto" w:fill="E0E0E0"/>
          </w:tcPr>
          <w:p w14:paraId="42651360"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17</w:t>
            </w:r>
          </w:p>
        </w:tc>
        <w:tc>
          <w:tcPr>
            <w:tcW w:w="619" w:type="pct"/>
            <w:tcBorders>
              <w:top w:val="single" w:sz="8" w:space="0" w:color="AEAEAE"/>
              <w:left w:val="nil"/>
              <w:bottom w:val="single" w:sz="8" w:space="0" w:color="AEAEAE"/>
              <w:right w:val="nil"/>
            </w:tcBorders>
            <w:shd w:val="clear" w:color="auto" w:fill="E0E0E0"/>
          </w:tcPr>
          <w:p w14:paraId="3AA50F2F"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WCI Question 17 - WCI Question 17 Post</w:t>
            </w:r>
          </w:p>
        </w:tc>
        <w:tc>
          <w:tcPr>
            <w:tcW w:w="432" w:type="pct"/>
            <w:tcBorders>
              <w:top w:val="single" w:sz="8" w:space="0" w:color="AEAEAE"/>
              <w:left w:val="nil"/>
              <w:bottom w:val="single" w:sz="8" w:space="0" w:color="AEAEAE"/>
              <w:right w:val="single" w:sz="8" w:space="0" w:color="E0E0E0"/>
            </w:tcBorders>
            <w:shd w:val="clear" w:color="auto" w:fill="FFFFFF"/>
          </w:tcPr>
          <w:p w14:paraId="69445896"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.441</w:t>
            </w:r>
          </w:p>
        </w:tc>
        <w:tc>
          <w:tcPr>
            <w:tcW w:w="504" w:type="pct"/>
            <w:tcBorders>
              <w:top w:val="single" w:sz="8" w:space="0" w:color="AEAEAE"/>
              <w:left w:val="single" w:sz="8" w:space="0" w:color="E0E0E0"/>
              <w:bottom w:val="single" w:sz="8" w:space="0" w:color="AEAEAE"/>
              <w:right w:val="single" w:sz="8" w:space="0" w:color="E0E0E0"/>
            </w:tcBorders>
            <w:shd w:val="clear" w:color="auto" w:fill="FFFFFF"/>
          </w:tcPr>
          <w:p w14:paraId="7E075C83"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.504</w:t>
            </w:r>
          </w:p>
        </w:tc>
        <w:tc>
          <w:tcPr>
            <w:tcW w:w="504" w:type="pct"/>
            <w:tcBorders>
              <w:top w:val="single" w:sz="8" w:space="0" w:color="AEAEAE"/>
              <w:left w:val="single" w:sz="8" w:space="0" w:color="E0E0E0"/>
              <w:bottom w:val="single" w:sz="8" w:space="0" w:color="AEAEAE"/>
              <w:right w:val="single" w:sz="8" w:space="0" w:color="E0E0E0"/>
            </w:tcBorders>
            <w:shd w:val="clear" w:color="auto" w:fill="FFFFFF"/>
          </w:tcPr>
          <w:p w14:paraId="7B750E9D"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.086</w:t>
            </w:r>
          </w:p>
        </w:tc>
        <w:tc>
          <w:tcPr>
            <w:tcW w:w="540" w:type="pct"/>
            <w:tcBorders>
              <w:top w:val="single" w:sz="8" w:space="0" w:color="AEAEAE"/>
              <w:left w:val="single" w:sz="8" w:space="0" w:color="E0E0E0"/>
              <w:bottom w:val="single" w:sz="8" w:space="0" w:color="AEAEAE"/>
              <w:right w:val="single" w:sz="8" w:space="0" w:color="E0E0E0"/>
            </w:tcBorders>
            <w:shd w:val="clear" w:color="auto" w:fill="FFFFFF"/>
          </w:tcPr>
          <w:p w14:paraId="54BE9525"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.265</w:t>
            </w:r>
          </w:p>
        </w:tc>
        <w:tc>
          <w:tcPr>
            <w:tcW w:w="506" w:type="pct"/>
            <w:tcBorders>
              <w:top w:val="single" w:sz="8" w:space="0" w:color="AEAEAE"/>
              <w:left w:val="single" w:sz="8" w:space="0" w:color="E0E0E0"/>
              <w:bottom w:val="single" w:sz="8" w:space="0" w:color="AEAEAE"/>
              <w:right w:val="single" w:sz="8" w:space="0" w:color="E0E0E0"/>
            </w:tcBorders>
            <w:shd w:val="clear" w:color="auto" w:fill="FFFFFF"/>
          </w:tcPr>
          <w:p w14:paraId="2E6C8CE0"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.617</w:t>
            </w:r>
          </w:p>
        </w:tc>
        <w:tc>
          <w:tcPr>
            <w:tcW w:w="324" w:type="pct"/>
            <w:tcBorders>
              <w:top w:val="single" w:sz="8" w:space="0" w:color="AEAEAE"/>
              <w:left w:val="single" w:sz="8" w:space="0" w:color="E0E0E0"/>
              <w:bottom w:val="single" w:sz="8" w:space="0" w:color="AEAEAE"/>
              <w:right w:val="single" w:sz="8" w:space="0" w:color="E0E0E0"/>
            </w:tcBorders>
            <w:shd w:val="clear" w:color="auto" w:fill="FFFFFF"/>
          </w:tcPr>
          <w:p w14:paraId="15653E73"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5.104</w:t>
            </w:r>
          </w:p>
        </w:tc>
        <w:tc>
          <w:tcPr>
            <w:tcW w:w="252" w:type="pct"/>
            <w:tcBorders>
              <w:top w:val="single" w:sz="8" w:space="0" w:color="AEAEAE"/>
              <w:left w:val="single" w:sz="8" w:space="0" w:color="E0E0E0"/>
              <w:bottom w:val="single" w:sz="8" w:space="0" w:color="AEAEAE"/>
              <w:right w:val="single" w:sz="8" w:space="0" w:color="E0E0E0"/>
            </w:tcBorders>
            <w:shd w:val="clear" w:color="auto" w:fill="FFFFFF"/>
          </w:tcPr>
          <w:p w14:paraId="681989C8"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33</w:t>
            </w:r>
          </w:p>
        </w:tc>
        <w:tc>
          <w:tcPr>
            <w:tcW w:w="930" w:type="pct"/>
            <w:tcBorders>
              <w:top w:val="single" w:sz="8" w:space="0" w:color="AEAEAE"/>
              <w:left w:val="single" w:sz="8" w:space="0" w:color="E0E0E0"/>
              <w:bottom w:val="single" w:sz="8" w:space="0" w:color="AEAEAE"/>
              <w:right w:val="nil"/>
            </w:tcBorders>
            <w:shd w:val="clear" w:color="auto" w:fill="FFFFFF"/>
          </w:tcPr>
          <w:p w14:paraId="36C7ACDA"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.000</w:t>
            </w:r>
          </w:p>
        </w:tc>
      </w:tr>
      <w:tr w:rsidR="00952BFC" w:rsidRPr="006A106A" w14:paraId="06921AC9" w14:textId="77777777" w:rsidTr="00952BFC">
        <w:trPr>
          <w:cantSplit/>
          <w:trHeight w:val="970"/>
        </w:trPr>
        <w:tc>
          <w:tcPr>
            <w:tcW w:w="389" w:type="pct"/>
            <w:tcBorders>
              <w:top w:val="single" w:sz="8" w:space="0" w:color="AEAEAE"/>
              <w:left w:val="nil"/>
              <w:bottom w:val="single" w:sz="8" w:space="0" w:color="AEAEAE"/>
              <w:right w:val="nil"/>
            </w:tcBorders>
            <w:shd w:val="clear" w:color="auto" w:fill="E0E0E0"/>
          </w:tcPr>
          <w:p w14:paraId="7A88256D"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lastRenderedPageBreak/>
              <w:t>Pair 18</w:t>
            </w:r>
          </w:p>
        </w:tc>
        <w:tc>
          <w:tcPr>
            <w:tcW w:w="619" w:type="pct"/>
            <w:tcBorders>
              <w:top w:val="single" w:sz="8" w:space="0" w:color="AEAEAE"/>
              <w:left w:val="nil"/>
              <w:bottom w:val="single" w:sz="8" w:space="0" w:color="AEAEAE"/>
              <w:right w:val="nil"/>
            </w:tcBorders>
            <w:shd w:val="clear" w:color="auto" w:fill="E0E0E0"/>
          </w:tcPr>
          <w:p w14:paraId="5410B2DE"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WCI Question 18 - WCI Question 18 Post</w:t>
            </w:r>
          </w:p>
        </w:tc>
        <w:tc>
          <w:tcPr>
            <w:tcW w:w="432" w:type="pct"/>
            <w:tcBorders>
              <w:top w:val="single" w:sz="8" w:space="0" w:color="AEAEAE"/>
              <w:left w:val="nil"/>
              <w:bottom w:val="single" w:sz="8" w:space="0" w:color="AEAEAE"/>
              <w:right w:val="single" w:sz="8" w:space="0" w:color="E0E0E0"/>
            </w:tcBorders>
            <w:shd w:val="clear" w:color="auto" w:fill="FFFFFF"/>
          </w:tcPr>
          <w:p w14:paraId="1FAADA9F"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.676</w:t>
            </w:r>
          </w:p>
        </w:tc>
        <w:tc>
          <w:tcPr>
            <w:tcW w:w="504" w:type="pct"/>
            <w:tcBorders>
              <w:top w:val="single" w:sz="8" w:space="0" w:color="AEAEAE"/>
              <w:left w:val="single" w:sz="8" w:space="0" w:color="E0E0E0"/>
              <w:bottom w:val="single" w:sz="8" w:space="0" w:color="AEAEAE"/>
              <w:right w:val="single" w:sz="8" w:space="0" w:color="E0E0E0"/>
            </w:tcBorders>
            <w:shd w:val="clear" w:color="auto" w:fill="FFFFFF"/>
          </w:tcPr>
          <w:p w14:paraId="7891D5C8"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.475</w:t>
            </w:r>
          </w:p>
        </w:tc>
        <w:tc>
          <w:tcPr>
            <w:tcW w:w="504" w:type="pct"/>
            <w:tcBorders>
              <w:top w:val="single" w:sz="8" w:space="0" w:color="AEAEAE"/>
              <w:left w:val="single" w:sz="8" w:space="0" w:color="E0E0E0"/>
              <w:bottom w:val="single" w:sz="8" w:space="0" w:color="AEAEAE"/>
              <w:right w:val="single" w:sz="8" w:space="0" w:color="E0E0E0"/>
            </w:tcBorders>
            <w:shd w:val="clear" w:color="auto" w:fill="FFFFFF"/>
          </w:tcPr>
          <w:p w14:paraId="0DC35990"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.081</w:t>
            </w:r>
          </w:p>
        </w:tc>
        <w:tc>
          <w:tcPr>
            <w:tcW w:w="540" w:type="pct"/>
            <w:tcBorders>
              <w:top w:val="single" w:sz="8" w:space="0" w:color="AEAEAE"/>
              <w:left w:val="single" w:sz="8" w:space="0" w:color="E0E0E0"/>
              <w:bottom w:val="single" w:sz="8" w:space="0" w:color="AEAEAE"/>
              <w:right w:val="single" w:sz="8" w:space="0" w:color="E0E0E0"/>
            </w:tcBorders>
            <w:shd w:val="clear" w:color="auto" w:fill="FFFFFF"/>
          </w:tcPr>
          <w:p w14:paraId="1A4F9F30"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.511</w:t>
            </w:r>
          </w:p>
        </w:tc>
        <w:tc>
          <w:tcPr>
            <w:tcW w:w="506" w:type="pct"/>
            <w:tcBorders>
              <w:top w:val="single" w:sz="8" w:space="0" w:color="AEAEAE"/>
              <w:left w:val="single" w:sz="8" w:space="0" w:color="E0E0E0"/>
              <w:bottom w:val="single" w:sz="8" w:space="0" w:color="AEAEAE"/>
              <w:right w:val="single" w:sz="8" w:space="0" w:color="E0E0E0"/>
            </w:tcBorders>
            <w:shd w:val="clear" w:color="auto" w:fill="FFFFFF"/>
          </w:tcPr>
          <w:p w14:paraId="7B9ABEEA"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.842</w:t>
            </w:r>
          </w:p>
        </w:tc>
        <w:tc>
          <w:tcPr>
            <w:tcW w:w="324" w:type="pct"/>
            <w:tcBorders>
              <w:top w:val="single" w:sz="8" w:space="0" w:color="AEAEAE"/>
              <w:left w:val="single" w:sz="8" w:space="0" w:color="E0E0E0"/>
              <w:bottom w:val="single" w:sz="8" w:space="0" w:color="AEAEAE"/>
              <w:right w:val="single" w:sz="8" w:space="0" w:color="E0E0E0"/>
            </w:tcBorders>
            <w:shd w:val="clear" w:color="auto" w:fill="FFFFFF"/>
          </w:tcPr>
          <w:p w14:paraId="7A9B05F9"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8.307</w:t>
            </w:r>
          </w:p>
        </w:tc>
        <w:tc>
          <w:tcPr>
            <w:tcW w:w="252" w:type="pct"/>
            <w:tcBorders>
              <w:top w:val="single" w:sz="8" w:space="0" w:color="AEAEAE"/>
              <w:left w:val="single" w:sz="8" w:space="0" w:color="E0E0E0"/>
              <w:bottom w:val="single" w:sz="8" w:space="0" w:color="AEAEAE"/>
              <w:right w:val="single" w:sz="8" w:space="0" w:color="E0E0E0"/>
            </w:tcBorders>
            <w:shd w:val="clear" w:color="auto" w:fill="FFFFFF"/>
          </w:tcPr>
          <w:p w14:paraId="2841221C"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33</w:t>
            </w:r>
          </w:p>
        </w:tc>
        <w:tc>
          <w:tcPr>
            <w:tcW w:w="930" w:type="pct"/>
            <w:tcBorders>
              <w:top w:val="single" w:sz="8" w:space="0" w:color="AEAEAE"/>
              <w:left w:val="single" w:sz="8" w:space="0" w:color="E0E0E0"/>
              <w:bottom w:val="single" w:sz="8" w:space="0" w:color="AEAEAE"/>
              <w:right w:val="nil"/>
            </w:tcBorders>
            <w:shd w:val="clear" w:color="auto" w:fill="FFFFFF"/>
          </w:tcPr>
          <w:p w14:paraId="65C6615D"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.000</w:t>
            </w:r>
          </w:p>
        </w:tc>
      </w:tr>
      <w:tr w:rsidR="00952BFC" w:rsidRPr="006A106A" w14:paraId="18BB5AD3" w14:textId="77777777" w:rsidTr="00952BFC">
        <w:trPr>
          <w:cantSplit/>
          <w:trHeight w:val="985"/>
        </w:trPr>
        <w:tc>
          <w:tcPr>
            <w:tcW w:w="389" w:type="pct"/>
            <w:tcBorders>
              <w:top w:val="single" w:sz="8" w:space="0" w:color="AEAEAE"/>
              <w:left w:val="nil"/>
              <w:bottom w:val="single" w:sz="8" w:space="0" w:color="AEAEAE"/>
              <w:right w:val="nil"/>
            </w:tcBorders>
            <w:shd w:val="clear" w:color="auto" w:fill="E0E0E0"/>
          </w:tcPr>
          <w:p w14:paraId="2E1A3702"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19</w:t>
            </w:r>
          </w:p>
        </w:tc>
        <w:tc>
          <w:tcPr>
            <w:tcW w:w="619" w:type="pct"/>
            <w:tcBorders>
              <w:top w:val="single" w:sz="8" w:space="0" w:color="AEAEAE"/>
              <w:left w:val="nil"/>
              <w:bottom w:val="single" w:sz="8" w:space="0" w:color="AEAEAE"/>
              <w:right w:val="nil"/>
            </w:tcBorders>
            <w:shd w:val="clear" w:color="auto" w:fill="E0E0E0"/>
          </w:tcPr>
          <w:p w14:paraId="3EBD2516"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WCI Question 19 - WCI Question 19 Post</w:t>
            </w:r>
          </w:p>
        </w:tc>
        <w:tc>
          <w:tcPr>
            <w:tcW w:w="432" w:type="pct"/>
            <w:tcBorders>
              <w:top w:val="single" w:sz="8" w:space="0" w:color="AEAEAE"/>
              <w:left w:val="nil"/>
              <w:bottom w:val="single" w:sz="8" w:space="0" w:color="AEAEAE"/>
              <w:right w:val="single" w:sz="8" w:space="0" w:color="E0E0E0"/>
            </w:tcBorders>
            <w:shd w:val="clear" w:color="auto" w:fill="FFFFFF"/>
          </w:tcPr>
          <w:p w14:paraId="7944A344"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.382</w:t>
            </w:r>
          </w:p>
        </w:tc>
        <w:tc>
          <w:tcPr>
            <w:tcW w:w="504" w:type="pct"/>
            <w:tcBorders>
              <w:top w:val="single" w:sz="8" w:space="0" w:color="AEAEAE"/>
              <w:left w:val="single" w:sz="8" w:space="0" w:color="E0E0E0"/>
              <w:bottom w:val="single" w:sz="8" w:space="0" w:color="AEAEAE"/>
              <w:right w:val="single" w:sz="8" w:space="0" w:color="E0E0E0"/>
            </w:tcBorders>
            <w:shd w:val="clear" w:color="auto" w:fill="FFFFFF"/>
          </w:tcPr>
          <w:p w14:paraId="59386595"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.493</w:t>
            </w:r>
          </w:p>
        </w:tc>
        <w:tc>
          <w:tcPr>
            <w:tcW w:w="504" w:type="pct"/>
            <w:tcBorders>
              <w:top w:val="single" w:sz="8" w:space="0" w:color="AEAEAE"/>
              <w:left w:val="single" w:sz="8" w:space="0" w:color="E0E0E0"/>
              <w:bottom w:val="single" w:sz="8" w:space="0" w:color="AEAEAE"/>
              <w:right w:val="single" w:sz="8" w:space="0" w:color="E0E0E0"/>
            </w:tcBorders>
            <w:shd w:val="clear" w:color="auto" w:fill="FFFFFF"/>
          </w:tcPr>
          <w:p w14:paraId="639DE4F6"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.085</w:t>
            </w:r>
          </w:p>
        </w:tc>
        <w:tc>
          <w:tcPr>
            <w:tcW w:w="540" w:type="pct"/>
            <w:tcBorders>
              <w:top w:val="single" w:sz="8" w:space="0" w:color="AEAEAE"/>
              <w:left w:val="single" w:sz="8" w:space="0" w:color="E0E0E0"/>
              <w:bottom w:val="single" w:sz="8" w:space="0" w:color="AEAEAE"/>
              <w:right w:val="single" w:sz="8" w:space="0" w:color="E0E0E0"/>
            </w:tcBorders>
            <w:shd w:val="clear" w:color="auto" w:fill="FFFFFF"/>
          </w:tcPr>
          <w:p w14:paraId="3B65976C"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.210</w:t>
            </w:r>
          </w:p>
        </w:tc>
        <w:tc>
          <w:tcPr>
            <w:tcW w:w="506" w:type="pct"/>
            <w:tcBorders>
              <w:top w:val="single" w:sz="8" w:space="0" w:color="AEAEAE"/>
              <w:left w:val="single" w:sz="8" w:space="0" w:color="E0E0E0"/>
              <w:bottom w:val="single" w:sz="8" w:space="0" w:color="AEAEAE"/>
              <w:right w:val="single" w:sz="8" w:space="0" w:color="E0E0E0"/>
            </w:tcBorders>
            <w:shd w:val="clear" w:color="auto" w:fill="FFFFFF"/>
          </w:tcPr>
          <w:p w14:paraId="436ECCD9"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.554</w:t>
            </w:r>
          </w:p>
        </w:tc>
        <w:tc>
          <w:tcPr>
            <w:tcW w:w="324" w:type="pct"/>
            <w:tcBorders>
              <w:top w:val="single" w:sz="8" w:space="0" w:color="AEAEAE"/>
              <w:left w:val="single" w:sz="8" w:space="0" w:color="E0E0E0"/>
              <w:bottom w:val="single" w:sz="8" w:space="0" w:color="AEAEAE"/>
              <w:right w:val="single" w:sz="8" w:space="0" w:color="E0E0E0"/>
            </w:tcBorders>
            <w:shd w:val="clear" w:color="auto" w:fill="FFFFFF"/>
          </w:tcPr>
          <w:p w14:paraId="0CB566AB"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4.520</w:t>
            </w:r>
          </w:p>
        </w:tc>
        <w:tc>
          <w:tcPr>
            <w:tcW w:w="252" w:type="pct"/>
            <w:tcBorders>
              <w:top w:val="single" w:sz="8" w:space="0" w:color="AEAEAE"/>
              <w:left w:val="single" w:sz="8" w:space="0" w:color="E0E0E0"/>
              <w:bottom w:val="single" w:sz="8" w:space="0" w:color="AEAEAE"/>
              <w:right w:val="single" w:sz="8" w:space="0" w:color="E0E0E0"/>
            </w:tcBorders>
            <w:shd w:val="clear" w:color="auto" w:fill="FFFFFF"/>
          </w:tcPr>
          <w:p w14:paraId="26306CB0"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33</w:t>
            </w:r>
          </w:p>
        </w:tc>
        <w:tc>
          <w:tcPr>
            <w:tcW w:w="930" w:type="pct"/>
            <w:tcBorders>
              <w:top w:val="single" w:sz="8" w:space="0" w:color="AEAEAE"/>
              <w:left w:val="single" w:sz="8" w:space="0" w:color="E0E0E0"/>
              <w:bottom w:val="single" w:sz="8" w:space="0" w:color="AEAEAE"/>
              <w:right w:val="nil"/>
            </w:tcBorders>
            <w:shd w:val="clear" w:color="auto" w:fill="FFFFFF"/>
          </w:tcPr>
          <w:p w14:paraId="2AC6691E"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.000</w:t>
            </w:r>
          </w:p>
        </w:tc>
      </w:tr>
      <w:tr w:rsidR="00952BFC" w:rsidRPr="006A106A" w14:paraId="1C10907B" w14:textId="77777777" w:rsidTr="00952BFC">
        <w:trPr>
          <w:cantSplit/>
          <w:trHeight w:val="970"/>
        </w:trPr>
        <w:tc>
          <w:tcPr>
            <w:tcW w:w="389" w:type="pct"/>
            <w:tcBorders>
              <w:top w:val="single" w:sz="8" w:space="0" w:color="AEAEAE"/>
              <w:left w:val="nil"/>
              <w:bottom w:val="single" w:sz="8" w:space="0" w:color="152935"/>
              <w:right w:val="nil"/>
            </w:tcBorders>
            <w:shd w:val="clear" w:color="auto" w:fill="E0E0E0"/>
          </w:tcPr>
          <w:p w14:paraId="66980999"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20</w:t>
            </w:r>
          </w:p>
        </w:tc>
        <w:tc>
          <w:tcPr>
            <w:tcW w:w="619" w:type="pct"/>
            <w:tcBorders>
              <w:top w:val="single" w:sz="8" w:space="0" w:color="AEAEAE"/>
              <w:left w:val="nil"/>
              <w:bottom w:val="single" w:sz="8" w:space="0" w:color="152935"/>
              <w:right w:val="nil"/>
            </w:tcBorders>
            <w:shd w:val="clear" w:color="auto" w:fill="E0E0E0"/>
          </w:tcPr>
          <w:p w14:paraId="71B50E37"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WCI Question 20 - WCI Question 20 Post</w:t>
            </w:r>
          </w:p>
        </w:tc>
        <w:tc>
          <w:tcPr>
            <w:tcW w:w="432" w:type="pct"/>
            <w:tcBorders>
              <w:top w:val="single" w:sz="8" w:space="0" w:color="AEAEAE"/>
              <w:left w:val="nil"/>
              <w:bottom w:val="single" w:sz="8" w:space="0" w:color="152935"/>
              <w:right w:val="single" w:sz="8" w:space="0" w:color="E0E0E0"/>
            </w:tcBorders>
            <w:shd w:val="clear" w:color="auto" w:fill="FFFFFF"/>
          </w:tcPr>
          <w:p w14:paraId="49EF59CD"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.324</w:t>
            </w:r>
          </w:p>
        </w:tc>
        <w:tc>
          <w:tcPr>
            <w:tcW w:w="504" w:type="pct"/>
            <w:tcBorders>
              <w:top w:val="single" w:sz="8" w:space="0" w:color="AEAEAE"/>
              <w:left w:val="single" w:sz="8" w:space="0" w:color="E0E0E0"/>
              <w:bottom w:val="single" w:sz="8" w:space="0" w:color="152935"/>
              <w:right w:val="single" w:sz="8" w:space="0" w:color="E0E0E0"/>
            </w:tcBorders>
            <w:shd w:val="clear" w:color="auto" w:fill="FFFFFF"/>
          </w:tcPr>
          <w:p w14:paraId="7E54F731"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.475</w:t>
            </w:r>
          </w:p>
        </w:tc>
        <w:tc>
          <w:tcPr>
            <w:tcW w:w="504" w:type="pct"/>
            <w:tcBorders>
              <w:top w:val="single" w:sz="8" w:space="0" w:color="AEAEAE"/>
              <w:left w:val="single" w:sz="8" w:space="0" w:color="E0E0E0"/>
              <w:bottom w:val="single" w:sz="8" w:space="0" w:color="152935"/>
              <w:right w:val="single" w:sz="8" w:space="0" w:color="E0E0E0"/>
            </w:tcBorders>
            <w:shd w:val="clear" w:color="auto" w:fill="FFFFFF"/>
          </w:tcPr>
          <w:p w14:paraId="1C9C1E52"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.081</w:t>
            </w:r>
          </w:p>
        </w:tc>
        <w:tc>
          <w:tcPr>
            <w:tcW w:w="540" w:type="pct"/>
            <w:tcBorders>
              <w:top w:val="single" w:sz="8" w:space="0" w:color="AEAEAE"/>
              <w:left w:val="single" w:sz="8" w:space="0" w:color="E0E0E0"/>
              <w:bottom w:val="single" w:sz="8" w:space="0" w:color="152935"/>
              <w:right w:val="single" w:sz="8" w:space="0" w:color="E0E0E0"/>
            </w:tcBorders>
            <w:shd w:val="clear" w:color="auto" w:fill="FFFFFF"/>
          </w:tcPr>
          <w:p w14:paraId="2C43EBA9"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.158</w:t>
            </w:r>
          </w:p>
        </w:tc>
        <w:tc>
          <w:tcPr>
            <w:tcW w:w="506" w:type="pct"/>
            <w:tcBorders>
              <w:top w:val="single" w:sz="8" w:space="0" w:color="AEAEAE"/>
              <w:left w:val="single" w:sz="8" w:space="0" w:color="E0E0E0"/>
              <w:bottom w:val="single" w:sz="8" w:space="0" w:color="152935"/>
              <w:right w:val="single" w:sz="8" w:space="0" w:color="E0E0E0"/>
            </w:tcBorders>
            <w:shd w:val="clear" w:color="auto" w:fill="FFFFFF"/>
          </w:tcPr>
          <w:p w14:paraId="44B46AE4"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.489</w:t>
            </w:r>
          </w:p>
        </w:tc>
        <w:tc>
          <w:tcPr>
            <w:tcW w:w="324" w:type="pct"/>
            <w:tcBorders>
              <w:top w:val="single" w:sz="8" w:space="0" w:color="AEAEAE"/>
              <w:left w:val="single" w:sz="8" w:space="0" w:color="E0E0E0"/>
              <w:bottom w:val="single" w:sz="8" w:space="0" w:color="152935"/>
              <w:right w:val="single" w:sz="8" w:space="0" w:color="E0E0E0"/>
            </w:tcBorders>
            <w:shd w:val="clear" w:color="auto" w:fill="FFFFFF"/>
          </w:tcPr>
          <w:p w14:paraId="58758504"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3.973</w:t>
            </w:r>
          </w:p>
        </w:tc>
        <w:tc>
          <w:tcPr>
            <w:tcW w:w="252" w:type="pct"/>
            <w:tcBorders>
              <w:top w:val="single" w:sz="8" w:space="0" w:color="AEAEAE"/>
              <w:left w:val="single" w:sz="8" w:space="0" w:color="E0E0E0"/>
              <w:bottom w:val="single" w:sz="8" w:space="0" w:color="152935"/>
              <w:right w:val="single" w:sz="8" w:space="0" w:color="E0E0E0"/>
            </w:tcBorders>
            <w:shd w:val="clear" w:color="auto" w:fill="FFFFFF"/>
          </w:tcPr>
          <w:p w14:paraId="2F7CE2A4"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33</w:t>
            </w:r>
          </w:p>
        </w:tc>
        <w:tc>
          <w:tcPr>
            <w:tcW w:w="930" w:type="pct"/>
            <w:tcBorders>
              <w:top w:val="single" w:sz="8" w:space="0" w:color="AEAEAE"/>
              <w:left w:val="single" w:sz="8" w:space="0" w:color="E0E0E0"/>
              <w:bottom w:val="single" w:sz="8" w:space="0" w:color="152935"/>
              <w:right w:val="nil"/>
            </w:tcBorders>
            <w:shd w:val="clear" w:color="auto" w:fill="FFFFFF"/>
          </w:tcPr>
          <w:p w14:paraId="650F6E8A"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.000</w:t>
            </w:r>
          </w:p>
        </w:tc>
      </w:tr>
    </w:tbl>
    <w:p w14:paraId="42838B30" w14:textId="24C5316B" w:rsidR="006A106A" w:rsidRDefault="006A106A" w:rsidP="006A106A">
      <w:pPr>
        <w:autoSpaceDE w:val="0"/>
        <w:autoSpaceDN w:val="0"/>
        <w:adjustRightInd w:val="0"/>
        <w:spacing w:after="0" w:line="400" w:lineRule="atLeast"/>
        <w:jc w:val="center"/>
        <w:rPr>
          <w:rFonts w:ascii="Times New Roman" w:hAnsi="Times New Roman" w:cs="Times New Roman"/>
          <w:sz w:val="24"/>
          <w:szCs w:val="24"/>
        </w:rPr>
      </w:pPr>
      <w:r w:rsidRPr="006A106A">
        <w:rPr>
          <w:rFonts w:ascii="Times New Roman" w:hAnsi="Times New Roman" w:cs="Times New Roman"/>
          <w:b/>
          <w:bCs/>
          <w:i/>
          <w:iCs/>
          <w:sz w:val="24"/>
          <w:szCs w:val="24"/>
        </w:rPr>
        <w:t>T</w:t>
      </w:r>
      <w:r w:rsidRPr="006A106A">
        <w:rPr>
          <w:rFonts w:ascii="Times New Roman" w:hAnsi="Times New Roman" w:cs="Times New Roman"/>
          <w:b/>
          <w:bCs/>
          <w:sz w:val="24"/>
          <w:szCs w:val="24"/>
        </w:rPr>
        <w:t>-tests NAQ-R</w:t>
      </w:r>
    </w:p>
    <w:p w14:paraId="726A4C42" w14:textId="77777777" w:rsidR="006A106A" w:rsidRPr="006A106A" w:rsidRDefault="006A106A" w:rsidP="006A106A">
      <w:pPr>
        <w:autoSpaceDE w:val="0"/>
        <w:autoSpaceDN w:val="0"/>
        <w:adjustRightInd w:val="0"/>
        <w:spacing w:after="0" w:line="240" w:lineRule="auto"/>
        <w:rPr>
          <w:rFonts w:ascii="Times New Roman" w:hAnsi="Times New Roman" w:cs="Times New Roman"/>
          <w:sz w:val="24"/>
          <w:szCs w:val="24"/>
        </w:rPr>
      </w:pPr>
    </w:p>
    <w:tbl>
      <w:tblPr>
        <w:tblW w:w="815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86"/>
        <w:gridCol w:w="2310"/>
        <w:gridCol w:w="1025"/>
        <w:gridCol w:w="1025"/>
        <w:gridCol w:w="1438"/>
        <w:gridCol w:w="1469"/>
      </w:tblGrid>
      <w:tr w:rsidR="006A106A" w:rsidRPr="006A106A" w14:paraId="5BEAF52A" w14:textId="77777777">
        <w:trPr>
          <w:cantSplit/>
        </w:trPr>
        <w:tc>
          <w:tcPr>
            <w:tcW w:w="8149" w:type="dxa"/>
            <w:gridSpan w:val="6"/>
            <w:tcBorders>
              <w:top w:val="nil"/>
              <w:left w:val="nil"/>
              <w:bottom w:val="nil"/>
              <w:right w:val="nil"/>
            </w:tcBorders>
            <w:shd w:val="clear" w:color="auto" w:fill="FFFFFF"/>
            <w:vAlign w:val="center"/>
          </w:tcPr>
          <w:p w14:paraId="72FC80ED" w14:textId="77777777" w:rsidR="006A106A" w:rsidRPr="006A106A" w:rsidRDefault="006A106A" w:rsidP="006A106A">
            <w:pPr>
              <w:autoSpaceDE w:val="0"/>
              <w:autoSpaceDN w:val="0"/>
              <w:adjustRightInd w:val="0"/>
              <w:spacing w:after="0" w:line="320" w:lineRule="atLeast"/>
              <w:ind w:left="60" w:right="60"/>
              <w:jc w:val="center"/>
              <w:rPr>
                <w:rFonts w:ascii="Arial" w:hAnsi="Arial" w:cs="Arial"/>
                <w:color w:val="010205"/>
              </w:rPr>
            </w:pPr>
            <w:r w:rsidRPr="006A106A">
              <w:rPr>
                <w:rFonts w:ascii="Arial" w:hAnsi="Arial" w:cs="Arial"/>
                <w:b/>
                <w:bCs/>
                <w:color w:val="010205"/>
              </w:rPr>
              <w:t>Paired Samples Statistics</w:t>
            </w:r>
          </w:p>
        </w:tc>
      </w:tr>
      <w:tr w:rsidR="006A106A" w:rsidRPr="006A106A" w14:paraId="5B4CA778" w14:textId="77777777">
        <w:trPr>
          <w:cantSplit/>
        </w:trPr>
        <w:tc>
          <w:tcPr>
            <w:tcW w:w="3196" w:type="dxa"/>
            <w:gridSpan w:val="2"/>
            <w:tcBorders>
              <w:top w:val="nil"/>
              <w:left w:val="nil"/>
              <w:bottom w:val="single" w:sz="8" w:space="0" w:color="152935"/>
              <w:right w:val="nil"/>
            </w:tcBorders>
            <w:shd w:val="clear" w:color="auto" w:fill="FFFFFF"/>
            <w:vAlign w:val="bottom"/>
          </w:tcPr>
          <w:p w14:paraId="5FCC29D7" w14:textId="77777777" w:rsidR="006A106A" w:rsidRPr="006A106A" w:rsidRDefault="006A106A" w:rsidP="006A106A">
            <w:pPr>
              <w:autoSpaceDE w:val="0"/>
              <w:autoSpaceDN w:val="0"/>
              <w:adjustRightInd w:val="0"/>
              <w:spacing w:after="0" w:line="240" w:lineRule="auto"/>
              <w:rPr>
                <w:rFonts w:ascii="Times New Roman" w:hAnsi="Times New Roman" w:cs="Times New Roman"/>
                <w:sz w:val="24"/>
                <w:szCs w:val="24"/>
              </w:rPr>
            </w:pPr>
          </w:p>
        </w:tc>
        <w:tc>
          <w:tcPr>
            <w:tcW w:w="1024" w:type="dxa"/>
            <w:tcBorders>
              <w:top w:val="nil"/>
              <w:left w:val="nil"/>
              <w:bottom w:val="single" w:sz="8" w:space="0" w:color="152935"/>
              <w:right w:val="single" w:sz="8" w:space="0" w:color="E0E0E0"/>
            </w:tcBorders>
            <w:shd w:val="clear" w:color="auto" w:fill="FFFFFF"/>
            <w:vAlign w:val="bottom"/>
          </w:tcPr>
          <w:p w14:paraId="366E184A" w14:textId="77777777" w:rsidR="006A106A" w:rsidRPr="006A106A" w:rsidRDefault="006A106A" w:rsidP="006A106A">
            <w:pPr>
              <w:autoSpaceDE w:val="0"/>
              <w:autoSpaceDN w:val="0"/>
              <w:adjustRightInd w:val="0"/>
              <w:spacing w:after="0" w:line="320" w:lineRule="atLeast"/>
              <w:ind w:left="60" w:right="60"/>
              <w:jc w:val="center"/>
              <w:rPr>
                <w:rFonts w:ascii="Arial" w:hAnsi="Arial" w:cs="Arial"/>
                <w:color w:val="264A60"/>
                <w:sz w:val="18"/>
                <w:szCs w:val="18"/>
              </w:rPr>
            </w:pPr>
            <w:r w:rsidRPr="006A106A">
              <w:rPr>
                <w:rFonts w:ascii="Arial" w:hAnsi="Arial" w:cs="Arial"/>
                <w:color w:val="264A60"/>
                <w:sz w:val="18"/>
                <w:szCs w:val="18"/>
              </w:rPr>
              <w:t>Mean</w:t>
            </w:r>
          </w:p>
        </w:tc>
        <w:tc>
          <w:tcPr>
            <w:tcW w:w="1024" w:type="dxa"/>
            <w:tcBorders>
              <w:top w:val="nil"/>
              <w:left w:val="single" w:sz="8" w:space="0" w:color="E0E0E0"/>
              <w:bottom w:val="single" w:sz="8" w:space="0" w:color="152935"/>
              <w:right w:val="single" w:sz="8" w:space="0" w:color="E0E0E0"/>
            </w:tcBorders>
            <w:shd w:val="clear" w:color="auto" w:fill="FFFFFF"/>
            <w:vAlign w:val="bottom"/>
          </w:tcPr>
          <w:p w14:paraId="38A69A09" w14:textId="77777777" w:rsidR="006A106A" w:rsidRPr="006A106A" w:rsidRDefault="006A106A" w:rsidP="006A106A">
            <w:pPr>
              <w:autoSpaceDE w:val="0"/>
              <w:autoSpaceDN w:val="0"/>
              <w:adjustRightInd w:val="0"/>
              <w:spacing w:after="0" w:line="320" w:lineRule="atLeast"/>
              <w:ind w:left="60" w:right="60"/>
              <w:jc w:val="center"/>
              <w:rPr>
                <w:rFonts w:ascii="Arial" w:hAnsi="Arial" w:cs="Arial"/>
                <w:color w:val="264A60"/>
                <w:sz w:val="18"/>
                <w:szCs w:val="18"/>
              </w:rPr>
            </w:pPr>
            <w:r w:rsidRPr="006A106A">
              <w:rPr>
                <w:rFonts w:ascii="Arial" w:hAnsi="Arial" w:cs="Arial"/>
                <w:color w:val="264A60"/>
                <w:sz w:val="18"/>
                <w:szCs w:val="18"/>
              </w:rPr>
              <w:t>N</w:t>
            </w:r>
          </w:p>
        </w:tc>
        <w:tc>
          <w:tcPr>
            <w:tcW w:w="1437" w:type="dxa"/>
            <w:tcBorders>
              <w:top w:val="nil"/>
              <w:left w:val="single" w:sz="8" w:space="0" w:color="E0E0E0"/>
              <w:bottom w:val="single" w:sz="8" w:space="0" w:color="152935"/>
              <w:right w:val="single" w:sz="8" w:space="0" w:color="E0E0E0"/>
            </w:tcBorders>
            <w:shd w:val="clear" w:color="auto" w:fill="FFFFFF"/>
            <w:vAlign w:val="bottom"/>
          </w:tcPr>
          <w:p w14:paraId="6A702C39" w14:textId="77777777" w:rsidR="006A106A" w:rsidRPr="006A106A" w:rsidRDefault="006A106A" w:rsidP="006A106A">
            <w:pPr>
              <w:autoSpaceDE w:val="0"/>
              <w:autoSpaceDN w:val="0"/>
              <w:adjustRightInd w:val="0"/>
              <w:spacing w:after="0" w:line="320" w:lineRule="atLeast"/>
              <w:ind w:left="60" w:right="60"/>
              <w:jc w:val="center"/>
              <w:rPr>
                <w:rFonts w:ascii="Arial" w:hAnsi="Arial" w:cs="Arial"/>
                <w:color w:val="264A60"/>
                <w:sz w:val="18"/>
                <w:szCs w:val="18"/>
              </w:rPr>
            </w:pPr>
            <w:r w:rsidRPr="006A106A">
              <w:rPr>
                <w:rFonts w:ascii="Arial" w:hAnsi="Arial" w:cs="Arial"/>
                <w:color w:val="264A60"/>
                <w:sz w:val="18"/>
                <w:szCs w:val="18"/>
              </w:rPr>
              <w:t>Std. Deviation</w:t>
            </w:r>
          </w:p>
        </w:tc>
        <w:tc>
          <w:tcPr>
            <w:tcW w:w="1468" w:type="dxa"/>
            <w:tcBorders>
              <w:top w:val="nil"/>
              <w:left w:val="single" w:sz="8" w:space="0" w:color="E0E0E0"/>
              <w:bottom w:val="single" w:sz="8" w:space="0" w:color="152935"/>
              <w:right w:val="nil"/>
            </w:tcBorders>
            <w:shd w:val="clear" w:color="auto" w:fill="FFFFFF"/>
            <w:vAlign w:val="bottom"/>
          </w:tcPr>
          <w:p w14:paraId="6C5D888E" w14:textId="77777777" w:rsidR="006A106A" w:rsidRPr="006A106A" w:rsidRDefault="006A106A" w:rsidP="006A106A">
            <w:pPr>
              <w:autoSpaceDE w:val="0"/>
              <w:autoSpaceDN w:val="0"/>
              <w:adjustRightInd w:val="0"/>
              <w:spacing w:after="0" w:line="320" w:lineRule="atLeast"/>
              <w:ind w:left="60" w:right="60"/>
              <w:jc w:val="center"/>
              <w:rPr>
                <w:rFonts w:ascii="Arial" w:hAnsi="Arial" w:cs="Arial"/>
                <w:color w:val="264A60"/>
                <w:sz w:val="18"/>
                <w:szCs w:val="18"/>
              </w:rPr>
            </w:pPr>
            <w:r w:rsidRPr="006A106A">
              <w:rPr>
                <w:rFonts w:ascii="Arial" w:hAnsi="Arial" w:cs="Arial"/>
                <w:color w:val="264A60"/>
                <w:sz w:val="18"/>
                <w:szCs w:val="18"/>
              </w:rPr>
              <w:t>Std. Error Mean</w:t>
            </w:r>
          </w:p>
        </w:tc>
      </w:tr>
      <w:tr w:rsidR="006A106A" w:rsidRPr="006A106A" w14:paraId="26438E7A" w14:textId="77777777">
        <w:trPr>
          <w:cantSplit/>
        </w:trPr>
        <w:tc>
          <w:tcPr>
            <w:tcW w:w="887" w:type="dxa"/>
            <w:vMerge w:val="restart"/>
            <w:tcBorders>
              <w:top w:val="single" w:sz="8" w:space="0" w:color="152935"/>
              <w:left w:val="nil"/>
              <w:bottom w:val="single" w:sz="8" w:space="0" w:color="AEAEAE"/>
              <w:right w:val="nil"/>
            </w:tcBorders>
            <w:shd w:val="clear" w:color="auto" w:fill="E0E0E0"/>
          </w:tcPr>
          <w:p w14:paraId="26C19869"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1</w:t>
            </w:r>
          </w:p>
        </w:tc>
        <w:tc>
          <w:tcPr>
            <w:tcW w:w="2309" w:type="dxa"/>
            <w:tcBorders>
              <w:top w:val="single" w:sz="8" w:space="0" w:color="152935"/>
              <w:left w:val="nil"/>
              <w:bottom w:val="single" w:sz="8" w:space="0" w:color="AEAEAE"/>
              <w:right w:val="nil"/>
            </w:tcBorders>
            <w:shd w:val="clear" w:color="auto" w:fill="E0E0E0"/>
          </w:tcPr>
          <w:p w14:paraId="6C00CA9C"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NAQR Question 1</w:t>
            </w:r>
          </w:p>
        </w:tc>
        <w:tc>
          <w:tcPr>
            <w:tcW w:w="1024" w:type="dxa"/>
            <w:tcBorders>
              <w:top w:val="single" w:sz="8" w:space="0" w:color="152935"/>
              <w:left w:val="nil"/>
              <w:bottom w:val="single" w:sz="8" w:space="0" w:color="AEAEAE"/>
              <w:right w:val="single" w:sz="8" w:space="0" w:color="E0E0E0"/>
            </w:tcBorders>
            <w:shd w:val="clear" w:color="auto" w:fill="FFFFFF"/>
          </w:tcPr>
          <w:p w14:paraId="7569B409"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1.65</w:t>
            </w:r>
          </w:p>
        </w:tc>
        <w:tc>
          <w:tcPr>
            <w:tcW w:w="1024" w:type="dxa"/>
            <w:tcBorders>
              <w:top w:val="single" w:sz="8" w:space="0" w:color="152935"/>
              <w:left w:val="single" w:sz="8" w:space="0" w:color="E0E0E0"/>
              <w:bottom w:val="single" w:sz="8" w:space="0" w:color="AEAEAE"/>
              <w:right w:val="single" w:sz="8" w:space="0" w:color="E0E0E0"/>
            </w:tcBorders>
            <w:shd w:val="clear" w:color="auto" w:fill="FFFFFF"/>
          </w:tcPr>
          <w:p w14:paraId="732CB6BA"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437" w:type="dxa"/>
            <w:tcBorders>
              <w:top w:val="single" w:sz="8" w:space="0" w:color="152935"/>
              <w:left w:val="single" w:sz="8" w:space="0" w:color="E0E0E0"/>
              <w:bottom w:val="single" w:sz="8" w:space="0" w:color="AEAEAE"/>
              <w:right w:val="single" w:sz="8" w:space="0" w:color="E0E0E0"/>
            </w:tcBorders>
            <w:shd w:val="clear" w:color="auto" w:fill="FFFFFF"/>
          </w:tcPr>
          <w:p w14:paraId="156AE859"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.917</w:t>
            </w:r>
          </w:p>
        </w:tc>
        <w:tc>
          <w:tcPr>
            <w:tcW w:w="1468" w:type="dxa"/>
            <w:tcBorders>
              <w:top w:val="single" w:sz="8" w:space="0" w:color="152935"/>
              <w:left w:val="single" w:sz="8" w:space="0" w:color="E0E0E0"/>
              <w:bottom w:val="single" w:sz="8" w:space="0" w:color="AEAEAE"/>
              <w:right w:val="nil"/>
            </w:tcBorders>
            <w:shd w:val="clear" w:color="auto" w:fill="FFFFFF"/>
          </w:tcPr>
          <w:p w14:paraId="41604BAA"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.157</w:t>
            </w:r>
          </w:p>
        </w:tc>
      </w:tr>
      <w:tr w:rsidR="006A106A" w:rsidRPr="006A106A" w14:paraId="08269464" w14:textId="77777777">
        <w:trPr>
          <w:cantSplit/>
        </w:trPr>
        <w:tc>
          <w:tcPr>
            <w:tcW w:w="887" w:type="dxa"/>
            <w:vMerge/>
            <w:tcBorders>
              <w:top w:val="single" w:sz="8" w:space="0" w:color="152935"/>
              <w:left w:val="nil"/>
              <w:bottom w:val="single" w:sz="8" w:space="0" w:color="AEAEAE"/>
              <w:right w:val="nil"/>
            </w:tcBorders>
            <w:shd w:val="clear" w:color="auto" w:fill="E0E0E0"/>
          </w:tcPr>
          <w:p w14:paraId="08BDB05F" w14:textId="77777777" w:rsidR="006A106A" w:rsidRPr="006A106A" w:rsidRDefault="006A106A" w:rsidP="006A106A">
            <w:pPr>
              <w:autoSpaceDE w:val="0"/>
              <w:autoSpaceDN w:val="0"/>
              <w:adjustRightInd w:val="0"/>
              <w:spacing w:after="0" w:line="240" w:lineRule="auto"/>
              <w:rPr>
                <w:rFonts w:ascii="Arial" w:hAnsi="Arial" w:cs="Arial"/>
                <w:color w:val="010205"/>
                <w:sz w:val="18"/>
                <w:szCs w:val="18"/>
              </w:rPr>
            </w:pPr>
          </w:p>
        </w:tc>
        <w:tc>
          <w:tcPr>
            <w:tcW w:w="2309" w:type="dxa"/>
            <w:tcBorders>
              <w:top w:val="single" w:sz="8" w:space="0" w:color="AEAEAE"/>
              <w:left w:val="nil"/>
              <w:bottom w:val="single" w:sz="8" w:space="0" w:color="AEAEAE"/>
              <w:right w:val="nil"/>
            </w:tcBorders>
            <w:shd w:val="clear" w:color="auto" w:fill="E0E0E0"/>
          </w:tcPr>
          <w:p w14:paraId="7023DC03"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NAQR Question 1 Post</w:t>
            </w:r>
          </w:p>
        </w:tc>
        <w:tc>
          <w:tcPr>
            <w:tcW w:w="1024" w:type="dxa"/>
            <w:tcBorders>
              <w:top w:val="single" w:sz="8" w:space="0" w:color="AEAEAE"/>
              <w:left w:val="nil"/>
              <w:bottom w:val="single" w:sz="8" w:space="0" w:color="AEAEAE"/>
              <w:right w:val="single" w:sz="8" w:space="0" w:color="E0E0E0"/>
            </w:tcBorders>
            <w:shd w:val="clear" w:color="auto" w:fill="FFFFFF"/>
          </w:tcPr>
          <w:p w14:paraId="2ABC6570"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1.88</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188C4764"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437" w:type="dxa"/>
            <w:tcBorders>
              <w:top w:val="single" w:sz="8" w:space="0" w:color="AEAEAE"/>
              <w:left w:val="single" w:sz="8" w:space="0" w:color="E0E0E0"/>
              <w:bottom w:val="single" w:sz="8" w:space="0" w:color="AEAEAE"/>
              <w:right w:val="single" w:sz="8" w:space="0" w:color="E0E0E0"/>
            </w:tcBorders>
            <w:shd w:val="clear" w:color="auto" w:fill="FFFFFF"/>
          </w:tcPr>
          <w:p w14:paraId="589B88AA"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.913</w:t>
            </w:r>
          </w:p>
        </w:tc>
        <w:tc>
          <w:tcPr>
            <w:tcW w:w="1468" w:type="dxa"/>
            <w:tcBorders>
              <w:top w:val="single" w:sz="8" w:space="0" w:color="AEAEAE"/>
              <w:left w:val="single" w:sz="8" w:space="0" w:color="E0E0E0"/>
              <w:bottom w:val="single" w:sz="8" w:space="0" w:color="AEAEAE"/>
              <w:right w:val="nil"/>
            </w:tcBorders>
            <w:shd w:val="clear" w:color="auto" w:fill="FFFFFF"/>
          </w:tcPr>
          <w:p w14:paraId="61D6CA95"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.157</w:t>
            </w:r>
          </w:p>
        </w:tc>
      </w:tr>
      <w:tr w:rsidR="006A106A" w:rsidRPr="006A106A" w14:paraId="6C245F36" w14:textId="77777777">
        <w:trPr>
          <w:cantSplit/>
        </w:trPr>
        <w:tc>
          <w:tcPr>
            <w:tcW w:w="887" w:type="dxa"/>
            <w:vMerge w:val="restart"/>
            <w:tcBorders>
              <w:top w:val="single" w:sz="8" w:space="0" w:color="AEAEAE"/>
              <w:left w:val="nil"/>
              <w:bottom w:val="single" w:sz="8" w:space="0" w:color="AEAEAE"/>
              <w:right w:val="nil"/>
            </w:tcBorders>
            <w:shd w:val="clear" w:color="auto" w:fill="E0E0E0"/>
          </w:tcPr>
          <w:p w14:paraId="4B178723"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2</w:t>
            </w:r>
          </w:p>
        </w:tc>
        <w:tc>
          <w:tcPr>
            <w:tcW w:w="2309" w:type="dxa"/>
            <w:tcBorders>
              <w:top w:val="single" w:sz="8" w:space="0" w:color="AEAEAE"/>
              <w:left w:val="nil"/>
              <w:bottom w:val="single" w:sz="8" w:space="0" w:color="AEAEAE"/>
              <w:right w:val="nil"/>
            </w:tcBorders>
            <w:shd w:val="clear" w:color="auto" w:fill="E0E0E0"/>
          </w:tcPr>
          <w:p w14:paraId="60A81624"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NAQR Question 2</w:t>
            </w:r>
          </w:p>
        </w:tc>
        <w:tc>
          <w:tcPr>
            <w:tcW w:w="1024" w:type="dxa"/>
            <w:tcBorders>
              <w:top w:val="single" w:sz="8" w:space="0" w:color="AEAEAE"/>
              <w:left w:val="nil"/>
              <w:bottom w:val="single" w:sz="8" w:space="0" w:color="AEAEAE"/>
              <w:right w:val="single" w:sz="8" w:space="0" w:color="E0E0E0"/>
            </w:tcBorders>
            <w:shd w:val="clear" w:color="auto" w:fill="FFFFFF"/>
          </w:tcPr>
          <w:p w14:paraId="2B664769"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1.59</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0DCE42F1"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437" w:type="dxa"/>
            <w:tcBorders>
              <w:top w:val="single" w:sz="8" w:space="0" w:color="AEAEAE"/>
              <w:left w:val="single" w:sz="8" w:space="0" w:color="E0E0E0"/>
              <w:bottom w:val="single" w:sz="8" w:space="0" w:color="AEAEAE"/>
              <w:right w:val="single" w:sz="8" w:space="0" w:color="E0E0E0"/>
            </w:tcBorders>
            <w:shd w:val="clear" w:color="auto" w:fill="FFFFFF"/>
          </w:tcPr>
          <w:p w14:paraId="3CEAC914"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.657</w:t>
            </w:r>
          </w:p>
        </w:tc>
        <w:tc>
          <w:tcPr>
            <w:tcW w:w="1468" w:type="dxa"/>
            <w:tcBorders>
              <w:top w:val="single" w:sz="8" w:space="0" w:color="AEAEAE"/>
              <w:left w:val="single" w:sz="8" w:space="0" w:color="E0E0E0"/>
              <w:bottom w:val="single" w:sz="8" w:space="0" w:color="AEAEAE"/>
              <w:right w:val="nil"/>
            </w:tcBorders>
            <w:shd w:val="clear" w:color="auto" w:fill="FFFFFF"/>
          </w:tcPr>
          <w:p w14:paraId="1630E095"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.113</w:t>
            </w:r>
          </w:p>
        </w:tc>
      </w:tr>
      <w:tr w:rsidR="006A106A" w:rsidRPr="006A106A" w14:paraId="4F56608C" w14:textId="77777777">
        <w:trPr>
          <w:cantSplit/>
        </w:trPr>
        <w:tc>
          <w:tcPr>
            <w:tcW w:w="887" w:type="dxa"/>
            <w:vMerge/>
            <w:tcBorders>
              <w:top w:val="single" w:sz="8" w:space="0" w:color="AEAEAE"/>
              <w:left w:val="nil"/>
              <w:bottom w:val="single" w:sz="8" w:space="0" w:color="AEAEAE"/>
              <w:right w:val="nil"/>
            </w:tcBorders>
            <w:shd w:val="clear" w:color="auto" w:fill="E0E0E0"/>
          </w:tcPr>
          <w:p w14:paraId="4A658577" w14:textId="77777777" w:rsidR="006A106A" w:rsidRPr="006A106A" w:rsidRDefault="006A106A" w:rsidP="006A106A">
            <w:pPr>
              <w:autoSpaceDE w:val="0"/>
              <w:autoSpaceDN w:val="0"/>
              <w:adjustRightInd w:val="0"/>
              <w:spacing w:after="0" w:line="240" w:lineRule="auto"/>
              <w:rPr>
                <w:rFonts w:ascii="Arial" w:hAnsi="Arial" w:cs="Arial"/>
                <w:color w:val="010205"/>
                <w:sz w:val="18"/>
                <w:szCs w:val="18"/>
              </w:rPr>
            </w:pPr>
          </w:p>
        </w:tc>
        <w:tc>
          <w:tcPr>
            <w:tcW w:w="2309" w:type="dxa"/>
            <w:tcBorders>
              <w:top w:val="single" w:sz="8" w:space="0" w:color="AEAEAE"/>
              <w:left w:val="nil"/>
              <w:bottom w:val="single" w:sz="8" w:space="0" w:color="AEAEAE"/>
              <w:right w:val="nil"/>
            </w:tcBorders>
            <w:shd w:val="clear" w:color="auto" w:fill="E0E0E0"/>
          </w:tcPr>
          <w:p w14:paraId="33BE00F8"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NAQR Question 2 Post</w:t>
            </w:r>
          </w:p>
        </w:tc>
        <w:tc>
          <w:tcPr>
            <w:tcW w:w="1024" w:type="dxa"/>
            <w:tcBorders>
              <w:top w:val="single" w:sz="8" w:space="0" w:color="AEAEAE"/>
              <w:left w:val="nil"/>
              <w:bottom w:val="single" w:sz="8" w:space="0" w:color="AEAEAE"/>
              <w:right w:val="single" w:sz="8" w:space="0" w:color="E0E0E0"/>
            </w:tcBorders>
            <w:shd w:val="clear" w:color="auto" w:fill="FFFFFF"/>
          </w:tcPr>
          <w:p w14:paraId="1B3802A9"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2.06</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4ECADBB2"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437" w:type="dxa"/>
            <w:tcBorders>
              <w:top w:val="single" w:sz="8" w:space="0" w:color="AEAEAE"/>
              <w:left w:val="single" w:sz="8" w:space="0" w:color="E0E0E0"/>
              <w:bottom w:val="single" w:sz="8" w:space="0" w:color="AEAEAE"/>
              <w:right w:val="single" w:sz="8" w:space="0" w:color="E0E0E0"/>
            </w:tcBorders>
            <w:shd w:val="clear" w:color="auto" w:fill="FFFFFF"/>
          </w:tcPr>
          <w:p w14:paraId="575B0E62"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.649</w:t>
            </w:r>
          </w:p>
        </w:tc>
        <w:tc>
          <w:tcPr>
            <w:tcW w:w="1468" w:type="dxa"/>
            <w:tcBorders>
              <w:top w:val="single" w:sz="8" w:space="0" w:color="AEAEAE"/>
              <w:left w:val="single" w:sz="8" w:space="0" w:color="E0E0E0"/>
              <w:bottom w:val="single" w:sz="8" w:space="0" w:color="AEAEAE"/>
              <w:right w:val="nil"/>
            </w:tcBorders>
            <w:shd w:val="clear" w:color="auto" w:fill="FFFFFF"/>
          </w:tcPr>
          <w:p w14:paraId="5B43B3D2"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.111</w:t>
            </w:r>
          </w:p>
        </w:tc>
      </w:tr>
      <w:tr w:rsidR="006A106A" w:rsidRPr="006A106A" w14:paraId="62169700" w14:textId="77777777">
        <w:trPr>
          <w:cantSplit/>
        </w:trPr>
        <w:tc>
          <w:tcPr>
            <w:tcW w:w="887" w:type="dxa"/>
            <w:vMerge w:val="restart"/>
            <w:tcBorders>
              <w:top w:val="single" w:sz="8" w:space="0" w:color="AEAEAE"/>
              <w:left w:val="nil"/>
              <w:bottom w:val="single" w:sz="8" w:space="0" w:color="AEAEAE"/>
              <w:right w:val="nil"/>
            </w:tcBorders>
            <w:shd w:val="clear" w:color="auto" w:fill="E0E0E0"/>
          </w:tcPr>
          <w:p w14:paraId="3FC2ABDB"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3</w:t>
            </w:r>
          </w:p>
        </w:tc>
        <w:tc>
          <w:tcPr>
            <w:tcW w:w="2309" w:type="dxa"/>
            <w:tcBorders>
              <w:top w:val="single" w:sz="8" w:space="0" w:color="AEAEAE"/>
              <w:left w:val="nil"/>
              <w:bottom w:val="single" w:sz="8" w:space="0" w:color="AEAEAE"/>
              <w:right w:val="nil"/>
            </w:tcBorders>
            <w:shd w:val="clear" w:color="auto" w:fill="E0E0E0"/>
          </w:tcPr>
          <w:p w14:paraId="2A47D7F6"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NAQR Question 3</w:t>
            </w:r>
          </w:p>
        </w:tc>
        <w:tc>
          <w:tcPr>
            <w:tcW w:w="1024" w:type="dxa"/>
            <w:tcBorders>
              <w:top w:val="single" w:sz="8" w:space="0" w:color="AEAEAE"/>
              <w:left w:val="nil"/>
              <w:bottom w:val="single" w:sz="8" w:space="0" w:color="AEAEAE"/>
              <w:right w:val="single" w:sz="8" w:space="0" w:color="E0E0E0"/>
            </w:tcBorders>
            <w:shd w:val="clear" w:color="auto" w:fill="FFFFFF"/>
          </w:tcPr>
          <w:p w14:paraId="2134C552"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1.47</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0082A32D"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437" w:type="dxa"/>
            <w:tcBorders>
              <w:top w:val="single" w:sz="8" w:space="0" w:color="AEAEAE"/>
              <w:left w:val="single" w:sz="8" w:space="0" w:color="E0E0E0"/>
              <w:bottom w:val="single" w:sz="8" w:space="0" w:color="AEAEAE"/>
              <w:right w:val="single" w:sz="8" w:space="0" w:color="E0E0E0"/>
            </w:tcBorders>
            <w:shd w:val="clear" w:color="auto" w:fill="FFFFFF"/>
          </w:tcPr>
          <w:p w14:paraId="2EBA944B"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.615</w:t>
            </w:r>
          </w:p>
        </w:tc>
        <w:tc>
          <w:tcPr>
            <w:tcW w:w="1468" w:type="dxa"/>
            <w:tcBorders>
              <w:top w:val="single" w:sz="8" w:space="0" w:color="AEAEAE"/>
              <w:left w:val="single" w:sz="8" w:space="0" w:color="E0E0E0"/>
              <w:bottom w:val="single" w:sz="8" w:space="0" w:color="AEAEAE"/>
              <w:right w:val="nil"/>
            </w:tcBorders>
            <w:shd w:val="clear" w:color="auto" w:fill="FFFFFF"/>
          </w:tcPr>
          <w:p w14:paraId="46D7DBC3"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.105</w:t>
            </w:r>
          </w:p>
        </w:tc>
      </w:tr>
      <w:tr w:rsidR="006A106A" w:rsidRPr="006A106A" w14:paraId="3A472B1B" w14:textId="77777777">
        <w:trPr>
          <w:cantSplit/>
        </w:trPr>
        <w:tc>
          <w:tcPr>
            <w:tcW w:w="887" w:type="dxa"/>
            <w:vMerge/>
            <w:tcBorders>
              <w:top w:val="single" w:sz="8" w:space="0" w:color="AEAEAE"/>
              <w:left w:val="nil"/>
              <w:bottom w:val="single" w:sz="8" w:space="0" w:color="AEAEAE"/>
              <w:right w:val="nil"/>
            </w:tcBorders>
            <w:shd w:val="clear" w:color="auto" w:fill="E0E0E0"/>
          </w:tcPr>
          <w:p w14:paraId="17ABC45A" w14:textId="77777777" w:rsidR="006A106A" w:rsidRPr="006A106A" w:rsidRDefault="006A106A" w:rsidP="006A106A">
            <w:pPr>
              <w:autoSpaceDE w:val="0"/>
              <w:autoSpaceDN w:val="0"/>
              <w:adjustRightInd w:val="0"/>
              <w:spacing w:after="0" w:line="240" w:lineRule="auto"/>
              <w:rPr>
                <w:rFonts w:ascii="Arial" w:hAnsi="Arial" w:cs="Arial"/>
                <w:color w:val="010205"/>
                <w:sz w:val="18"/>
                <w:szCs w:val="18"/>
              </w:rPr>
            </w:pPr>
          </w:p>
        </w:tc>
        <w:tc>
          <w:tcPr>
            <w:tcW w:w="2309" w:type="dxa"/>
            <w:tcBorders>
              <w:top w:val="single" w:sz="8" w:space="0" w:color="AEAEAE"/>
              <w:left w:val="nil"/>
              <w:bottom w:val="single" w:sz="8" w:space="0" w:color="AEAEAE"/>
              <w:right w:val="nil"/>
            </w:tcBorders>
            <w:shd w:val="clear" w:color="auto" w:fill="E0E0E0"/>
          </w:tcPr>
          <w:p w14:paraId="33987302"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NAQR Question 3 Post</w:t>
            </w:r>
          </w:p>
        </w:tc>
        <w:tc>
          <w:tcPr>
            <w:tcW w:w="1024" w:type="dxa"/>
            <w:tcBorders>
              <w:top w:val="single" w:sz="8" w:space="0" w:color="AEAEAE"/>
              <w:left w:val="nil"/>
              <w:bottom w:val="single" w:sz="8" w:space="0" w:color="AEAEAE"/>
              <w:right w:val="single" w:sz="8" w:space="0" w:color="E0E0E0"/>
            </w:tcBorders>
            <w:shd w:val="clear" w:color="auto" w:fill="FFFFFF"/>
          </w:tcPr>
          <w:p w14:paraId="7A80E40C"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1.91</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3DB995C6"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437" w:type="dxa"/>
            <w:tcBorders>
              <w:top w:val="single" w:sz="8" w:space="0" w:color="AEAEAE"/>
              <w:left w:val="single" w:sz="8" w:space="0" w:color="E0E0E0"/>
              <w:bottom w:val="single" w:sz="8" w:space="0" w:color="AEAEAE"/>
              <w:right w:val="single" w:sz="8" w:space="0" w:color="E0E0E0"/>
            </w:tcBorders>
            <w:shd w:val="clear" w:color="auto" w:fill="FFFFFF"/>
          </w:tcPr>
          <w:p w14:paraId="13B398AF"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.514</w:t>
            </w:r>
          </w:p>
        </w:tc>
        <w:tc>
          <w:tcPr>
            <w:tcW w:w="1468" w:type="dxa"/>
            <w:tcBorders>
              <w:top w:val="single" w:sz="8" w:space="0" w:color="AEAEAE"/>
              <w:left w:val="single" w:sz="8" w:space="0" w:color="E0E0E0"/>
              <w:bottom w:val="single" w:sz="8" w:space="0" w:color="AEAEAE"/>
              <w:right w:val="nil"/>
            </w:tcBorders>
            <w:shd w:val="clear" w:color="auto" w:fill="FFFFFF"/>
          </w:tcPr>
          <w:p w14:paraId="6BF53D8D"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.088</w:t>
            </w:r>
          </w:p>
        </w:tc>
      </w:tr>
      <w:tr w:rsidR="006A106A" w:rsidRPr="006A106A" w14:paraId="38BD51A5" w14:textId="77777777">
        <w:trPr>
          <w:cantSplit/>
        </w:trPr>
        <w:tc>
          <w:tcPr>
            <w:tcW w:w="887" w:type="dxa"/>
            <w:vMerge w:val="restart"/>
            <w:tcBorders>
              <w:top w:val="single" w:sz="8" w:space="0" w:color="AEAEAE"/>
              <w:left w:val="nil"/>
              <w:bottom w:val="single" w:sz="8" w:space="0" w:color="AEAEAE"/>
              <w:right w:val="nil"/>
            </w:tcBorders>
            <w:shd w:val="clear" w:color="auto" w:fill="E0E0E0"/>
          </w:tcPr>
          <w:p w14:paraId="574D7F67"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4</w:t>
            </w:r>
          </w:p>
        </w:tc>
        <w:tc>
          <w:tcPr>
            <w:tcW w:w="2309" w:type="dxa"/>
            <w:tcBorders>
              <w:top w:val="single" w:sz="8" w:space="0" w:color="AEAEAE"/>
              <w:left w:val="nil"/>
              <w:bottom w:val="single" w:sz="8" w:space="0" w:color="AEAEAE"/>
              <w:right w:val="nil"/>
            </w:tcBorders>
            <w:shd w:val="clear" w:color="auto" w:fill="E0E0E0"/>
          </w:tcPr>
          <w:p w14:paraId="531D6F07"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NAQR Question 4</w:t>
            </w:r>
          </w:p>
        </w:tc>
        <w:tc>
          <w:tcPr>
            <w:tcW w:w="1024" w:type="dxa"/>
            <w:tcBorders>
              <w:top w:val="single" w:sz="8" w:space="0" w:color="AEAEAE"/>
              <w:left w:val="nil"/>
              <w:bottom w:val="single" w:sz="8" w:space="0" w:color="AEAEAE"/>
              <w:right w:val="single" w:sz="8" w:space="0" w:color="E0E0E0"/>
            </w:tcBorders>
            <w:shd w:val="clear" w:color="auto" w:fill="FFFFFF"/>
          </w:tcPr>
          <w:p w14:paraId="2B394CDD"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1.41</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504694A6"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437" w:type="dxa"/>
            <w:tcBorders>
              <w:top w:val="single" w:sz="8" w:space="0" w:color="AEAEAE"/>
              <w:left w:val="single" w:sz="8" w:space="0" w:color="E0E0E0"/>
              <w:bottom w:val="single" w:sz="8" w:space="0" w:color="AEAEAE"/>
              <w:right w:val="single" w:sz="8" w:space="0" w:color="E0E0E0"/>
            </w:tcBorders>
            <w:shd w:val="clear" w:color="auto" w:fill="FFFFFF"/>
          </w:tcPr>
          <w:p w14:paraId="3EC18064"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.609</w:t>
            </w:r>
          </w:p>
        </w:tc>
        <w:tc>
          <w:tcPr>
            <w:tcW w:w="1468" w:type="dxa"/>
            <w:tcBorders>
              <w:top w:val="single" w:sz="8" w:space="0" w:color="AEAEAE"/>
              <w:left w:val="single" w:sz="8" w:space="0" w:color="E0E0E0"/>
              <w:bottom w:val="single" w:sz="8" w:space="0" w:color="AEAEAE"/>
              <w:right w:val="nil"/>
            </w:tcBorders>
            <w:shd w:val="clear" w:color="auto" w:fill="FFFFFF"/>
          </w:tcPr>
          <w:p w14:paraId="20675F3C"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.104</w:t>
            </w:r>
          </w:p>
        </w:tc>
      </w:tr>
      <w:tr w:rsidR="006A106A" w:rsidRPr="006A106A" w14:paraId="2D9D9AC0" w14:textId="77777777">
        <w:trPr>
          <w:cantSplit/>
        </w:trPr>
        <w:tc>
          <w:tcPr>
            <w:tcW w:w="887" w:type="dxa"/>
            <w:vMerge/>
            <w:tcBorders>
              <w:top w:val="single" w:sz="8" w:space="0" w:color="AEAEAE"/>
              <w:left w:val="nil"/>
              <w:bottom w:val="single" w:sz="8" w:space="0" w:color="AEAEAE"/>
              <w:right w:val="nil"/>
            </w:tcBorders>
            <w:shd w:val="clear" w:color="auto" w:fill="E0E0E0"/>
          </w:tcPr>
          <w:p w14:paraId="51F20068" w14:textId="77777777" w:rsidR="006A106A" w:rsidRPr="006A106A" w:rsidRDefault="006A106A" w:rsidP="006A106A">
            <w:pPr>
              <w:autoSpaceDE w:val="0"/>
              <w:autoSpaceDN w:val="0"/>
              <w:adjustRightInd w:val="0"/>
              <w:spacing w:after="0" w:line="240" w:lineRule="auto"/>
              <w:rPr>
                <w:rFonts w:ascii="Arial" w:hAnsi="Arial" w:cs="Arial"/>
                <w:color w:val="010205"/>
                <w:sz w:val="18"/>
                <w:szCs w:val="18"/>
              </w:rPr>
            </w:pPr>
          </w:p>
        </w:tc>
        <w:tc>
          <w:tcPr>
            <w:tcW w:w="2309" w:type="dxa"/>
            <w:tcBorders>
              <w:top w:val="single" w:sz="8" w:space="0" w:color="AEAEAE"/>
              <w:left w:val="nil"/>
              <w:bottom w:val="single" w:sz="8" w:space="0" w:color="AEAEAE"/>
              <w:right w:val="nil"/>
            </w:tcBorders>
            <w:shd w:val="clear" w:color="auto" w:fill="E0E0E0"/>
          </w:tcPr>
          <w:p w14:paraId="4C066AF9"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NAQR Question 4 Post</w:t>
            </w:r>
          </w:p>
        </w:tc>
        <w:tc>
          <w:tcPr>
            <w:tcW w:w="1024" w:type="dxa"/>
            <w:tcBorders>
              <w:top w:val="single" w:sz="8" w:space="0" w:color="AEAEAE"/>
              <w:left w:val="nil"/>
              <w:bottom w:val="single" w:sz="8" w:space="0" w:color="AEAEAE"/>
              <w:right w:val="single" w:sz="8" w:space="0" w:color="E0E0E0"/>
            </w:tcBorders>
            <w:shd w:val="clear" w:color="auto" w:fill="FFFFFF"/>
          </w:tcPr>
          <w:p w14:paraId="2D42C074"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1.65</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74DDEE7D"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437" w:type="dxa"/>
            <w:tcBorders>
              <w:top w:val="single" w:sz="8" w:space="0" w:color="AEAEAE"/>
              <w:left w:val="single" w:sz="8" w:space="0" w:color="E0E0E0"/>
              <w:bottom w:val="single" w:sz="8" w:space="0" w:color="AEAEAE"/>
              <w:right w:val="single" w:sz="8" w:space="0" w:color="E0E0E0"/>
            </w:tcBorders>
            <w:shd w:val="clear" w:color="auto" w:fill="FFFFFF"/>
          </w:tcPr>
          <w:p w14:paraId="01133523"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.646</w:t>
            </w:r>
          </w:p>
        </w:tc>
        <w:tc>
          <w:tcPr>
            <w:tcW w:w="1468" w:type="dxa"/>
            <w:tcBorders>
              <w:top w:val="single" w:sz="8" w:space="0" w:color="AEAEAE"/>
              <w:left w:val="single" w:sz="8" w:space="0" w:color="E0E0E0"/>
              <w:bottom w:val="single" w:sz="8" w:space="0" w:color="AEAEAE"/>
              <w:right w:val="nil"/>
            </w:tcBorders>
            <w:shd w:val="clear" w:color="auto" w:fill="FFFFFF"/>
          </w:tcPr>
          <w:p w14:paraId="58EA3FC7"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.111</w:t>
            </w:r>
          </w:p>
        </w:tc>
      </w:tr>
      <w:tr w:rsidR="006A106A" w:rsidRPr="006A106A" w14:paraId="3BECF3E9" w14:textId="77777777">
        <w:trPr>
          <w:cantSplit/>
        </w:trPr>
        <w:tc>
          <w:tcPr>
            <w:tcW w:w="887" w:type="dxa"/>
            <w:vMerge w:val="restart"/>
            <w:tcBorders>
              <w:top w:val="single" w:sz="8" w:space="0" w:color="AEAEAE"/>
              <w:left w:val="nil"/>
              <w:bottom w:val="single" w:sz="8" w:space="0" w:color="AEAEAE"/>
              <w:right w:val="nil"/>
            </w:tcBorders>
            <w:shd w:val="clear" w:color="auto" w:fill="E0E0E0"/>
          </w:tcPr>
          <w:p w14:paraId="12467472"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5</w:t>
            </w:r>
          </w:p>
        </w:tc>
        <w:tc>
          <w:tcPr>
            <w:tcW w:w="2309" w:type="dxa"/>
            <w:tcBorders>
              <w:top w:val="single" w:sz="8" w:space="0" w:color="AEAEAE"/>
              <w:left w:val="nil"/>
              <w:bottom w:val="single" w:sz="8" w:space="0" w:color="AEAEAE"/>
              <w:right w:val="nil"/>
            </w:tcBorders>
            <w:shd w:val="clear" w:color="auto" w:fill="E0E0E0"/>
          </w:tcPr>
          <w:p w14:paraId="33EDF1D6"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NAQR Question 5</w:t>
            </w:r>
          </w:p>
        </w:tc>
        <w:tc>
          <w:tcPr>
            <w:tcW w:w="1024" w:type="dxa"/>
            <w:tcBorders>
              <w:top w:val="single" w:sz="8" w:space="0" w:color="AEAEAE"/>
              <w:left w:val="nil"/>
              <w:bottom w:val="single" w:sz="8" w:space="0" w:color="AEAEAE"/>
              <w:right w:val="single" w:sz="8" w:space="0" w:color="E0E0E0"/>
            </w:tcBorders>
            <w:shd w:val="clear" w:color="auto" w:fill="FFFFFF"/>
          </w:tcPr>
          <w:p w14:paraId="4A636FF7"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1.82</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63CB2CAC"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437" w:type="dxa"/>
            <w:tcBorders>
              <w:top w:val="single" w:sz="8" w:space="0" w:color="AEAEAE"/>
              <w:left w:val="single" w:sz="8" w:space="0" w:color="E0E0E0"/>
              <w:bottom w:val="single" w:sz="8" w:space="0" w:color="AEAEAE"/>
              <w:right w:val="single" w:sz="8" w:space="0" w:color="E0E0E0"/>
            </w:tcBorders>
            <w:shd w:val="clear" w:color="auto" w:fill="FFFFFF"/>
          </w:tcPr>
          <w:p w14:paraId="047DA971"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.576</w:t>
            </w:r>
          </w:p>
        </w:tc>
        <w:tc>
          <w:tcPr>
            <w:tcW w:w="1468" w:type="dxa"/>
            <w:tcBorders>
              <w:top w:val="single" w:sz="8" w:space="0" w:color="AEAEAE"/>
              <w:left w:val="single" w:sz="8" w:space="0" w:color="E0E0E0"/>
              <w:bottom w:val="single" w:sz="8" w:space="0" w:color="AEAEAE"/>
              <w:right w:val="nil"/>
            </w:tcBorders>
            <w:shd w:val="clear" w:color="auto" w:fill="FFFFFF"/>
          </w:tcPr>
          <w:p w14:paraId="63D9F731"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.099</w:t>
            </w:r>
          </w:p>
        </w:tc>
      </w:tr>
      <w:tr w:rsidR="006A106A" w:rsidRPr="006A106A" w14:paraId="6856B866" w14:textId="77777777">
        <w:trPr>
          <w:cantSplit/>
        </w:trPr>
        <w:tc>
          <w:tcPr>
            <w:tcW w:w="887" w:type="dxa"/>
            <w:vMerge/>
            <w:tcBorders>
              <w:top w:val="single" w:sz="8" w:space="0" w:color="AEAEAE"/>
              <w:left w:val="nil"/>
              <w:bottom w:val="single" w:sz="8" w:space="0" w:color="AEAEAE"/>
              <w:right w:val="nil"/>
            </w:tcBorders>
            <w:shd w:val="clear" w:color="auto" w:fill="E0E0E0"/>
          </w:tcPr>
          <w:p w14:paraId="0C55F4B5" w14:textId="77777777" w:rsidR="006A106A" w:rsidRPr="006A106A" w:rsidRDefault="006A106A" w:rsidP="006A106A">
            <w:pPr>
              <w:autoSpaceDE w:val="0"/>
              <w:autoSpaceDN w:val="0"/>
              <w:adjustRightInd w:val="0"/>
              <w:spacing w:after="0" w:line="240" w:lineRule="auto"/>
              <w:rPr>
                <w:rFonts w:ascii="Arial" w:hAnsi="Arial" w:cs="Arial"/>
                <w:color w:val="010205"/>
                <w:sz w:val="18"/>
                <w:szCs w:val="18"/>
              </w:rPr>
            </w:pPr>
          </w:p>
        </w:tc>
        <w:tc>
          <w:tcPr>
            <w:tcW w:w="2309" w:type="dxa"/>
            <w:tcBorders>
              <w:top w:val="single" w:sz="8" w:space="0" w:color="AEAEAE"/>
              <w:left w:val="nil"/>
              <w:bottom w:val="single" w:sz="8" w:space="0" w:color="AEAEAE"/>
              <w:right w:val="nil"/>
            </w:tcBorders>
            <w:shd w:val="clear" w:color="auto" w:fill="E0E0E0"/>
          </w:tcPr>
          <w:p w14:paraId="58998D08"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NAQR Question 5 Post</w:t>
            </w:r>
          </w:p>
        </w:tc>
        <w:tc>
          <w:tcPr>
            <w:tcW w:w="1024" w:type="dxa"/>
            <w:tcBorders>
              <w:top w:val="single" w:sz="8" w:space="0" w:color="AEAEAE"/>
              <w:left w:val="nil"/>
              <w:bottom w:val="single" w:sz="8" w:space="0" w:color="AEAEAE"/>
              <w:right w:val="single" w:sz="8" w:space="0" w:color="E0E0E0"/>
            </w:tcBorders>
            <w:shd w:val="clear" w:color="auto" w:fill="FFFFFF"/>
          </w:tcPr>
          <w:p w14:paraId="15C45E79"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2.09</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29691762"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437" w:type="dxa"/>
            <w:tcBorders>
              <w:top w:val="single" w:sz="8" w:space="0" w:color="AEAEAE"/>
              <w:left w:val="single" w:sz="8" w:space="0" w:color="E0E0E0"/>
              <w:bottom w:val="single" w:sz="8" w:space="0" w:color="AEAEAE"/>
              <w:right w:val="single" w:sz="8" w:space="0" w:color="E0E0E0"/>
            </w:tcBorders>
            <w:shd w:val="clear" w:color="auto" w:fill="FFFFFF"/>
          </w:tcPr>
          <w:p w14:paraId="3FB2D2C2"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.668</w:t>
            </w:r>
          </w:p>
        </w:tc>
        <w:tc>
          <w:tcPr>
            <w:tcW w:w="1468" w:type="dxa"/>
            <w:tcBorders>
              <w:top w:val="single" w:sz="8" w:space="0" w:color="AEAEAE"/>
              <w:left w:val="single" w:sz="8" w:space="0" w:color="E0E0E0"/>
              <w:bottom w:val="single" w:sz="8" w:space="0" w:color="AEAEAE"/>
              <w:right w:val="nil"/>
            </w:tcBorders>
            <w:shd w:val="clear" w:color="auto" w:fill="FFFFFF"/>
          </w:tcPr>
          <w:p w14:paraId="4A4C333E"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.115</w:t>
            </w:r>
          </w:p>
        </w:tc>
      </w:tr>
      <w:tr w:rsidR="006A106A" w:rsidRPr="006A106A" w14:paraId="2E5BED03" w14:textId="77777777">
        <w:trPr>
          <w:cantSplit/>
        </w:trPr>
        <w:tc>
          <w:tcPr>
            <w:tcW w:w="887" w:type="dxa"/>
            <w:vMerge w:val="restart"/>
            <w:tcBorders>
              <w:top w:val="single" w:sz="8" w:space="0" w:color="AEAEAE"/>
              <w:left w:val="nil"/>
              <w:bottom w:val="single" w:sz="8" w:space="0" w:color="AEAEAE"/>
              <w:right w:val="nil"/>
            </w:tcBorders>
            <w:shd w:val="clear" w:color="auto" w:fill="E0E0E0"/>
          </w:tcPr>
          <w:p w14:paraId="61ED09F4"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6</w:t>
            </w:r>
          </w:p>
        </w:tc>
        <w:tc>
          <w:tcPr>
            <w:tcW w:w="2309" w:type="dxa"/>
            <w:tcBorders>
              <w:top w:val="single" w:sz="8" w:space="0" w:color="AEAEAE"/>
              <w:left w:val="nil"/>
              <w:bottom w:val="single" w:sz="8" w:space="0" w:color="AEAEAE"/>
              <w:right w:val="nil"/>
            </w:tcBorders>
            <w:shd w:val="clear" w:color="auto" w:fill="E0E0E0"/>
          </w:tcPr>
          <w:p w14:paraId="5DA3BADE"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NAQR Question 6</w:t>
            </w:r>
          </w:p>
        </w:tc>
        <w:tc>
          <w:tcPr>
            <w:tcW w:w="1024" w:type="dxa"/>
            <w:tcBorders>
              <w:top w:val="single" w:sz="8" w:space="0" w:color="AEAEAE"/>
              <w:left w:val="nil"/>
              <w:bottom w:val="single" w:sz="8" w:space="0" w:color="AEAEAE"/>
              <w:right w:val="single" w:sz="8" w:space="0" w:color="E0E0E0"/>
            </w:tcBorders>
            <w:shd w:val="clear" w:color="auto" w:fill="FFFFFF"/>
          </w:tcPr>
          <w:p w14:paraId="6D44BFB2"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1.35</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017B02D5"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437" w:type="dxa"/>
            <w:tcBorders>
              <w:top w:val="single" w:sz="8" w:space="0" w:color="AEAEAE"/>
              <w:left w:val="single" w:sz="8" w:space="0" w:color="E0E0E0"/>
              <w:bottom w:val="single" w:sz="8" w:space="0" w:color="AEAEAE"/>
              <w:right w:val="single" w:sz="8" w:space="0" w:color="E0E0E0"/>
            </w:tcBorders>
            <w:shd w:val="clear" w:color="auto" w:fill="FFFFFF"/>
          </w:tcPr>
          <w:p w14:paraId="67285FE5"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.597</w:t>
            </w:r>
          </w:p>
        </w:tc>
        <w:tc>
          <w:tcPr>
            <w:tcW w:w="1468" w:type="dxa"/>
            <w:tcBorders>
              <w:top w:val="single" w:sz="8" w:space="0" w:color="AEAEAE"/>
              <w:left w:val="single" w:sz="8" w:space="0" w:color="E0E0E0"/>
              <w:bottom w:val="single" w:sz="8" w:space="0" w:color="AEAEAE"/>
              <w:right w:val="nil"/>
            </w:tcBorders>
            <w:shd w:val="clear" w:color="auto" w:fill="FFFFFF"/>
          </w:tcPr>
          <w:p w14:paraId="12F3CF14"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.102</w:t>
            </w:r>
          </w:p>
        </w:tc>
      </w:tr>
      <w:tr w:rsidR="006A106A" w:rsidRPr="006A106A" w14:paraId="449C7DBC" w14:textId="77777777">
        <w:trPr>
          <w:cantSplit/>
        </w:trPr>
        <w:tc>
          <w:tcPr>
            <w:tcW w:w="887" w:type="dxa"/>
            <w:vMerge/>
            <w:tcBorders>
              <w:top w:val="single" w:sz="8" w:space="0" w:color="AEAEAE"/>
              <w:left w:val="nil"/>
              <w:bottom w:val="single" w:sz="8" w:space="0" w:color="AEAEAE"/>
              <w:right w:val="nil"/>
            </w:tcBorders>
            <w:shd w:val="clear" w:color="auto" w:fill="E0E0E0"/>
          </w:tcPr>
          <w:p w14:paraId="17A04F27" w14:textId="77777777" w:rsidR="006A106A" w:rsidRPr="006A106A" w:rsidRDefault="006A106A" w:rsidP="006A106A">
            <w:pPr>
              <w:autoSpaceDE w:val="0"/>
              <w:autoSpaceDN w:val="0"/>
              <w:adjustRightInd w:val="0"/>
              <w:spacing w:after="0" w:line="240" w:lineRule="auto"/>
              <w:rPr>
                <w:rFonts w:ascii="Arial" w:hAnsi="Arial" w:cs="Arial"/>
                <w:color w:val="010205"/>
                <w:sz w:val="18"/>
                <w:szCs w:val="18"/>
              </w:rPr>
            </w:pPr>
          </w:p>
        </w:tc>
        <w:tc>
          <w:tcPr>
            <w:tcW w:w="2309" w:type="dxa"/>
            <w:tcBorders>
              <w:top w:val="single" w:sz="8" w:space="0" w:color="AEAEAE"/>
              <w:left w:val="nil"/>
              <w:bottom w:val="single" w:sz="8" w:space="0" w:color="AEAEAE"/>
              <w:right w:val="nil"/>
            </w:tcBorders>
            <w:shd w:val="clear" w:color="auto" w:fill="E0E0E0"/>
          </w:tcPr>
          <w:p w14:paraId="7C095472"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NAQR Question 6 Post</w:t>
            </w:r>
          </w:p>
        </w:tc>
        <w:tc>
          <w:tcPr>
            <w:tcW w:w="1024" w:type="dxa"/>
            <w:tcBorders>
              <w:top w:val="single" w:sz="8" w:space="0" w:color="AEAEAE"/>
              <w:left w:val="nil"/>
              <w:bottom w:val="single" w:sz="8" w:space="0" w:color="AEAEAE"/>
              <w:right w:val="single" w:sz="8" w:space="0" w:color="E0E0E0"/>
            </w:tcBorders>
            <w:shd w:val="clear" w:color="auto" w:fill="FFFFFF"/>
          </w:tcPr>
          <w:p w14:paraId="0CF98BFC"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1.68</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5C7BEBAE"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437" w:type="dxa"/>
            <w:tcBorders>
              <w:top w:val="single" w:sz="8" w:space="0" w:color="AEAEAE"/>
              <w:left w:val="single" w:sz="8" w:space="0" w:color="E0E0E0"/>
              <w:bottom w:val="single" w:sz="8" w:space="0" w:color="AEAEAE"/>
              <w:right w:val="single" w:sz="8" w:space="0" w:color="E0E0E0"/>
            </w:tcBorders>
            <w:shd w:val="clear" w:color="auto" w:fill="FFFFFF"/>
          </w:tcPr>
          <w:p w14:paraId="190D67B4"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.589</w:t>
            </w:r>
          </w:p>
        </w:tc>
        <w:tc>
          <w:tcPr>
            <w:tcW w:w="1468" w:type="dxa"/>
            <w:tcBorders>
              <w:top w:val="single" w:sz="8" w:space="0" w:color="AEAEAE"/>
              <w:left w:val="single" w:sz="8" w:space="0" w:color="E0E0E0"/>
              <w:bottom w:val="single" w:sz="8" w:space="0" w:color="AEAEAE"/>
              <w:right w:val="nil"/>
            </w:tcBorders>
            <w:shd w:val="clear" w:color="auto" w:fill="FFFFFF"/>
          </w:tcPr>
          <w:p w14:paraId="325010AD"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.101</w:t>
            </w:r>
          </w:p>
        </w:tc>
      </w:tr>
      <w:tr w:rsidR="006A106A" w:rsidRPr="006A106A" w14:paraId="31E4EA73" w14:textId="77777777">
        <w:trPr>
          <w:cantSplit/>
        </w:trPr>
        <w:tc>
          <w:tcPr>
            <w:tcW w:w="887" w:type="dxa"/>
            <w:vMerge w:val="restart"/>
            <w:tcBorders>
              <w:top w:val="single" w:sz="8" w:space="0" w:color="AEAEAE"/>
              <w:left w:val="nil"/>
              <w:bottom w:val="single" w:sz="8" w:space="0" w:color="AEAEAE"/>
              <w:right w:val="nil"/>
            </w:tcBorders>
            <w:shd w:val="clear" w:color="auto" w:fill="E0E0E0"/>
          </w:tcPr>
          <w:p w14:paraId="42907AAD"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lastRenderedPageBreak/>
              <w:t>Pair 7</w:t>
            </w:r>
          </w:p>
        </w:tc>
        <w:tc>
          <w:tcPr>
            <w:tcW w:w="2309" w:type="dxa"/>
            <w:tcBorders>
              <w:top w:val="single" w:sz="8" w:space="0" w:color="AEAEAE"/>
              <w:left w:val="nil"/>
              <w:bottom w:val="single" w:sz="8" w:space="0" w:color="AEAEAE"/>
              <w:right w:val="nil"/>
            </w:tcBorders>
            <w:shd w:val="clear" w:color="auto" w:fill="E0E0E0"/>
          </w:tcPr>
          <w:p w14:paraId="3BBF0F79"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NAQR Question 7</w:t>
            </w:r>
          </w:p>
        </w:tc>
        <w:tc>
          <w:tcPr>
            <w:tcW w:w="1024" w:type="dxa"/>
            <w:tcBorders>
              <w:top w:val="single" w:sz="8" w:space="0" w:color="AEAEAE"/>
              <w:left w:val="nil"/>
              <w:bottom w:val="single" w:sz="8" w:space="0" w:color="AEAEAE"/>
              <w:right w:val="single" w:sz="8" w:space="0" w:color="E0E0E0"/>
            </w:tcBorders>
            <w:shd w:val="clear" w:color="auto" w:fill="FFFFFF"/>
          </w:tcPr>
          <w:p w14:paraId="2BC15985"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1.15</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3393FE83"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437" w:type="dxa"/>
            <w:tcBorders>
              <w:top w:val="single" w:sz="8" w:space="0" w:color="AEAEAE"/>
              <w:left w:val="single" w:sz="8" w:space="0" w:color="E0E0E0"/>
              <w:bottom w:val="single" w:sz="8" w:space="0" w:color="AEAEAE"/>
              <w:right w:val="single" w:sz="8" w:space="0" w:color="E0E0E0"/>
            </w:tcBorders>
            <w:shd w:val="clear" w:color="auto" w:fill="FFFFFF"/>
          </w:tcPr>
          <w:p w14:paraId="4F97AE19"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.359</w:t>
            </w:r>
          </w:p>
        </w:tc>
        <w:tc>
          <w:tcPr>
            <w:tcW w:w="1468" w:type="dxa"/>
            <w:tcBorders>
              <w:top w:val="single" w:sz="8" w:space="0" w:color="AEAEAE"/>
              <w:left w:val="single" w:sz="8" w:space="0" w:color="E0E0E0"/>
              <w:bottom w:val="single" w:sz="8" w:space="0" w:color="AEAEAE"/>
              <w:right w:val="nil"/>
            </w:tcBorders>
            <w:shd w:val="clear" w:color="auto" w:fill="FFFFFF"/>
          </w:tcPr>
          <w:p w14:paraId="08FECC01"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.062</w:t>
            </w:r>
          </w:p>
        </w:tc>
      </w:tr>
      <w:tr w:rsidR="006A106A" w:rsidRPr="006A106A" w14:paraId="510D6E9F" w14:textId="77777777">
        <w:trPr>
          <w:cantSplit/>
        </w:trPr>
        <w:tc>
          <w:tcPr>
            <w:tcW w:w="887" w:type="dxa"/>
            <w:vMerge/>
            <w:tcBorders>
              <w:top w:val="single" w:sz="8" w:space="0" w:color="AEAEAE"/>
              <w:left w:val="nil"/>
              <w:bottom w:val="single" w:sz="8" w:space="0" w:color="AEAEAE"/>
              <w:right w:val="nil"/>
            </w:tcBorders>
            <w:shd w:val="clear" w:color="auto" w:fill="E0E0E0"/>
          </w:tcPr>
          <w:p w14:paraId="36031E70" w14:textId="77777777" w:rsidR="006A106A" w:rsidRPr="006A106A" w:rsidRDefault="006A106A" w:rsidP="006A106A">
            <w:pPr>
              <w:autoSpaceDE w:val="0"/>
              <w:autoSpaceDN w:val="0"/>
              <w:adjustRightInd w:val="0"/>
              <w:spacing w:after="0" w:line="240" w:lineRule="auto"/>
              <w:rPr>
                <w:rFonts w:ascii="Arial" w:hAnsi="Arial" w:cs="Arial"/>
                <w:color w:val="010205"/>
                <w:sz w:val="18"/>
                <w:szCs w:val="18"/>
              </w:rPr>
            </w:pPr>
          </w:p>
        </w:tc>
        <w:tc>
          <w:tcPr>
            <w:tcW w:w="2309" w:type="dxa"/>
            <w:tcBorders>
              <w:top w:val="single" w:sz="8" w:space="0" w:color="AEAEAE"/>
              <w:left w:val="nil"/>
              <w:bottom w:val="single" w:sz="8" w:space="0" w:color="AEAEAE"/>
              <w:right w:val="nil"/>
            </w:tcBorders>
            <w:shd w:val="clear" w:color="auto" w:fill="E0E0E0"/>
          </w:tcPr>
          <w:p w14:paraId="30B36E4E"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NAQR Question 7 Post</w:t>
            </w:r>
          </w:p>
        </w:tc>
        <w:tc>
          <w:tcPr>
            <w:tcW w:w="1024" w:type="dxa"/>
            <w:tcBorders>
              <w:top w:val="single" w:sz="8" w:space="0" w:color="AEAEAE"/>
              <w:left w:val="nil"/>
              <w:bottom w:val="single" w:sz="8" w:space="0" w:color="AEAEAE"/>
              <w:right w:val="single" w:sz="8" w:space="0" w:color="E0E0E0"/>
            </w:tcBorders>
            <w:shd w:val="clear" w:color="auto" w:fill="FFFFFF"/>
          </w:tcPr>
          <w:p w14:paraId="6E9B61FA"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1.24</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5A0AA423"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437" w:type="dxa"/>
            <w:tcBorders>
              <w:top w:val="single" w:sz="8" w:space="0" w:color="AEAEAE"/>
              <w:left w:val="single" w:sz="8" w:space="0" w:color="E0E0E0"/>
              <w:bottom w:val="single" w:sz="8" w:space="0" w:color="AEAEAE"/>
              <w:right w:val="single" w:sz="8" w:space="0" w:color="E0E0E0"/>
            </w:tcBorders>
            <w:shd w:val="clear" w:color="auto" w:fill="FFFFFF"/>
          </w:tcPr>
          <w:p w14:paraId="6547B757"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.431</w:t>
            </w:r>
          </w:p>
        </w:tc>
        <w:tc>
          <w:tcPr>
            <w:tcW w:w="1468" w:type="dxa"/>
            <w:tcBorders>
              <w:top w:val="single" w:sz="8" w:space="0" w:color="AEAEAE"/>
              <w:left w:val="single" w:sz="8" w:space="0" w:color="E0E0E0"/>
              <w:bottom w:val="single" w:sz="8" w:space="0" w:color="AEAEAE"/>
              <w:right w:val="nil"/>
            </w:tcBorders>
            <w:shd w:val="clear" w:color="auto" w:fill="FFFFFF"/>
          </w:tcPr>
          <w:p w14:paraId="0B5182A3"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.074</w:t>
            </w:r>
          </w:p>
        </w:tc>
      </w:tr>
      <w:tr w:rsidR="006A106A" w:rsidRPr="006A106A" w14:paraId="4ECEEA78" w14:textId="77777777">
        <w:trPr>
          <w:cantSplit/>
        </w:trPr>
        <w:tc>
          <w:tcPr>
            <w:tcW w:w="887" w:type="dxa"/>
            <w:vMerge w:val="restart"/>
            <w:tcBorders>
              <w:top w:val="single" w:sz="8" w:space="0" w:color="AEAEAE"/>
              <w:left w:val="nil"/>
              <w:bottom w:val="single" w:sz="8" w:space="0" w:color="AEAEAE"/>
              <w:right w:val="nil"/>
            </w:tcBorders>
            <w:shd w:val="clear" w:color="auto" w:fill="E0E0E0"/>
          </w:tcPr>
          <w:p w14:paraId="0B59A793"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8</w:t>
            </w:r>
          </w:p>
        </w:tc>
        <w:tc>
          <w:tcPr>
            <w:tcW w:w="2309" w:type="dxa"/>
            <w:tcBorders>
              <w:top w:val="single" w:sz="8" w:space="0" w:color="AEAEAE"/>
              <w:left w:val="nil"/>
              <w:bottom w:val="single" w:sz="8" w:space="0" w:color="AEAEAE"/>
              <w:right w:val="nil"/>
            </w:tcBorders>
            <w:shd w:val="clear" w:color="auto" w:fill="E0E0E0"/>
          </w:tcPr>
          <w:p w14:paraId="097E75C4"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NAQR Question 8</w:t>
            </w:r>
          </w:p>
        </w:tc>
        <w:tc>
          <w:tcPr>
            <w:tcW w:w="1024" w:type="dxa"/>
            <w:tcBorders>
              <w:top w:val="single" w:sz="8" w:space="0" w:color="AEAEAE"/>
              <w:left w:val="nil"/>
              <w:bottom w:val="single" w:sz="8" w:space="0" w:color="AEAEAE"/>
              <w:right w:val="single" w:sz="8" w:space="0" w:color="E0E0E0"/>
            </w:tcBorders>
            <w:shd w:val="clear" w:color="auto" w:fill="FFFFFF"/>
          </w:tcPr>
          <w:p w14:paraId="53789EFE"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1.03</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5578585B"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437" w:type="dxa"/>
            <w:tcBorders>
              <w:top w:val="single" w:sz="8" w:space="0" w:color="AEAEAE"/>
              <w:left w:val="single" w:sz="8" w:space="0" w:color="E0E0E0"/>
              <w:bottom w:val="single" w:sz="8" w:space="0" w:color="AEAEAE"/>
              <w:right w:val="single" w:sz="8" w:space="0" w:color="E0E0E0"/>
            </w:tcBorders>
            <w:shd w:val="clear" w:color="auto" w:fill="FFFFFF"/>
          </w:tcPr>
          <w:p w14:paraId="04E26BFC"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.171</w:t>
            </w:r>
          </w:p>
        </w:tc>
        <w:tc>
          <w:tcPr>
            <w:tcW w:w="1468" w:type="dxa"/>
            <w:tcBorders>
              <w:top w:val="single" w:sz="8" w:space="0" w:color="AEAEAE"/>
              <w:left w:val="single" w:sz="8" w:space="0" w:color="E0E0E0"/>
              <w:bottom w:val="single" w:sz="8" w:space="0" w:color="AEAEAE"/>
              <w:right w:val="nil"/>
            </w:tcBorders>
            <w:shd w:val="clear" w:color="auto" w:fill="FFFFFF"/>
          </w:tcPr>
          <w:p w14:paraId="7D555C9D"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.029</w:t>
            </w:r>
          </w:p>
        </w:tc>
      </w:tr>
      <w:tr w:rsidR="006A106A" w:rsidRPr="006A106A" w14:paraId="46BDFB66" w14:textId="77777777">
        <w:trPr>
          <w:cantSplit/>
        </w:trPr>
        <w:tc>
          <w:tcPr>
            <w:tcW w:w="887" w:type="dxa"/>
            <w:vMerge/>
            <w:tcBorders>
              <w:top w:val="single" w:sz="8" w:space="0" w:color="AEAEAE"/>
              <w:left w:val="nil"/>
              <w:bottom w:val="single" w:sz="8" w:space="0" w:color="AEAEAE"/>
              <w:right w:val="nil"/>
            </w:tcBorders>
            <w:shd w:val="clear" w:color="auto" w:fill="E0E0E0"/>
          </w:tcPr>
          <w:p w14:paraId="7305EC1C" w14:textId="77777777" w:rsidR="006A106A" w:rsidRPr="006A106A" w:rsidRDefault="006A106A" w:rsidP="006A106A">
            <w:pPr>
              <w:autoSpaceDE w:val="0"/>
              <w:autoSpaceDN w:val="0"/>
              <w:adjustRightInd w:val="0"/>
              <w:spacing w:after="0" w:line="240" w:lineRule="auto"/>
              <w:rPr>
                <w:rFonts w:ascii="Arial" w:hAnsi="Arial" w:cs="Arial"/>
                <w:color w:val="010205"/>
                <w:sz w:val="18"/>
                <w:szCs w:val="18"/>
              </w:rPr>
            </w:pPr>
          </w:p>
        </w:tc>
        <w:tc>
          <w:tcPr>
            <w:tcW w:w="2309" w:type="dxa"/>
            <w:tcBorders>
              <w:top w:val="single" w:sz="8" w:space="0" w:color="AEAEAE"/>
              <w:left w:val="nil"/>
              <w:bottom w:val="single" w:sz="8" w:space="0" w:color="AEAEAE"/>
              <w:right w:val="nil"/>
            </w:tcBorders>
            <w:shd w:val="clear" w:color="auto" w:fill="E0E0E0"/>
          </w:tcPr>
          <w:p w14:paraId="453FEB4D"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NAQR Question 8 Post</w:t>
            </w:r>
          </w:p>
        </w:tc>
        <w:tc>
          <w:tcPr>
            <w:tcW w:w="1024" w:type="dxa"/>
            <w:tcBorders>
              <w:top w:val="single" w:sz="8" w:space="0" w:color="AEAEAE"/>
              <w:left w:val="nil"/>
              <w:bottom w:val="single" w:sz="8" w:space="0" w:color="AEAEAE"/>
              <w:right w:val="single" w:sz="8" w:space="0" w:color="E0E0E0"/>
            </w:tcBorders>
            <w:shd w:val="clear" w:color="auto" w:fill="FFFFFF"/>
          </w:tcPr>
          <w:p w14:paraId="4032D000"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1.09</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78626078"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437" w:type="dxa"/>
            <w:tcBorders>
              <w:top w:val="single" w:sz="8" w:space="0" w:color="AEAEAE"/>
              <w:left w:val="single" w:sz="8" w:space="0" w:color="E0E0E0"/>
              <w:bottom w:val="single" w:sz="8" w:space="0" w:color="AEAEAE"/>
              <w:right w:val="single" w:sz="8" w:space="0" w:color="E0E0E0"/>
            </w:tcBorders>
            <w:shd w:val="clear" w:color="auto" w:fill="FFFFFF"/>
          </w:tcPr>
          <w:p w14:paraId="711BDEF1"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.288</w:t>
            </w:r>
          </w:p>
        </w:tc>
        <w:tc>
          <w:tcPr>
            <w:tcW w:w="1468" w:type="dxa"/>
            <w:tcBorders>
              <w:top w:val="single" w:sz="8" w:space="0" w:color="AEAEAE"/>
              <w:left w:val="single" w:sz="8" w:space="0" w:color="E0E0E0"/>
              <w:bottom w:val="single" w:sz="8" w:space="0" w:color="AEAEAE"/>
              <w:right w:val="nil"/>
            </w:tcBorders>
            <w:shd w:val="clear" w:color="auto" w:fill="FFFFFF"/>
          </w:tcPr>
          <w:p w14:paraId="5544AD6C"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.049</w:t>
            </w:r>
          </w:p>
        </w:tc>
      </w:tr>
      <w:tr w:rsidR="006A106A" w:rsidRPr="006A106A" w14:paraId="29BBFD23" w14:textId="77777777">
        <w:trPr>
          <w:cantSplit/>
        </w:trPr>
        <w:tc>
          <w:tcPr>
            <w:tcW w:w="887" w:type="dxa"/>
            <w:vMerge w:val="restart"/>
            <w:tcBorders>
              <w:top w:val="single" w:sz="8" w:space="0" w:color="AEAEAE"/>
              <w:left w:val="nil"/>
              <w:bottom w:val="single" w:sz="8" w:space="0" w:color="AEAEAE"/>
              <w:right w:val="nil"/>
            </w:tcBorders>
            <w:shd w:val="clear" w:color="auto" w:fill="E0E0E0"/>
          </w:tcPr>
          <w:p w14:paraId="016258DE"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9</w:t>
            </w:r>
          </w:p>
        </w:tc>
        <w:tc>
          <w:tcPr>
            <w:tcW w:w="2309" w:type="dxa"/>
            <w:tcBorders>
              <w:top w:val="single" w:sz="8" w:space="0" w:color="AEAEAE"/>
              <w:left w:val="nil"/>
              <w:bottom w:val="single" w:sz="8" w:space="0" w:color="AEAEAE"/>
              <w:right w:val="nil"/>
            </w:tcBorders>
            <w:shd w:val="clear" w:color="auto" w:fill="E0E0E0"/>
          </w:tcPr>
          <w:p w14:paraId="34F7E3D6"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NAQR Question 9</w:t>
            </w:r>
          </w:p>
        </w:tc>
        <w:tc>
          <w:tcPr>
            <w:tcW w:w="1024" w:type="dxa"/>
            <w:tcBorders>
              <w:top w:val="single" w:sz="8" w:space="0" w:color="AEAEAE"/>
              <w:left w:val="nil"/>
              <w:bottom w:val="single" w:sz="8" w:space="0" w:color="AEAEAE"/>
              <w:right w:val="single" w:sz="8" w:space="0" w:color="E0E0E0"/>
            </w:tcBorders>
            <w:shd w:val="clear" w:color="auto" w:fill="FFFFFF"/>
          </w:tcPr>
          <w:p w14:paraId="24EC6282"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1.00</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1B8BEB6F"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437" w:type="dxa"/>
            <w:tcBorders>
              <w:top w:val="single" w:sz="8" w:space="0" w:color="AEAEAE"/>
              <w:left w:val="single" w:sz="8" w:space="0" w:color="E0E0E0"/>
              <w:bottom w:val="single" w:sz="8" w:space="0" w:color="AEAEAE"/>
              <w:right w:val="single" w:sz="8" w:space="0" w:color="E0E0E0"/>
            </w:tcBorders>
            <w:shd w:val="clear" w:color="auto" w:fill="FFFFFF"/>
          </w:tcPr>
          <w:p w14:paraId="61D3C71E"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.000</w:t>
            </w:r>
          </w:p>
        </w:tc>
        <w:tc>
          <w:tcPr>
            <w:tcW w:w="1468" w:type="dxa"/>
            <w:tcBorders>
              <w:top w:val="single" w:sz="8" w:space="0" w:color="AEAEAE"/>
              <w:left w:val="single" w:sz="8" w:space="0" w:color="E0E0E0"/>
              <w:bottom w:val="single" w:sz="8" w:space="0" w:color="AEAEAE"/>
              <w:right w:val="nil"/>
            </w:tcBorders>
            <w:shd w:val="clear" w:color="auto" w:fill="FFFFFF"/>
          </w:tcPr>
          <w:p w14:paraId="148ABE87"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.000</w:t>
            </w:r>
          </w:p>
        </w:tc>
      </w:tr>
      <w:tr w:rsidR="006A106A" w:rsidRPr="006A106A" w14:paraId="11A745AE" w14:textId="77777777">
        <w:trPr>
          <w:cantSplit/>
        </w:trPr>
        <w:tc>
          <w:tcPr>
            <w:tcW w:w="887" w:type="dxa"/>
            <w:vMerge/>
            <w:tcBorders>
              <w:top w:val="single" w:sz="8" w:space="0" w:color="AEAEAE"/>
              <w:left w:val="nil"/>
              <w:bottom w:val="single" w:sz="8" w:space="0" w:color="AEAEAE"/>
              <w:right w:val="nil"/>
            </w:tcBorders>
            <w:shd w:val="clear" w:color="auto" w:fill="E0E0E0"/>
          </w:tcPr>
          <w:p w14:paraId="2BEAF51E" w14:textId="77777777" w:rsidR="006A106A" w:rsidRPr="006A106A" w:rsidRDefault="006A106A" w:rsidP="006A106A">
            <w:pPr>
              <w:autoSpaceDE w:val="0"/>
              <w:autoSpaceDN w:val="0"/>
              <w:adjustRightInd w:val="0"/>
              <w:spacing w:after="0" w:line="240" w:lineRule="auto"/>
              <w:rPr>
                <w:rFonts w:ascii="Arial" w:hAnsi="Arial" w:cs="Arial"/>
                <w:color w:val="010205"/>
                <w:sz w:val="18"/>
                <w:szCs w:val="18"/>
              </w:rPr>
            </w:pPr>
          </w:p>
        </w:tc>
        <w:tc>
          <w:tcPr>
            <w:tcW w:w="2309" w:type="dxa"/>
            <w:tcBorders>
              <w:top w:val="single" w:sz="8" w:space="0" w:color="AEAEAE"/>
              <w:left w:val="nil"/>
              <w:bottom w:val="single" w:sz="8" w:space="0" w:color="AEAEAE"/>
              <w:right w:val="nil"/>
            </w:tcBorders>
            <w:shd w:val="clear" w:color="auto" w:fill="E0E0E0"/>
          </w:tcPr>
          <w:p w14:paraId="6FCA4BB9"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NAQR Question 9 Post</w:t>
            </w:r>
          </w:p>
        </w:tc>
        <w:tc>
          <w:tcPr>
            <w:tcW w:w="1024" w:type="dxa"/>
            <w:tcBorders>
              <w:top w:val="single" w:sz="8" w:space="0" w:color="AEAEAE"/>
              <w:left w:val="nil"/>
              <w:bottom w:val="single" w:sz="8" w:space="0" w:color="AEAEAE"/>
              <w:right w:val="single" w:sz="8" w:space="0" w:color="E0E0E0"/>
            </w:tcBorders>
            <w:shd w:val="clear" w:color="auto" w:fill="FFFFFF"/>
          </w:tcPr>
          <w:p w14:paraId="3EC7F184"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1.03</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178931CB"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437" w:type="dxa"/>
            <w:tcBorders>
              <w:top w:val="single" w:sz="8" w:space="0" w:color="AEAEAE"/>
              <w:left w:val="single" w:sz="8" w:space="0" w:color="E0E0E0"/>
              <w:bottom w:val="single" w:sz="8" w:space="0" w:color="AEAEAE"/>
              <w:right w:val="single" w:sz="8" w:space="0" w:color="E0E0E0"/>
            </w:tcBorders>
            <w:shd w:val="clear" w:color="auto" w:fill="FFFFFF"/>
          </w:tcPr>
          <w:p w14:paraId="0547EE40"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.171</w:t>
            </w:r>
          </w:p>
        </w:tc>
        <w:tc>
          <w:tcPr>
            <w:tcW w:w="1468" w:type="dxa"/>
            <w:tcBorders>
              <w:top w:val="single" w:sz="8" w:space="0" w:color="AEAEAE"/>
              <w:left w:val="single" w:sz="8" w:space="0" w:color="E0E0E0"/>
              <w:bottom w:val="single" w:sz="8" w:space="0" w:color="AEAEAE"/>
              <w:right w:val="nil"/>
            </w:tcBorders>
            <w:shd w:val="clear" w:color="auto" w:fill="FFFFFF"/>
          </w:tcPr>
          <w:p w14:paraId="338BB4E3"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.029</w:t>
            </w:r>
          </w:p>
        </w:tc>
      </w:tr>
      <w:tr w:rsidR="006A106A" w:rsidRPr="006A106A" w14:paraId="40E01558" w14:textId="77777777">
        <w:trPr>
          <w:cantSplit/>
        </w:trPr>
        <w:tc>
          <w:tcPr>
            <w:tcW w:w="887" w:type="dxa"/>
            <w:vMerge w:val="restart"/>
            <w:tcBorders>
              <w:top w:val="single" w:sz="8" w:space="0" w:color="AEAEAE"/>
              <w:left w:val="nil"/>
              <w:bottom w:val="single" w:sz="8" w:space="0" w:color="AEAEAE"/>
              <w:right w:val="nil"/>
            </w:tcBorders>
            <w:shd w:val="clear" w:color="auto" w:fill="E0E0E0"/>
          </w:tcPr>
          <w:p w14:paraId="5928D630"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10</w:t>
            </w:r>
          </w:p>
        </w:tc>
        <w:tc>
          <w:tcPr>
            <w:tcW w:w="2309" w:type="dxa"/>
            <w:tcBorders>
              <w:top w:val="single" w:sz="8" w:space="0" w:color="AEAEAE"/>
              <w:left w:val="nil"/>
              <w:bottom w:val="single" w:sz="8" w:space="0" w:color="AEAEAE"/>
              <w:right w:val="nil"/>
            </w:tcBorders>
            <w:shd w:val="clear" w:color="auto" w:fill="E0E0E0"/>
          </w:tcPr>
          <w:p w14:paraId="0EADCF33"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NAQR Question 10</w:t>
            </w:r>
          </w:p>
        </w:tc>
        <w:tc>
          <w:tcPr>
            <w:tcW w:w="1024" w:type="dxa"/>
            <w:tcBorders>
              <w:top w:val="single" w:sz="8" w:space="0" w:color="AEAEAE"/>
              <w:left w:val="nil"/>
              <w:bottom w:val="single" w:sz="8" w:space="0" w:color="AEAEAE"/>
              <w:right w:val="single" w:sz="8" w:space="0" w:color="E0E0E0"/>
            </w:tcBorders>
            <w:shd w:val="clear" w:color="auto" w:fill="FFFFFF"/>
          </w:tcPr>
          <w:p w14:paraId="3CF29040"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1.09</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4094ADFC"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437" w:type="dxa"/>
            <w:tcBorders>
              <w:top w:val="single" w:sz="8" w:space="0" w:color="AEAEAE"/>
              <w:left w:val="single" w:sz="8" w:space="0" w:color="E0E0E0"/>
              <w:bottom w:val="single" w:sz="8" w:space="0" w:color="AEAEAE"/>
              <w:right w:val="single" w:sz="8" w:space="0" w:color="E0E0E0"/>
            </w:tcBorders>
            <w:shd w:val="clear" w:color="auto" w:fill="FFFFFF"/>
          </w:tcPr>
          <w:p w14:paraId="22E36202"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.288</w:t>
            </w:r>
          </w:p>
        </w:tc>
        <w:tc>
          <w:tcPr>
            <w:tcW w:w="1468" w:type="dxa"/>
            <w:tcBorders>
              <w:top w:val="single" w:sz="8" w:space="0" w:color="AEAEAE"/>
              <w:left w:val="single" w:sz="8" w:space="0" w:color="E0E0E0"/>
              <w:bottom w:val="single" w:sz="8" w:space="0" w:color="AEAEAE"/>
              <w:right w:val="nil"/>
            </w:tcBorders>
            <w:shd w:val="clear" w:color="auto" w:fill="FFFFFF"/>
          </w:tcPr>
          <w:p w14:paraId="0833A8D1"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.049</w:t>
            </w:r>
          </w:p>
        </w:tc>
      </w:tr>
      <w:tr w:rsidR="006A106A" w:rsidRPr="006A106A" w14:paraId="1E128113" w14:textId="77777777">
        <w:trPr>
          <w:cantSplit/>
        </w:trPr>
        <w:tc>
          <w:tcPr>
            <w:tcW w:w="887" w:type="dxa"/>
            <w:vMerge/>
            <w:tcBorders>
              <w:top w:val="single" w:sz="8" w:space="0" w:color="AEAEAE"/>
              <w:left w:val="nil"/>
              <w:bottom w:val="single" w:sz="8" w:space="0" w:color="AEAEAE"/>
              <w:right w:val="nil"/>
            </w:tcBorders>
            <w:shd w:val="clear" w:color="auto" w:fill="E0E0E0"/>
          </w:tcPr>
          <w:p w14:paraId="6F9FAC61" w14:textId="77777777" w:rsidR="006A106A" w:rsidRPr="006A106A" w:rsidRDefault="006A106A" w:rsidP="006A106A">
            <w:pPr>
              <w:autoSpaceDE w:val="0"/>
              <w:autoSpaceDN w:val="0"/>
              <w:adjustRightInd w:val="0"/>
              <w:spacing w:after="0" w:line="240" w:lineRule="auto"/>
              <w:rPr>
                <w:rFonts w:ascii="Arial" w:hAnsi="Arial" w:cs="Arial"/>
                <w:color w:val="010205"/>
                <w:sz w:val="18"/>
                <w:szCs w:val="18"/>
              </w:rPr>
            </w:pPr>
          </w:p>
        </w:tc>
        <w:tc>
          <w:tcPr>
            <w:tcW w:w="2309" w:type="dxa"/>
            <w:tcBorders>
              <w:top w:val="single" w:sz="8" w:space="0" w:color="AEAEAE"/>
              <w:left w:val="nil"/>
              <w:bottom w:val="single" w:sz="8" w:space="0" w:color="AEAEAE"/>
              <w:right w:val="nil"/>
            </w:tcBorders>
            <w:shd w:val="clear" w:color="auto" w:fill="E0E0E0"/>
          </w:tcPr>
          <w:p w14:paraId="5BA4F627"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NAQR Question 10 Post</w:t>
            </w:r>
          </w:p>
        </w:tc>
        <w:tc>
          <w:tcPr>
            <w:tcW w:w="1024" w:type="dxa"/>
            <w:tcBorders>
              <w:top w:val="single" w:sz="8" w:space="0" w:color="AEAEAE"/>
              <w:left w:val="nil"/>
              <w:bottom w:val="single" w:sz="8" w:space="0" w:color="AEAEAE"/>
              <w:right w:val="single" w:sz="8" w:space="0" w:color="E0E0E0"/>
            </w:tcBorders>
            <w:shd w:val="clear" w:color="auto" w:fill="FFFFFF"/>
          </w:tcPr>
          <w:p w14:paraId="62842C2E"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1.09</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039FBDC7"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437" w:type="dxa"/>
            <w:tcBorders>
              <w:top w:val="single" w:sz="8" w:space="0" w:color="AEAEAE"/>
              <w:left w:val="single" w:sz="8" w:space="0" w:color="E0E0E0"/>
              <w:bottom w:val="single" w:sz="8" w:space="0" w:color="AEAEAE"/>
              <w:right w:val="single" w:sz="8" w:space="0" w:color="E0E0E0"/>
            </w:tcBorders>
            <w:shd w:val="clear" w:color="auto" w:fill="FFFFFF"/>
          </w:tcPr>
          <w:p w14:paraId="22401F56"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.288</w:t>
            </w:r>
          </w:p>
        </w:tc>
        <w:tc>
          <w:tcPr>
            <w:tcW w:w="1468" w:type="dxa"/>
            <w:tcBorders>
              <w:top w:val="single" w:sz="8" w:space="0" w:color="AEAEAE"/>
              <w:left w:val="single" w:sz="8" w:space="0" w:color="E0E0E0"/>
              <w:bottom w:val="single" w:sz="8" w:space="0" w:color="AEAEAE"/>
              <w:right w:val="nil"/>
            </w:tcBorders>
            <w:shd w:val="clear" w:color="auto" w:fill="FFFFFF"/>
          </w:tcPr>
          <w:p w14:paraId="10FEE7E2"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.049</w:t>
            </w:r>
          </w:p>
        </w:tc>
      </w:tr>
      <w:tr w:rsidR="006A106A" w:rsidRPr="006A106A" w14:paraId="1B9298F0" w14:textId="77777777">
        <w:trPr>
          <w:cantSplit/>
        </w:trPr>
        <w:tc>
          <w:tcPr>
            <w:tcW w:w="887" w:type="dxa"/>
            <w:vMerge w:val="restart"/>
            <w:tcBorders>
              <w:top w:val="single" w:sz="8" w:space="0" w:color="AEAEAE"/>
              <w:left w:val="nil"/>
              <w:bottom w:val="single" w:sz="8" w:space="0" w:color="AEAEAE"/>
              <w:right w:val="nil"/>
            </w:tcBorders>
            <w:shd w:val="clear" w:color="auto" w:fill="E0E0E0"/>
          </w:tcPr>
          <w:p w14:paraId="46EE83AE"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11</w:t>
            </w:r>
          </w:p>
        </w:tc>
        <w:tc>
          <w:tcPr>
            <w:tcW w:w="2309" w:type="dxa"/>
            <w:tcBorders>
              <w:top w:val="single" w:sz="8" w:space="0" w:color="AEAEAE"/>
              <w:left w:val="nil"/>
              <w:bottom w:val="single" w:sz="8" w:space="0" w:color="AEAEAE"/>
              <w:right w:val="nil"/>
            </w:tcBorders>
            <w:shd w:val="clear" w:color="auto" w:fill="E0E0E0"/>
          </w:tcPr>
          <w:p w14:paraId="473E7284"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NAQR Question 11</w:t>
            </w:r>
          </w:p>
        </w:tc>
        <w:tc>
          <w:tcPr>
            <w:tcW w:w="1024" w:type="dxa"/>
            <w:tcBorders>
              <w:top w:val="single" w:sz="8" w:space="0" w:color="AEAEAE"/>
              <w:left w:val="nil"/>
              <w:bottom w:val="single" w:sz="8" w:space="0" w:color="AEAEAE"/>
              <w:right w:val="single" w:sz="8" w:space="0" w:color="E0E0E0"/>
            </w:tcBorders>
            <w:shd w:val="clear" w:color="auto" w:fill="FFFFFF"/>
          </w:tcPr>
          <w:p w14:paraId="41BC16A8"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1.47</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67BE09AA"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437" w:type="dxa"/>
            <w:tcBorders>
              <w:top w:val="single" w:sz="8" w:space="0" w:color="AEAEAE"/>
              <w:left w:val="single" w:sz="8" w:space="0" w:color="E0E0E0"/>
              <w:bottom w:val="single" w:sz="8" w:space="0" w:color="AEAEAE"/>
              <w:right w:val="single" w:sz="8" w:space="0" w:color="E0E0E0"/>
            </w:tcBorders>
            <w:shd w:val="clear" w:color="auto" w:fill="FFFFFF"/>
          </w:tcPr>
          <w:p w14:paraId="0085A869"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.615</w:t>
            </w:r>
          </w:p>
        </w:tc>
        <w:tc>
          <w:tcPr>
            <w:tcW w:w="1468" w:type="dxa"/>
            <w:tcBorders>
              <w:top w:val="single" w:sz="8" w:space="0" w:color="AEAEAE"/>
              <w:left w:val="single" w:sz="8" w:space="0" w:color="E0E0E0"/>
              <w:bottom w:val="single" w:sz="8" w:space="0" w:color="AEAEAE"/>
              <w:right w:val="nil"/>
            </w:tcBorders>
            <w:shd w:val="clear" w:color="auto" w:fill="FFFFFF"/>
          </w:tcPr>
          <w:p w14:paraId="229A7BF8"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.105</w:t>
            </w:r>
          </w:p>
        </w:tc>
      </w:tr>
      <w:tr w:rsidR="006A106A" w:rsidRPr="006A106A" w14:paraId="32AAA420" w14:textId="77777777">
        <w:trPr>
          <w:cantSplit/>
        </w:trPr>
        <w:tc>
          <w:tcPr>
            <w:tcW w:w="887" w:type="dxa"/>
            <w:vMerge/>
            <w:tcBorders>
              <w:top w:val="single" w:sz="8" w:space="0" w:color="AEAEAE"/>
              <w:left w:val="nil"/>
              <w:bottom w:val="single" w:sz="8" w:space="0" w:color="AEAEAE"/>
              <w:right w:val="nil"/>
            </w:tcBorders>
            <w:shd w:val="clear" w:color="auto" w:fill="E0E0E0"/>
          </w:tcPr>
          <w:p w14:paraId="6201E4DF" w14:textId="77777777" w:rsidR="006A106A" w:rsidRPr="006A106A" w:rsidRDefault="006A106A" w:rsidP="006A106A">
            <w:pPr>
              <w:autoSpaceDE w:val="0"/>
              <w:autoSpaceDN w:val="0"/>
              <w:adjustRightInd w:val="0"/>
              <w:spacing w:after="0" w:line="240" w:lineRule="auto"/>
              <w:rPr>
                <w:rFonts w:ascii="Arial" w:hAnsi="Arial" w:cs="Arial"/>
                <w:color w:val="010205"/>
                <w:sz w:val="18"/>
                <w:szCs w:val="18"/>
              </w:rPr>
            </w:pPr>
          </w:p>
        </w:tc>
        <w:tc>
          <w:tcPr>
            <w:tcW w:w="2309" w:type="dxa"/>
            <w:tcBorders>
              <w:top w:val="single" w:sz="8" w:space="0" w:color="AEAEAE"/>
              <w:left w:val="nil"/>
              <w:bottom w:val="single" w:sz="8" w:space="0" w:color="AEAEAE"/>
              <w:right w:val="nil"/>
            </w:tcBorders>
            <w:shd w:val="clear" w:color="auto" w:fill="E0E0E0"/>
          </w:tcPr>
          <w:p w14:paraId="7DB6319C"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NAQR Question 11 Post</w:t>
            </w:r>
          </w:p>
        </w:tc>
        <w:tc>
          <w:tcPr>
            <w:tcW w:w="1024" w:type="dxa"/>
            <w:tcBorders>
              <w:top w:val="single" w:sz="8" w:space="0" w:color="AEAEAE"/>
              <w:left w:val="nil"/>
              <w:bottom w:val="single" w:sz="8" w:space="0" w:color="AEAEAE"/>
              <w:right w:val="single" w:sz="8" w:space="0" w:color="E0E0E0"/>
            </w:tcBorders>
            <w:shd w:val="clear" w:color="auto" w:fill="FFFFFF"/>
          </w:tcPr>
          <w:p w14:paraId="519A3A16"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1.56</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24B3471E"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437" w:type="dxa"/>
            <w:tcBorders>
              <w:top w:val="single" w:sz="8" w:space="0" w:color="AEAEAE"/>
              <w:left w:val="single" w:sz="8" w:space="0" w:color="E0E0E0"/>
              <w:bottom w:val="single" w:sz="8" w:space="0" w:color="AEAEAE"/>
              <w:right w:val="single" w:sz="8" w:space="0" w:color="E0E0E0"/>
            </w:tcBorders>
            <w:shd w:val="clear" w:color="auto" w:fill="FFFFFF"/>
          </w:tcPr>
          <w:p w14:paraId="0CBC1DAC"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.613</w:t>
            </w:r>
          </w:p>
        </w:tc>
        <w:tc>
          <w:tcPr>
            <w:tcW w:w="1468" w:type="dxa"/>
            <w:tcBorders>
              <w:top w:val="single" w:sz="8" w:space="0" w:color="AEAEAE"/>
              <w:left w:val="single" w:sz="8" w:space="0" w:color="E0E0E0"/>
              <w:bottom w:val="single" w:sz="8" w:space="0" w:color="AEAEAE"/>
              <w:right w:val="nil"/>
            </w:tcBorders>
            <w:shd w:val="clear" w:color="auto" w:fill="FFFFFF"/>
          </w:tcPr>
          <w:p w14:paraId="27CB05CF"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.105</w:t>
            </w:r>
          </w:p>
        </w:tc>
      </w:tr>
      <w:tr w:rsidR="006A106A" w:rsidRPr="006A106A" w14:paraId="2E876475" w14:textId="77777777">
        <w:trPr>
          <w:cantSplit/>
        </w:trPr>
        <w:tc>
          <w:tcPr>
            <w:tcW w:w="887" w:type="dxa"/>
            <w:vMerge w:val="restart"/>
            <w:tcBorders>
              <w:top w:val="single" w:sz="8" w:space="0" w:color="AEAEAE"/>
              <w:left w:val="nil"/>
              <w:bottom w:val="single" w:sz="8" w:space="0" w:color="AEAEAE"/>
              <w:right w:val="nil"/>
            </w:tcBorders>
            <w:shd w:val="clear" w:color="auto" w:fill="E0E0E0"/>
          </w:tcPr>
          <w:p w14:paraId="576735DE"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12</w:t>
            </w:r>
          </w:p>
        </w:tc>
        <w:tc>
          <w:tcPr>
            <w:tcW w:w="2309" w:type="dxa"/>
            <w:tcBorders>
              <w:top w:val="single" w:sz="8" w:space="0" w:color="AEAEAE"/>
              <w:left w:val="nil"/>
              <w:bottom w:val="single" w:sz="8" w:space="0" w:color="AEAEAE"/>
              <w:right w:val="nil"/>
            </w:tcBorders>
            <w:shd w:val="clear" w:color="auto" w:fill="E0E0E0"/>
          </w:tcPr>
          <w:p w14:paraId="2D8A621D"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NAQR Question 12</w:t>
            </w:r>
          </w:p>
        </w:tc>
        <w:tc>
          <w:tcPr>
            <w:tcW w:w="1024" w:type="dxa"/>
            <w:tcBorders>
              <w:top w:val="single" w:sz="8" w:space="0" w:color="AEAEAE"/>
              <w:left w:val="nil"/>
              <w:bottom w:val="single" w:sz="8" w:space="0" w:color="AEAEAE"/>
              <w:right w:val="single" w:sz="8" w:space="0" w:color="E0E0E0"/>
            </w:tcBorders>
            <w:shd w:val="clear" w:color="auto" w:fill="FFFFFF"/>
          </w:tcPr>
          <w:p w14:paraId="30E2AB8F"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1.26</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02DC4932"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437" w:type="dxa"/>
            <w:tcBorders>
              <w:top w:val="single" w:sz="8" w:space="0" w:color="AEAEAE"/>
              <w:left w:val="single" w:sz="8" w:space="0" w:color="E0E0E0"/>
              <w:bottom w:val="single" w:sz="8" w:space="0" w:color="AEAEAE"/>
              <w:right w:val="single" w:sz="8" w:space="0" w:color="E0E0E0"/>
            </w:tcBorders>
            <w:shd w:val="clear" w:color="auto" w:fill="FFFFFF"/>
          </w:tcPr>
          <w:p w14:paraId="57F0B823"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.511</w:t>
            </w:r>
          </w:p>
        </w:tc>
        <w:tc>
          <w:tcPr>
            <w:tcW w:w="1468" w:type="dxa"/>
            <w:tcBorders>
              <w:top w:val="single" w:sz="8" w:space="0" w:color="AEAEAE"/>
              <w:left w:val="single" w:sz="8" w:space="0" w:color="E0E0E0"/>
              <w:bottom w:val="single" w:sz="8" w:space="0" w:color="AEAEAE"/>
              <w:right w:val="nil"/>
            </w:tcBorders>
            <w:shd w:val="clear" w:color="auto" w:fill="FFFFFF"/>
          </w:tcPr>
          <w:p w14:paraId="48D500AA"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.088</w:t>
            </w:r>
          </w:p>
        </w:tc>
      </w:tr>
      <w:tr w:rsidR="006A106A" w:rsidRPr="006A106A" w14:paraId="34201B87" w14:textId="77777777">
        <w:trPr>
          <w:cantSplit/>
        </w:trPr>
        <w:tc>
          <w:tcPr>
            <w:tcW w:w="887" w:type="dxa"/>
            <w:vMerge/>
            <w:tcBorders>
              <w:top w:val="single" w:sz="8" w:space="0" w:color="AEAEAE"/>
              <w:left w:val="nil"/>
              <w:bottom w:val="single" w:sz="8" w:space="0" w:color="AEAEAE"/>
              <w:right w:val="nil"/>
            </w:tcBorders>
            <w:shd w:val="clear" w:color="auto" w:fill="E0E0E0"/>
          </w:tcPr>
          <w:p w14:paraId="1B25A928" w14:textId="77777777" w:rsidR="006A106A" w:rsidRPr="006A106A" w:rsidRDefault="006A106A" w:rsidP="006A106A">
            <w:pPr>
              <w:autoSpaceDE w:val="0"/>
              <w:autoSpaceDN w:val="0"/>
              <w:adjustRightInd w:val="0"/>
              <w:spacing w:after="0" w:line="240" w:lineRule="auto"/>
              <w:rPr>
                <w:rFonts w:ascii="Arial" w:hAnsi="Arial" w:cs="Arial"/>
                <w:color w:val="010205"/>
                <w:sz w:val="18"/>
                <w:szCs w:val="18"/>
              </w:rPr>
            </w:pPr>
          </w:p>
        </w:tc>
        <w:tc>
          <w:tcPr>
            <w:tcW w:w="2309" w:type="dxa"/>
            <w:tcBorders>
              <w:top w:val="single" w:sz="8" w:space="0" w:color="AEAEAE"/>
              <w:left w:val="nil"/>
              <w:bottom w:val="single" w:sz="8" w:space="0" w:color="AEAEAE"/>
              <w:right w:val="nil"/>
            </w:tcBorders>
            <w:shd w:val="clear" w:color="auto" w:fill="E0E0E0"/>
          </w:tcPr>
          <w:p w14:paraId="0ED73668"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NAQR Question 12 Post</w:t>
            </w:r>
          </w:p>
        </w:tc>
        <w:tc>
          <w:tcPr>
            <w:tcW w:w="1024" w:type="dxa"/>
            <w:tcBorders>
              <w:top w:val="single" w:sz="8" w:space="0" w:color="AEAEAE"/>
              <w:left w:val="nil"/>
              <w:bottom w:val="single" w:sz="8" w:space="0" w:color="AEAEAE"/>
              <w:right w:val="single" w:sz="8" w:space="0" w:color="E0E0E0"/>
            </w:tcBorders>
            <w:shd w:val="clear" w:color="auto" w:fill="FFFFFF"/>
          </w:tcPr>
          <w:p w14:paraId="714EE335"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1.32</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7A6F67A1"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437" w:type="dxa"/>
            <w:tcBorders>
              <w:top w:val="single" w:sz="8" w:space="0" w:color="AEAEAE"/>
              <w:left w:val="single" w:sz="8" w:space="0" w:color="E0E0E0"/>
              <w:bottom w:val="single" w:sz="8" w:space="0" w:color="AEAEAE"/>
              <w:right w:val="single" w:sz="8" w:space="0" w:color="E0E0E0"/>
            </w:tcBorders>
            <w:shd w:val="clear" w:color="auto" w:fill="FFFFFF"/>
          </w:tcPr>
          <w:p w14:paraId="1EE7839A"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.535</w:t>
            </w:r>
          </w:p>
        </w:tc>
        <w:tc>
          <w:tcPr>
            <w:tcW w:w="1468" w:type="dxa"/>
            <w:tcBorders>
              <w:top w:val="single" w:sz="8" w:space="0" w:color="AEAEAE"/>
              <w:left w:val="single" w:sz="8" w:space="0" w:color="E0E0E0"/>
              <w:bottom w:val="single" w:sz="8" w:space="0" w:color="AEAEAE"/>
              <w:right w:val="nil"/>
            </w:tcBorders>
            <w:shd w:val="clear" w:color="auto" w:fill="FFFFFF"/>
          </w:tcPr>
          <w:p w14:paraId="32B06504"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.092</w:t>
            </w:r>
          </w:p>
        </w:tc>
      </w:tr>
      <w:tr w:rsidR="006A106A" w:rsidRPr="006A106A" w14:paraId="661C448E" w14:textId="77777777">
        <w:trPr>
          <w:cantSplit/>
        </w:trPr>
        <w:tc>
          <w:tcPr>
            <w:tcW w:w="887" w:type="dxa"/>
            <w:vMerge w:val="restart"/>
            <w:tcBorders>
              <w:top w:val="single" w:sz="8" w:space="0" w:color="AEAEAE"/>
              <w:left w:val="nil"/>
              <w:bottom w:val="single" w:sz="8" w:space="0" w:color="AEAEAE"/>
              <w:right w:val="nil"/>
            </w:tcBorders>
            <w:shd w:val="clear" w:color="auto" w:fill="E0E0E0"/>
          </w:tcPr>
          <w:p w14:paraId="4ECCD20C"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13</w:t>
            </w:r>
          </w:p>
        </w:tc>
        <w:tc>
          <w:tcPr>
            <w:tcW w:w="2309" w:type="dxa"/>
            <w:tcBorders>
              <w:top w:val="single" w:sz="8" w:space="0" w:color="AEAEAE"/>
              <w:left w:val="nil"/>
              <w:bottom w:val="single" w:sz="8" w:space="0" w:color="AEAEAE"/>
              <w:right w:val="nil"/>
            </w:tcBorders>
            <w:shd w:val="clear" w:color="auto" w:fill="E0E0E0"/>
          </w:tcPr>
          <w:p w14:paraId="22A3058E"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NAQR Question 13</w:t>
            </w:r>
          </w:p>
        </w:tc>
        <w:tc>
          <w:tcPr>
            <w:tcW w:w="1024" w:type="dxa"/>
            <w:tcBorders>
              <w:top w:val="single" w:sz="8" w:space="0" w:color="AEAEAE"/>
              <w:left w:val="nil"/>
              <w:bottom w:val="single" w:sz="8" w:space="0" w:color="AEAEAE"/>
              <w:right w:val="single" w:sz="8" w:space="0" w:color="E0E0E0"/>
            </w:tcBorders>
            <w:shd w:val="clear" w:color="auto" w:fill="FFFFFF"/>
          </w:tcPr>
          <w:p w14:paraId="6318E157"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1.41</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4C89AEC1"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437" w:type="dxa"/>
            <w:tcBorders>
              <w:top w:val="single" w:sz="8" w:space="0" w:color="AEAEAE"/>
              <w:left w:val="single" w:sz="8" w:space="0" w:color="E0E0E0"/>
              <w:bottom w:val="single" w:sz="8" w:space="0" w:color="AEAEAE"/>
              <w:right w:val="single" w:sz="8" w:space="0" w:color="E0E0E0"/>
            </w:tcBorders>
            <w:shd w:val="clear" w:color="auto" w:fill="FFFFFF"/>
          </w:tcPr>
          <w:p w14:paraId="59020E62"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.609</w:t>
            </w:r>
          </w:p>
        </w:tc>
        <w:tc>
          <w:tcPr>
            <w:tcW w:w="1468" w:type="dxa"/>
            <w:tcBorders>
              <w:top w:val="single" w:sz="8" w:space="0" w:color="AEAEAE"/>
              <w:left w:val="single" w:sz="8" w:space="0" w:color="E0E0E0"/>
              <w:bottom w:val="single" w:sz="8" w:space="0" w:color="AEAEAE"/>
              <w:right w:val="nil"/>
            </w:tcBorders>
            <w:shd w:val="clear" w:color="auto" w:fill="FFFFFF"/>
          </w:tcPr>
          <w:p w14:paraId="3EEEB180"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.104</w:t>
            </w:r>
          </w:p>
        </w:tc>
      </w:tr>
      <w:tr w:rsidR="006A106A" w:rsidRPr="006A106A" w14:paraId="53A821CF" w14:textId="77777777">
        <w:trPr>
          <w:cantSplit/>
        </w:trPr>
        <w:tc>
          <w:tcPr>
            <w:tcW w:w="887" w:type="dxa"/>
            <w:vMerge/>
            <w:tcBorders>
              <w:top w:val="single" w:sz="8" w:space="0" w:color="AEAEAE"/>
              <w:left w:val="nil"/>
              <w:bottom w:val="single" w:sz="8" w:space="0" w:color="AEAEAE"/>
              <w:right w:val="nil"/>
            </w:tcBorders>
            <w:shd w:val="clear" w:color="auto" w:fill="E0E0E0"/>
          </w:tcPr>
          <w:p w14:paraId="657ED93F" w14:textId="77777777" w:rsidR="006A106A" w:rsidRPr="006A106A" w:rsidRDefault="006A106A" w:rsidP="006A106A">
            <w:pPr>
              <w:autoSpaceDE w:val="0"/>
              <w:autoSpaceDN w:val="0"/>
              <w:adjustRightInd w:val="0"/>
              <w:spacing w:after="0" w:line="240" w:lineRule="auto"/>
              <w:rPr>
                <w:rFonts w:ascii="Arial" w:hAnsi="Arial" w:cs="Arial"/>
                <w:color w:val="010205"/>
                <w:sz w:val="18"/>
                <w:szCs w:val="18"/>
              </w:rPr>
            </w:pPr>
          </w:p>
        </w:tc>
        <w:tc>
          <w:tcPr>
            <w:tcW w:w="2309" w:type="dxa"/>
            <w:tcBorders>
              <w:top w:val="single" w:sz="8" w:space="0" w:color="AEAEAE"/>
              <w:left w:val="nil"/>
              <w:bottom w:val="single" w:sz="8" w:space="0" w:color="AEAEAE"/>
              <w:right w:val="nil"/>
            </w:tcBorders>
            <w:shd w:val="clear" w:color="auto" w:fill="E0E0E0"/>
          </w:tcPr>
          <w:p w14:paraId="4E6121AC"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NAQR Question 13 Post</w:t>
            </w:r>
          </w:p>
        </w:tc>
        <w:tc>
          <w:tcPr>
            <w:tcW w:w="1024" w:type="dxa"/>
            <w:tcBorders>
              <w:top w:val="single" w:sz="8" w:space="0" w:color="AEAEAE"/>
              <w:left w:val="nil"/>
              <w:bottom w:val="single" w:sz="8" w:space="0" w:color="AEAEAE"/>
              <w:right w:val="single" w:sz="8" w:space="0" w:color="E0E0E0"/>
            </w:tcBorders>
            <w:shd w:val="clear" w:color="auto" w:fill="FFFFFF"/>
          </w:tcPr>
          <w:p w14:paraId="7F55B0E0"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1.53</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156F8913"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437" w:type="dxa"/>
            <w:tcBorders>
              <w:top w:val="single" w:sz="8" w:space="0" w:color="AEAEAE"/>
              <w:left w:val="single" w:sz="8" w:space="0" w:color="E0E0E0"/>
              <w:bottom w:val="single" w:sz="8" w:space="0" w:color="AEAEAE"/>
              <w:right w:val="single" w:sz="8" w:space="0" w:color="E0E0E0"/>
            </w:tcBorders>
            <w:shd w:val="clear" w:color="auto" w:fill="FFFFFF"/>
          </w:tcPr>
          <w:p w14:paraId="72EA4F94"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.615</w:t>
            </w:r>
          </w:p>
        </w:tc>
        <w:tc>
          <w:tcPr>
            <w:tcW w:w="1468" w:type="dxa"/>
            <w:tcBorders>
              <w:top w:val="single" w:sz="8" w:space="0" w:color="AEAEAE"/>
              <w:left w:val="single" w:sz="8" w:space="0" w:color="E0E0E0"/>
              <w:bottom w:val="single" w:sz="8" w:space="0" w:color="AEAEAE"/>
              <w:right w:val="nil"/>
            </w:tcBorders>
            <w:shd w:val="clear" w:color="auto" w:fill="FFFFFF"/>
          </w:tcPr>
          <w:p w14:paraId="21FBCB04"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.105</w:t>
            </w:r>
          </w:p>
        </w:tc>
      </w:tr>
      <w:tr w:rsidR="006A106A" w:rsidRPr="006A106A" w14:paraId="4F5C2724" w14:textId="77777777">
        <w:trPr>
          <w:cantSplit/>
        </w:trPr>
        <w:tc>
          <w:tcPr>
            <w:tcW w:w="887" w:type="dxa"/>
            <w:vMerge w:val="restart"/>
            <w:tcBorders>
              <w:top w:val="single" w:sz="8" w:space="0" w:color="AEAEAE"/>
              <w:left w:val="nil"/>
              <w:bottom w:val="single" w:sz="8" w:space="0" w:color="AEAEAE"/>
              <w:right w:val="nil"/>
            </w:tcBorders>
            <w:shd w:val="clear" w:color="auto" w:fill="E0E0E0"/>
          </w:tcPr>
          <w:p w14:paraId="7425D55E"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14</w:t>
            </w:r>
          </w:p>
        </w:tc>
        <w:tc>
          <w:tcPr>
            <w:tcW w:w="2309" w:type="dxa"/>
            <w:tcBorders>
              <w:top w:val="single" w:sz="8" w:space="0" w:color="AEAEAE"/>
              <w:left w:val="nil"/>
              <w:bottom w:val="single" w:sz="8" w:space="0" w:color="AEAEAE"/>
              <w:right w:val="nil"/>
            </w:tcBorders>
            <w:shd w:val="clear" w:color="auto" w:fill="E0E0E0"/>
          </w:tcPr>
          <w:p w14:paraId="6A7768D0"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NAQR Question 14</w:t>
            </w:r>
          </w:p>
        </w:tc>
        <w:tc>
          <w:tcPr>
            <w:tcW w:w="1024" w:type="dxa"/>
            <w:tcBorders>
              <w:top w:val="single" w:sz="8" w:space="0" w:color="AEAEAE"/>
              <w:left w:val="nil"/>
              <w:bottom w:val="single" w:sz="8" w:space="0" w:color="AEAEAE"/>
              <w:right w:val="single" w:sz="8" w:space="0" w:color="E0E0E0"/>
            </w:tcBorders>
            <w:shd w:val="clear" w:color="auto" w:fill="FFFFFF"/>
          </w:tcPr>
          <w:p w14:paraId="01FCE289"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1.38</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5D8B559E"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437" w:type="dxa"/>
            <w:tcBorders>
              <w:top w:val="single" w:sz="8" w:space="0" w:color="AEAEAE"/>
              <w:left w:val="single" w:sz="8" w:space="0" w:color="E0E0E0"/>
              <w:bottom w:val="single" w:sz="8" w:space="0" w:color="AEAEAE"/>
              <w:right w:val="single" w:sz="8" w:space="0" w:color="E0E0E0"/>
            </w:tcBorders>
            <w:shd w:val="clear" w:color="auto" w:fill="FFFFFF"/>
          </w:tcPr>
          <w:p w14:paraId="456082EA"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.551</w:t>
            </w:r>
          </w:p>
        </w:tc>
        <w:tc>
          <w:tcPr>
            <w:tcW w:w="1468" w:type="dxa"/>
            <w:tcBorders>
              <w:top w:val="single" w:sz="8" w:space="0" w:color="AEAEAE"/>
              <w:left w:val="single" w:sz="8" w:space="0" w:color="E0E0E0"/>
              <w:bottom w:val="single" w:sz="8" w:space="0" w:color="AEAEAE"/>
              <w:right w:val="nil"/>
            </w:tcBorders>
            <w:shd w:val="clear" w:color="auto" w:fill="FFFFFF"/>
          </w:tcPr>
          <w:p w14:paraId="228B26CC"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.095</w:t>
            </w:r>
          </w:p>
        </w:tc>
      </w:tr>
      <w:tr w:rsidR="006A106A" w:rsidRPr="006A106A" w14:paraId="1E845FA5" w14:textId="77777777">
        <w:trPr>
          <w:cantSplit/>
        </w:trPr>
        <w:tc>
          <w:tcPr>
            <w:tcW w:w="887" w:type="dxa"/>
            <w:vMerge/>
            <w:tcBorders>
              <w:top w:val="single" w:sz="8" w:space="0" w:color="AEAEAE"/>
              <w:left w:val="nil"/>
              <w:bottom w:val="single" w:sz="8" w:space="0" w:color="AEAEAE"/>
              <w:right w:val="nil"/>
            </w:tcBorders>
            <w:shd w:val="clear" w:color="auto" w:fill="E0E0E0"/>
          </w:tcPr>
          <w:p w14:paraId="1D56716A" w14:textId="77777777" w:rsidR="006A106A" w:rsidRPr="006A106A" w:rsidRDefault="006A106A" w:rsidP="006A106A">
            <w:pPr>
              <w:autoSpaceDE w:val="0"/>
              <w:autoSpaceDN w:val="0"/>
              <w:adjustRightInd w:val="0"/>
              <w:spacing w:after="0" w:line="240" w:lineRule="auto"/>
              <w:rPr>
                <w:rFonts w:ascii="Arial" w:hAnsi="Arial" w:cs="Arial"/>
                <w:color w:val="010205"/>
                <w:sz w:val="18"/>
                <w:szCs w:val="18"/>
              </w:rPr>
            </w:pPr>
          </w:p>
        </w:tc>
        <w:tc>
          <w:tcPr>
            <w:tcW w:w="2309" w:type="dxa"/>
            <w:tcBorders>
              <w:top w:val="single" w:sz="8" w:space="0" w:color="AEAEAE"/>
              <w:left w:val="nil"/>
              <w:bottom w:val="single" w:sz="8" w:space="0" w:color="AEAEAE"/>
              <w:right w:val="nil"/>
            </w:tcBorders>
            <w:shd w:val="clear" w:color="auto" w:fill="E0E0E0"/>
          </w:tcPr>
          <w:p w14:paraId="1849A11D"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NAQR Question 14 Post</w:t>
            </w:r>
          </w:p>
        </w:tc>
        <w:tc>
          <w:tcPr>
            <w:tcW w:w="1024" w:type="dxa"/>
            <w:tcBorders>
              <w:top w:val="single" w:sz="8" w:space="0" w:color="AEAEAE"/>
              <w:left w:val="nil"/>
              <w:bottom w:val="single" w:sz="8" w:space="0" w:color="AEAEAE"/>
              <w:right w:val="single" w:sz="8" w:space="0" w:color="E0E0E0"/>
            </w:tcBorders>
            <w:shd w:val="clear" w:color="auto" w:fill="FFFFFF"/>
          </w:tcPr>
          <w:p w14:paraId="5BB69273"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1.59</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061D3978"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437" w:type="dxa"/>
            <w:tcBorders>
              <w:top w:val="single" w:sz="8" w:space="0" w:color="AEAEAE"/>
              <w:left w:val="single" w:sz="8" w:space="0" w:color="E0E0E0"/>
              <w:bottom w:val="single" w:sz="8" w:space="0" w:color="AEAEAE"/>
              <w:right w:val="single" w:sz="8" w:space="0" w:color="E0E0E0"/>
            </w:tcBorders>
            <w:shd w:val="clear" w:color="auto" w:fill="FFFFFF"/>
          </w:tcPr>
          <w:p w14:paraId="2A327574"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.609</w:t>
            </w:r>
          </w:p>
        </w:tc>
        <w:tc>
          <w:tcPr>
            <w:tcW w:w="1468" w:type="dxa"/>
            <w:tcBorders>
              <w:top w:val="single" w:sz="8" w:space="0" w:color="AEAEAE"/>
              <w:left w:val="single" w:sz="8" w:space="0" w:color="E0E0E0"/>
              <w:bottom w:val="single" w:sz="8" w:space="0" w:color="AEAEAE"/>
              <w:right w:val="nil"/>
            </w:tcBorders>
            <w:shd w:val="clear" w:color="auto" w:fill="FFFFFF"/>
          </w:tcPr>
          <w:p w14:paraId="6CD0BA34"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.104</w:t>
            </w:r>
          </w:p>
        </w:tc>
      </w:tr>
      <w:tr w:rsidR="006A106A" w:rsidRPr="006A106A" w14:paraId="0AAFEFEB" w14:textId="77777777">
        <w:trPr>
          <w:cantSplit/>
        </w:trPr>
        <w:tc>
          <w:tcPr>
            <w:tcW w:w="887" w:type="dxa"/>
            <w:vMerge w:val="restart"/>
            <w:tcBorders>
              <w:top w:val="single" w:sz="8" w:space="0" w:color="AEAEAE"/>
              <w:left w:val="nil"/>
              <w:bottom w:val="single" w:sz="8" w:space="0" w:color="AEAEAE"/>
              <w:right w:val="nil"/>
            </w:tcBorders>
            <w:shd w:val="clear" w:color="auto" w:fill="E0E0E0"/>
          </w:tcPr>
          <w:p w14:paraId="5755EF11"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15</w:t>
            </w:r>
          </w:p>
        </w:tc>
        <w:tc>
          <w:tcPr>
            <w:tcW w:w="2309" w:type="dxa"/>
            <w:tcBorders>
              <w:top w:val="single" w:sz="8" w:space="0" w:color="AEAEAE"/>
              <w:left w:val="nil"/>
              <w:bottom w:val="single" w:sz="8" w:space="0" w:color="AEAEAE"/>
              <w:right w:val="nil"/>
            </w:tcBorders>
            <w:shd w:val="clear" w:color="auto" w:fill="E0E0E0"/>
          </w:tcPr>
          <w:p w14:paraId="16C14CE0"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NAQR Question 15</w:t>
            </w:r>
          </w:p>
        </w:tc>
        <w:tc>
          <w:tcPr>
            <w:tcW w:w="1024" w:type="dxa"/>
            <w:tcBorders>
              <w:top w:val="single" w:sz="8" w:space="0" w:color="AEAEAE"/>
              <w:left w:val="nil"/>
              <w:bottom w:val="single" w:sz="8" w:space="0" w:color="AEAEAE"/>
              <w:right w:val="single" w:sz="8" w:space="0" w:color="E0E0E0"/>
            </w:tcBorders>
            <w:shd w:val="clear" w:color="auto" w:fill="FFFFFF"/>
          </w:tcPr>
          <w:p w14:paraId="10AEDDDB"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1.09</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1F81E20B"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437" w:type="dxa"/>
            <w:tcBorders>
              <w:top w:val="single" w:sz="8" w:space="0" w:color="AEAEAE"/>
              <w:left w:val="single" w:sz="8" w:space="0" w:color="E0E0E0"/>
              <w:bottom w:val="single" w:sz="8" w:space="0" w:color="AEAEAE"/>
              <w:right w:val="single" w:sz="8" w:space="0" w:color="E0E0E0"/>
            </w:tcBorders>
            <w:shd w:val="clear" w:color="auto" w:fill="FFFFFF"/>
          </w:tcPr>
          <w:p w14:paraId="54C97E69"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.288</w:t>
            </w:r>
          </w:p>
        </w:tc>
        <w:tc>
          <w:tcPr>
            <w:tcW w:w="1468" w:type="dxa"/>
            <w:tcBorders>
              <w:top w:val="single" w:sz="8" w:space="0" w:color="AEAEAE"/>
              <w:left w:val="single" w:sz="8" w:space="0" w:color="E0E0E0"/>
              <w:bottom w:val="single" w:sz="8" w:space="0" w:color="AEAEAE"/>
              <w:right w:val="nil"/>
            </w:tcBorders>
            <w:shd w:val="clear" w:color="auto" w:fill="FFFFFF"/>
          </w:tcPr>
          <w:p w14:paraId="510367BF"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.049</w:t>
            </w:r>
          </w:p>
        </w:tc>
      </w:tr>
      <w:tr w:rsidR="006A106A" w:rsidRPr="006A106A" w14:paraId="26592C2B" w14:textId="77777777">
        <w:trPr>
          <w:cantSplit/>
        </w:trPr>
        <w:tc>
          <w:tcPr>
            <w:tcW w:w="887" w:type="dxa"/>
            <w:vMerge/>
            <w:tcBorders>
              <w:top w:val="single" w:sz="8" w:space="0" w:color="AEAEAE"/>
              <w:left w:val="nil"/>
              <w:bottom w:val="single" w:sz="8" w:space="0" w:color="AEAEAE"/>
              <w:right w:val="nil"/>
            </w:tcBorders>
            <w:shd w:val="clear" w:color="auto" w:fill="E0E0E0"/>
          </w:tcPr>
          <w:p w14:paraId="1A93C292" w14:textId="77777777" w:rsidR="006A106A" w:rsidRPr="006A106A" w:rsidRDefault="006A106A" w:rsidP="006A106A">
            <w:pPr>
              <w:autoSpaceDE w:val="0"/>
              <w:autoSpaceDN w:val="0"/>
              <w:adjustRightInd w:val="0"/>
              <w:spacing w:after="0" w:line="240" w:lineRule="auto"/>
              <w:rPr>
                <w:rFonts w:ascii="Arial" w:hAnsi="Arial" w:cs="Arial"/>
                <w:color w:val="010205"/>
                <w:sz w:val="18"/>
                <w:szCs w:val="18"/>
              </w:rPr>
            </w:pPr>
          </w:p>
        </w:tc>
        <w:tc>
          <w:tcPr>
            <w:tcW w:w="2309" w:type="dxa"/>
            <w:tcBorders>
              <w:top w:val="single" w:sz="8" w:space="0" w:color="AEAEAE"/>
              <w:left w:val="nil"/>
              <w:bottom w:val="single" w:sz="8" w:space="0" w:color="AEAEAE"/>
              <w:right w:val="nil"/>
            </w:tcBorders>
            <w:shd w:val="clear" w:color="auto" w:fill="E0E0E0"/>
          </w:tcPr>
          <w:p w14:paraId="319C175C"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NAQR Question 15 Post</w:t>
            </w:r>
          </w:p>
        </w:tc>
        <w:tc>
          <w:tcPr>
            <w:tcW w:w="1024" w:type="dxa"/>
            <w:tcBorders>
              <w:top w:val="single" w:sz="8" w:space="0" w:color="AEAEAE"/>
              <w:left w:val="nil"/>
              <w:bottom w:val="single" w:sz="8" w:space="0" w:color="AEAEAE"/>
              <w:right w:val="single" w:sz="8" w:space="0" w:color="E0E0E0"/>
            </w:tcBorders>
            <w:shd w:val="clear" w:color="auto" w:fill="FFFFFF"/>
          </w:tcPr>
          <w:p w14:paraId="4C38E05D"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1.15</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3D04359D"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437" w:type="dxa"/>
            <w:tcBorders>
              <w:top w:val="single" w:sz="8" w:space="0" w:color="AEAEAE"/>
              <w:left w:val="single" w:sz="8" w:space="0" w:color="E0E0E0"/>
              <w:bottom w:val="single" w:sz="8" w:space="0" w:color="AEAEAE"/>
              <w:right w:val="single" w:sz="8" w:space="0" w:color="E0E0E0"/>
            </w:tcBorders>
            <w:shd w:val="clear" w:color="auto" w:fill="FFFFFF"/>
          </w:tcPr>
          <w:p w14:paraId="65899C1A"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.359</w:t>
            </w:r>
          </w:p>
        </w:tc>
        <w:tc>
          <w:tcPr>
            <w:tcW w:w="1468" w:type="dxa"/>
            <w:tcBorders>
              <w:top w:val="single" w:sz="8" w:space="0" w:color="AEAEAE"/>
              <w:left w:val="single" w:sz="8" w:space="0" w:color="E0E0E0"/>
              <w:bottom w:val="single" w:sz="8" w:space="0" w:color="AEAEAE"/>
              <w:right w:val="nil"/>
            </w:tcBorders>
            <w:shd w:val="clear" w:color="auto" w:fill="FFFFFF"/>
          </w:tcPr>
          <w:p w14:paraId="6B368A01"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.062</w:t>
            </w:r>
          </w:p>
        </w:tc>
      </w:tr>
      <w:tr w:rsidR="006A106A" w:rsidRPr="006A106A" w14:paraId="6DF5BE50" w14:textId="77777777">
        <w:trPr>
          <w:cantSplit/>
        </w:trPr>
        <w:tc>
          <w:tcPr>
            <w:tcW w:w="887" w:type="dxa"/>
            <w:vMerge w:val="restart"/>
            <w:tcBorders>
              <w:top w:val="single" w:sz="8" w:space="0" w:color="AEAEAE"/>
              <w:left w:val="nil"/>
              <w:bottom w:val="single" w:sz="8" w:space="0" w:color="AEAEAE"/>
              <w:right w:val="nil"/>
            </w:tcBorders>
            <w:shd w:val="clear" w:color="auto" w:fill="E0E0E0"/>
          </w:tcPr>
          <w:p w14:paraId="4600455D"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16</w:t>
            </w:r>
          </w:p>
        </w:tc>
        <w:tc>
          <w:tcPr>
            <w:tcW w:w="2309" w:type="dxa"/>
            <w:tcBorders>
              <w:top w:val="single" w:sz="8" w:space="0" w:color="AEAEAE"/>
              <w:left w:val="nil"/>
              <w:bottom w:val="single" w:sz="8" w:space="0" w:color="AEAEAE"/>
              <w:right w:val="nil"/>
            </w:tcBorders>
            <w:shd w:val="clear" w:color="auto" w:fill="E0E0E0"/>
          </w:tcPr>
          <w:p w14:paraId="1371CF2A"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NAQR Question 16</w:t>
            </w:r>
          </w:p>
        </w:tc>
        <w:tc>
          <w:tcPr>
            <w:tcW w:w="1024" w:type="dxa"/>
            <w:tcBorders>
              <w:top w:val="single" w:sz="8" w:space="0" w:color="AEAEAE"/>
              <w:left w:val="nil"/>
              <w:bottom w:val="single" w:sz="8" w:space="0" w:color="AEAEAE"/>
              <w:right w:val="single" w:sz="8" w:space="0" w:color="E0E0E0"/>
            </w:tcBorders>
            <w:shd w:val="clear" w:color="auto" w:fill="FFFFFF"/>
          </w:tcPr>
          <w:p w14:paraId="10253196"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1.44</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7DEC0B39"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437" w:type="dxa"/>
            <w:tcBorders>
              <w:top w:val="single" w:sz="8" w:space="0" w:color="AEAEAE"/>
              <w:left w:val="single" w:sz="8" w:space="0" w:color="E0E0E0"/>
              <w:bottom w:val="single" w:sz="8" w:space="0" w:color="AEAEAE"/>
              <w:right w:val="single" w:sz="8" w:space="0" w:color="E0E0E0"/>
            </w:tcBorders>
            <w:shd w:val="clear" w:color="auto" w:fill="FFFFFF"/>
          </w:tcPr>
          <w:p w14:paraId="637791B3"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.660</w:t>
            </w:r>
          </w:p>
        </w:tc>
        <w:tc>
          <w:tcPr>
            <w:tcW w:w="1468" w:type="dxa"/>
            <w:tcBorders>
              <w:top w:val="single" w:sz="8" w:space="0" w:color="AEAEAE"/>
              <w:left w:val="single" w:sz="8" w:space="0" w:color="E0E0E0"/>
              <w:bottom w:val="single" w:sz="8" w:space="0" w:color="AEAEAE"/>
              <w:right w:val="nil"/>
            </w:tcBorders>
            <w:shd w:val="clear" w:color="auto" w:fill="FFFFFF"/>
          </w:tcPr>
          <w:p w14:paraId="7D1D73F0"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.113</w:t>
            </w:r>
          </w:p>
        </w:tc>
      </w:tr>
      <w:tr w:rsidR="006A106A" w:rsidRPr="006A106A" w14:paraId="4CA027CB" w14:textId="77777777">
        <w:trPr>
          <w:cantSplit/>
        </w:trPr>
        <w:tc>
          <w:tcPr>
            <w:tcW w:w="887" w:type="dxa"/>
            <w:vMerge/>
            <w:tcBorders>
              <w:top w:val="single" w:sz="8" w:space="0" w:color="AEAEAE"/>
              <w:left w:val="nil"/>
              <w:bottom w:val="single" w:sz="8" w:space="0" w:color="AEAEAE"/>
              <w:right w:val="nil"/>
            </w:tcBorders>
            <w:shd w:val="clear" w:color="auto" w:fill="E0E0E0"/>
          </w:tcPr>
          <w:p w14:paraId="0792F448" w14:textId="77777777" w:rsidR="006A106A" w:rsidRPr="006A106A" w:rsidRDefault="006A106A" w:rsidP="006A106A">
            <w:pPr>
              <w:autoSpaceDE w:val="0"/>
              <w:autoSpaceDN w:val="0"/>
              <w:adjustRightInd w:val="0"/>
              <w:spacing w:after="0" w:line="240" w:lineRule="auto"/>
              <w:rPr>
                <w:rFonts w:ascii="Arial" w:hAnsi="Arial" w:cs="Arial"/>
                <w:color w:val="010205"/>
                <w:sz w:val="18"/>
                <w:szCs w:val="18"/>
              </w:rPr>
            </w:pPr>
          </w:p>
        </w:tc>
        <w:tc>
          <w:tcPr>
            <w:tcW w:w="2309" w:type="dxa"/>
            <w:tcBorders>
              <w:top w:val="single" w:sz="8" w:space="0" w:color="AEAEAE"/>
              <w:left w:val="nil"/>
              <w:bottom w:val="single" w:sz="8" w:space="0" w:color="AEAEAE"/>
              <w:right w:val="nil"/>
            </w:tcBorders>
            <w:shd w:val="clear" w:color="auto" w:fill="E0E0E0"/>
          </w:tcPr>
          <w:p w14:paraId="2BB23351"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NAQR Question 16 Post</w:t>
            </w:r>
          </w:p>
        </w:tc>
        <w:tc>
          <w:tcPr>
            <w:tcW w:w="1024" w:type="dxa"/>
            <w:tcBorders>
              <w:top w:val="single" w:sz="8" w:space="0" w:color="AEAEAE"/>
              <w:left w:val="nil"/>
              <w:bottom w:val="single" w:sz="8" w:space="0" w:color="AEAEAE"/>
              <w:right w:val="single" w:sz="8" w:space="0" w:color="E0E0E0"/>
            </w:tcBorders>
            <w:shd w:val="clear" w:color="auto" w:fill="FFFFFF"/>
          </w:tcPr>
          <w:p w14:paraId="6E677700"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1.56</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124D2D45"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437" w:type="dxa"/>
            <w:tcBorders>
              <w:top w:val="single" w:sz="8" w:space="0" w:color="AEAEAE"/>
              <w:left w:val="single" w:sz="8" w:space="0" w:color="E0E0E0"/>
              <w:bottom w:val="single" w:sz="8" w:space="0" w:color="AEAEAE"/>
              <w:right w:val="single" w:sz="8" w:space="0" w:color="E0E0E0"/>
            </w:tcBorders>
            <w:shd w:val="clear" w:color="auto" w:fill="FFFFFF"/>
          </w:tcPr>
          <w:p w14:paraId="35CE63B1"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.660</w:t>
            </w:r>
          </w:p>
        </w:tc>
        <w:tc>
          <w:tcPr>
            <w:tcW w:w="1468" w:type="dxa"/>
            <w:tcBorders>
              <w:top w:val="single" w:sz="8" w:space="0" w:color="AEAEAE"/>
              <w:left w:val="single" w:sz="8" w:space="0" w:color="E0E0E0"/>
              <w:bottom w:val="single" w:sz="8" w:space="0" w:color="AEAEAE"/>
              <w:right w:val="nil"/>
            </w:tcBorders>
            <w:shd w:val="clear" w:color="auto" w:fill="FFFFFF"/>
          </w:tcPr>
          <w:p w14:paraId="49D35CE9"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.113</w:t>
            </w:r>
          </w:p>
        </w:tc>
      </w:tr>
      <w:tr w:rsidR="006A106A" w:rsidRPr="006A106A" w14:paraId="28F01080" w14:textId="77777777">
        <w:trPr>
          <w:cantSplit/>
        </w:trPr>
        <w:tc>
          <w:tcPr>
            <w:tcW w:w="887" w:type="dxa"/>
            <w:vMerge w:val="restart"/>
            <w:tcBorders>
              <w:top w:val="single" w:sz="8" w:space="0" w:color="AEAEAE"/>
              <w:left w:val="nil"/>
              <w:bottom w:val="single" w:sz="8" w:space="0" w:color="AEAEAE"/>
              <w:right w:val="nil"/>
            </w:tcBorders>
            <w:shd w:val="clear" w:color="auto" w:fill="E0E0E0"/>
          </w:tcPr>
          <w:p w14:paraId="372365B9"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17</w:t>
            </w:r>
          </w:p>
        </w:tc>
        <w:tc>
          <w:tcPr>
            <w:tcW w:w="2309" w:type="dxa"/>
            <w:tcBorders>
              <w:top w:val="single" w:sz="8" w:space="0" w:color="AEAEAE"/>
              <w:left w:val="nil"/>
              <w:bottom w:val="single" w:sz="8" w:space="0" w:color="AEAEAE"/>
              <w:right w:val="nil"/>
            </w:tcBorders>
            <w:shd w:val="clear" w:color="auto" w:fill="E0E0E0"/>
          </w:tcPr>
          <w:p w14:paraId="64022EEA"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NAQR Question 17</w:t>
            </w:r>
          </w:p>
        </w:tc>
        <w:tc>
          <w:tcPr>
            <w:tcW w:w="1024" w:type="dxa"/>
            <w:tcBorders>
              <w:top w:val="single" w:sz="8" w:space="0" w:color="AEAEAE"/>
              <w:left w:val="nil"/>
              <w:bottom w:val="single" w:sz="8" w:space="0" w:color="AEAEAE"/>
              <w:right w:val="single" w:sz="8" w:space="0" w:color="E0E0E0"/>
            </w:tcBorders>
            <w:shd w:val="clear" w:color="auto" w:fill="FFFFFF"/>
          </w:tcPr>
          <w:p w14:paraId="42CEB680"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1.03</w:t>
            </w:r>
            <w:r w:rsidRPr="006A106A">
              <w:rPr>
                <w:rFonts w:ascii="Arial" w:hAnsi="Arial" w:cs="Arial"/>
                <w:color w:val="010205"/>
                <w:sz w:val="18"/>
                <w:szCs w:val="18"/>
                <w:vertAlign w:val="superscript"/>
              </w:rPr>
              <w:t>a</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0F3C3122"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437" w:type="dxa"/>
            <w:tcBorders>
              <w:top w:val="single" w:sz="8" w:space="0" w:color="AEAEAE"/>
              <w:left w:val="single" w:sz="8" w:space="0" w:color="E0E0E0"/>
              <w:bottom w:val="single" w:sz="8" w:space="0" w:color="AEAEAE"/>
              <w:right w:val="single" w:sz="8" w:space="0" w:color="E0E0E0"/>
            </w:tcBorders>
            <w:shd w:val="clear" w:color="auto" w:fill="FFFFFF"/>
          </w:tcPr>
          <w:p w14:paraId="133596A8"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.171</w:t>
            </w:r>
          </w:p>
        </w:tc>
        <w:tc>
          <w:tcPr>
            <w:tcW w:w="1468" w:type="dxa"/>
            <w:tcBorders>
              <w:top w:val="single" w:sz="8" w:space="0" w:color="AEAEAE"/>
              <w:left w:val="single" w:sz="8" w:space="0" w:color="E0E0E0"/>
              <w:bottom w:val="single" w:sz="8" w:space="0" w:color="AEAEAE"/>
              <w:right w:val="nil"/>
            </w:tcBorders>
            <w:shd w:val="clear" w:color="auto" w:fill="FFFFFF"/>
          </w:tcPr>
          <w:p w14:paraId="09E17271"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.029</w:t>
            </w:r>
          </w:p>
        </w:tc>
      </w:tr>
      <w:tr w:rsidR="006A106A" w:rsidRPr="006A106A" w14:paraId="39B022B4" w14:textId="77777777">
        <w:trPr>
          <w:cantSplit/>
        </w:trPr>
        <w:tc>
          <w:tcPr>
            <w:tcW w:w="887" w:type="dxa"/>
            <w:vMerge/>
            <w:tcBorders>
              <w:top w:val="single" w:sz="8" w:space="0" w:color="AEAEAE"/>
              <w:left w:val="nil"/>
              <w:bottom w:val="single" w:sz="8" w:space="0" w:color="AEAEAE"/>
              <w:right w:val="nil"/>
            </w:tcBorders>
            <w:shd w:val="clear" w:color="auto" w:fill="E0E0E0"/>
          </w:tcPr>
          <w:p w14:paraId="1CB5C1DD" w14:textId="77777777" w:rsidR="006A106A" w:rsidRPr="006A106A" w:rsidRDefault="006A106A" w:rsidP="006A106A">
            <w:pPr>
              <w:autoSpaceDE w:val="0"/>
              <w:autoSpaceDN w:val="0"/>
              <w:adjustRightInd w:val="0"/>
              <w:spacing w:after="0" w:line="240" w:lineRule="auto"/>
              <w:rPr>
                <w:rFonts w:ascii="Arial" w:hAnsi="Arial" w:cs="Arial"/>
                <w:color w:val="010205"/>
                <w:sz w:val="18"/>
                <w:szCs w:val="18"/>
              </w:rPr>
            </w:pPr>
          </w:p>
        </w:tc>
        <w:tc>
          <w:tcPr>
            <w:tcW w:w="2309" w:type="dxa"/>
            <w:tcBorders>
              <w:top w:val="single" w:sz="8" w:space="0" w:color="AEAEAE"/>
              <w:left w:val="nil"/>
              <w:bottom w:val="single" w:sz="8" w:space="0" w:color="AEAEAE"/>
              <w:right w:val="nil"/>
            </w:tcBorders>
            <w:shd w:val="clear" w:color="auto" w:fill="E0E0E0"/>
          </w:tcPr>
          <w:p w14:paraId="03DAFA14"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NAQR Question 17 Post</w:t>
            </w:r>
          </w:p>
        </w:tc>
        <w:tc>
          <w:tcPr>
            <w:tcW w:w="1024" w:type="dxa"/>
            <w:tcBorders>
              <w:top w:val="single" w:sz="8" w:space="0" w:color="AEAEAE"/>
              <w:left w:val="nil"/>
              <w:bottom w:val="single" w:sz="8" w:space="0" w:color="AEAEAE"/>
              <w:right w:val="single" w:sz="8" w:space="0" w:color="E0E0E0"/>
            </w:tcBorders>
            <w:shd w:val="clear" w:color="auto" w:fill="FFFFFF"/>
          </w:tcPr>
          <w:p w14:paraId="02B88CFD"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1.03</w:t>
            </w:r>
            <w:r w:rsidRPr="006A106A">
              <w:rPr>
                <w:rFonts w:ascii="Arial" w:hAnsi="Arial" w:cs="Arial"/>
                <w:color w:val="010205"/>
                <w:sz w:val="18"/>
                <w:szCs w:val="18"/>
                <w:vertAlign w:val="superscript"/>
              </w:rPr>
              <w:t>a</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7D057077"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437" w:type="dxa"/>
            <w:tcBorders>
              <w:top w:val="single" w:sz="8" w:space="0" w:color="AEAEAE"/>
              <w:left w:val="single" w:sz="8" w:space="0" w:color="E0E0E0"/>
              <w:bottom w:val="single" w:sz="8" w:space="0" w:color="AEAEAE"/>
              <w:right w:val="single" w:sz="8" w:space="0" w:color="E0E0E0"/>
            </w:tcBorders>
            <w:shd w:val="clear" w:color="auto" w:fill="FFFFFF"/>
          </w:tcPr>
          <w:p w14:paraId="54B88C07"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.171</w:t>
            </w:r>
          </w:p>
        </w:tc>
        <w:tc>
          <w:tcPr>
            <w:tcW w:w="1468" w:type="dxa"/>
            <w:tcBorders>
              <w:top w:val="single" w:sz="8" w:space="0" w:color="AEAEAE"/>
              <w:left w:val="single" w:sz="8" w:space="0" w:color="E0E0E0"/>
              <w:bottom w:val="single" w:sz="8" w:space="0" w:color="AEAEAE"/>
              <w:right w:val="nil"/>
            </w:tcBorders>
            <w:shd w:val="clear" w:color="auto" w:fill="FFFFFF"/>
          </w:tcPr>
          <w:p w14:paraId="46E0D09E"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.029</w:t>
            </w:r>
          </w:p>
        </w:tc>
      </w:tr>
      <w:tr w:rsidR="006A106A" w:rsidRPr="006A106A" w14:paraId="2C6C41A5" w14:textId="77777777">
        <w:trPr>
          <w:cantSplit/>
        </w:trPr>
        <w:tc>
          <w:tcPr>
            <w:tcW w:w="887" w:type="dxa"/>
            <w:vMerge w:val="restart"/>
            <w:tcBorders>
              <w:top w:val="single" w:sz="8" w:space="0" w:color="AEAEAE"/>
              <w:left w:val="nil"/>
              <w:bottom w:val="single" w:sz="8" w:space="0" w:color="AEAEAE"/>
              <w:right w:val="nil"/>
            </w:tcBorders>
            <w:shd w:val="clear" w:color="auto" w:fill="E0E0E0"/>
          </w:tcPr>
          <w:p w14:paraId="35301D0C"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18</w:t>
            </w:r>
          </w:p>
        </w:tc>
        <w:tc>
          <w:tcPr>
            <w:tcW w:w="2309" w:type="dxa"/>
            <w:tcBorders>
              <w:top w:val="single" w:sz="8" w:space="0" w:color="AEAEAE"/>
              <w:left w:val="nil"/>
              <w:bottom w:val="single" w:sz="8" w:space="0" w:color="AEAEAE"/>
              <w:right w:val="nil"/>
            </w:tcBorders>
            <w:shd w:val="clear" w:color="auto" w:fill="E0E0E0"/>
          </w:tcPr>
          <w:p w14:paraId="11D71E0B"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NAQR Question 18</w:t>
            </w:r>
          </w:p>
        </w:tc>
        <w:tc>
          <w:tcPr>
            <w:tcW w:w="1024" w:type="dxa"/>
            <w:tcBorders>
              <w:top w:val="single" w:sz="8" w:space="0" w:color="AEAEAE"/>
              <w:left w:val="nil"/>
              <w:bottom w:val="single" w:sz="8" w:space="0" w:color="AEAEAE"/>
              <w:right w:val="single" w:sz="8" w:space="0" w:color="E0E0E0"/>
            </w:tcBorders>
            <w:shd w:val="clear" w:color="auto" w:fill="FFFFFF"/>
          </w:tcPr>
          <w:p w14:paraId="04A846D2"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1.38</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46B189F4"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437" w:type="dxa"/>
            <w:tcBorders>
              <w:top w:val="single" w:sz="8" w:space="0" w:color="AEAEAE"/>
              <w:left w:val="single" w:sz="8" w:space="0" w:color="E0E0E0"/>
              <w:bottom w:val="single" w:sz="8" w:space="0" w:color="AEAEAE"/>
              <w:right w:val="single" w:sz="8" w:space="0" w:color="E0E0E0"/>
            </w:tcBorders>
            <w:shd w:val="clear" w:color="auto" w:fill="FFFFFF"/>
          </w:tcPr>
          <w:p w14:paraId="2406412A"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.652</w:t>
            </w:r>
          </w:p>
        </w:tc>
        <w:tc>
          <w:tcPr>
            <w:tcW w:w="1468" w:type="dxa"/>
            <w:tcBorders>
              <w:top w:val="single" w:sz="8" w:space="0" w:color="AEAEAE"/>
              <w:left w:val="single" w:sz="8" w:space="0" w:color="E0E0E0"/>
              <w:bottom w:val="single" w:sz="8" w:space="0" w:color="AEAEAE"/>
              <w:right w:val="nil"/>
            </w:tcBorders>
            <w:shd w:val="clear" w:color="auto" w:fill="FFFFFF"/>
          </w:tcPr>
          <w:p w14:paraId="1EFEB4D6"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.112</w:t>
            </w:r>
          </w:p>
        </w:tc>
      </w:tr>
      <w:tr w:rsidR="006A106A" w:rsidRPr="006A106A" w14:paraId="0B35D826" w14:textId="77777777">
        <w:trPr>
          <w:cantSplit/>
        </w:trPr>
        <w:tc>
          <w:tcPr>
            <w:tcW w:w="887" w:type="dxa"/>
            <w:vMerge/>
            <w:tcBorders>
              <w:top w:val="single" w:sz="8" w:space="0" w:color="AEAEAE"/>
              <w:left w:val="nil"/>
              <w:bottom w:val="single" w:sz="8" w:space="0" w:color="AEAEAE"/>
              <w:right w:val="nil"/>
            </w:tcBorders>
            <w:shd w:val="clear" w:color="auto" w:fill="E0E0E0"/>
          </w:tcPr>
          <w:p w14:paraId="501F30DB" w14:textId="77777777" w:rsidR="006A106A" w:rsidRPr="006A106A" w:rsidRDefault="006A106A" w:rsidP="006A106A">
            <w:pPr>
              <w:autoSpaceDE w:val="0"/>
              <w:autoSpaceDN w:val="0"/>
              <w:adjustRightInd w:val="0"/>
              <w:spacing w:after="0" w:line="240" w:lineRule="auto"/>
              <w:rPr>
                <w:rFonts w:ascii="Arial" w:hAnsi="Arial" w:cs="Arial"/>
                <w:color w:val="010205"/>
                <w:sz w:val="18"/>
                <w:szCs w:val="18"/>
              </w:rPr>
            </w:pPr>
          </w:p>
        </w:tc>
        <w:tc>
          <w:tcPr>
            <w:tcW w:w="2309" w:type="dxa"/>
            <w:tcBorders>
              <w:top w:val="single" w:sz="8" w:space="0" w:color="AEAEAE"/>
              <w:left w:val="nil"/>
              <w:bottom w:val="single" w:sz="8" w:space="0" w:color="AEAEAE"/>
              <w:right w:val="nil"/>
            </w:tcBorders>
            <w:shd w:val="clear" w:color="auto" w:fill="E0E0E0"/>
          </w:tcPr>
          <w:p w14:paraId="57A21A33"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NAQR Question 18 Post</w:t>
            </w:r>
          </w:p>
        </w:tc>
        <w:tc>
          <w:tcPr>
            <w:tcW w:w="1024" w:type="dxa"/>
            <w:tcBorders>
              <w:top w:val="single" w:sz="8" w:space="0" w:color="AEAEAE"/>
              <w:left w:val="nil"/>
              <w:bottom w:val="single" w:sz="8" w:space="0" w:color="AEAEAE"/>
              <w:right w:val="single" w:sz="8" w:space="0" w:color="E0E0E0"/>
            </w:tcBorders>
            <w:shd w:val="clear" w:color="auto" w:fill="FFFFFF"/>
          </w:tcPr>
          <w:p w14:paraId="00D3EBCD"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1.53</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5D09BFB5"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437" w:type="dxa"/>
            <w:tcBorders>
              <w:top w:val="single" w:sz="8" w:space="0" w:color="AEAEAE"/>
              <w:left w:val="single" w:sz="8" w:space="0" w:color="E0E0E0"/>
              <w:bottom w:val="single" w:sz="8" w:space="0" w:color="AEAEAE"/>
              <w:right w:val="single" w:sz="8" w:space="0" w:color="E0E0E0"/>
            </w:tcBorders>
            <w:shd w:val="clear" w:color="auto" w:fill="FFFFFF"/>
          </w:tcPr>
          <w:p w14:paraId="5A0C7159"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.706</w:t>
            </w:r>
          </w:p>
        </w:tc>
        <w:tc>
          <w:tcPr>
            <w:tcW w:w="1468" w:type="dxa"/>
            <w:tcBorders>
              <w:top w:val="single" w:sz="8" w:space="0" w:color="AEAEAE"/>
              <w:left w:val="single" w:sz="8" w:space="0" w:color="E0E0E0"/>
              <w:bottom w:val="single" w:sz="8" w:space="0" w:color="AEAEAE"/>
              <w:right w:val="nil"/>
            </w:tcBorders>
            <w:shd w:val="clear" w:color="auto" w:fill="FFFFFF"/>
          </w:tcPr>
          <w:p w14:paraId="2A654C88"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.121</w:t>
            </w:r>
          </w:p>
        </w:tc>
      </w:tr>
      <w:tr w:rsidR="006A106A" w:rsidRPr="006A106A" w14:paraId="1E0361BA" w14:textId="77777777">
        <w:trPr>
          <w:cantSplit/>
        </w:trPr>
        <w:tc>
          <w:tcPr>
            <w:tcW w:w="887" w:type="dxa"/>
            <w:vMerge w:val="restart"/>
            <w:tcBorders>
              <w:top w:val="single" w:sz="8" w:space="0" w:color="AEAEAE"/>
              <w:left w:val="nil"/>
              <w:bottom w:val="single" w:sz="8" w:space="0" w:color="AEAEAE"/>
              <w:right w:val="nil"/>
            </w:tcBorders>
            <w:shd w:val="clear" w:color="auto" w:fill="E0E0E0"/>
          </w:tcPr>
          <w:p w14:paraId="2BB1DC02"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19</w:t>
            </w:r>
          </w:p>
        </w:tc>
        <w:tc>
          <w:tcPr>
            <w:tcW w:w="2309" w:type="dxa"/>
            <w:tcBorders>
              <w:top w:val="single" w:sz="8" w:space="0" w:color="AEAEAE"/>
              <w:left w:val="nil"/>
              <w:bottom w:val="single" w:sz="8" w:space="0" w:color="AEAEAE"/>
              <w:right w:val="nil"/>
            </w:tcBorders>
            <w:shd w:val="clear" w:color="auto" w:fill="E0E0E0"/>
          </w:tcPr>
          <w:p w14:paraId="61520706"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NAQR Question 19</w:t>
            </w:r>
          </w:p>
        </w:tc>
        <w:tc>
          <w:tcPr>
            <w:tcW w:w="1024" w:type="dxa"/>
            <w:tcBorders>
              <w:top w:val="single" w:sz="8" w:space="0" w:color="AEAEAE"/>
              <w:left w:val="nil"/>
              <w:bottom w:val="single" w:sz="8" w:space="0" w:color="AEAEAE"/>
              <w:right w:val="single" w:sz="8" w:space="0" w:color="E0E0E0"/>
            </w:tcBorders>
            <w:shd w:val="clear" w:color="auto" w:fill="FFFFFF"/>
          </w:tcPr>
          <w:p w14:paraId="22E46A44"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1.00</w:t>
            </w:r>
            <w:r w:rsidRPr="006A106A">
              <w:rPr>
                <w:rFonts w:ascii="Arial" w:hAnsi="Arial" w:cs="Arial"/>
                <w:color w:val="010205"/>
                <w:sz w:val="18"/>
                <w:szCs w:val="18"/>
                <w:vertAlign w:val="superscript"/>
              </w:rPr>
              <w:t>a</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2FCD7A90"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437" w:type="dxa"/>
            <w:tcBorders>
              <w:top w:val="single" w:sz="8" w:space="0" w:color="AEAEAE"/>
              <w:left w:val="single" w:sz="8" w:space="0" w:color="E0E0E0"/>
              <w:bottom w:val="single" w:sz="8" w:space="0" w:color="AEAEAE"/>
              <w:right w:val="single" w:sz="8" w:space="0" w:color="E0E0E0"/>
            </w:tcBorders>
            <w:shd w:val="clear" w:color="auto" w:fill="FFFFFF"/>
          </w:tcPr>
          <w:p w14:paraId="78E3A134"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.000</w:t>
            </w:r>
          </w:p>
        </w:tc>
        <w:tc>
          <w:tcPr>
            <w:tcW w:w="1468" w:type="dxa"/>
            <w:tcBorders>
              <w:top w:val="single" w:sz="8" w:space="0" w:color="AEAEAE"/>
              <w:left w:val="single" w:sz="8" w:space="0" w:color="E0E0E0"/>
              <w:bottom w:val="single" w:sz="8" w:space="0" w:color="AEAEAE"/>
              <w:right w:val="nil"/>
            </w:tcBorders>
            <w:shd w:val="clear" w:color="auto" w:fill="FFFFFF"/>
          </w:tcPr>
          <w:p w14:paraId="4FAC3F40"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.000</w:t>
            </w:r>
          </w:p>
        </w:tc>
      </w:tr>
      <w:tr w:rsidR="006A106A" w:rsidRPr="006A106A" w14:paraId="669E9ABF" w14:textId="77777777">
        <w:trPr>
          <w:cantSplit/>
        </w:trPr>
        <w:tc>
          <w:tcPr>
            <w:tcW w:w="887" w:type="dxa"/>
            <w:vMerge/>
            <w:tcBorders>
              <w:top w:val="single" w:sz="8" w:space="0" w:color="AEAEAE"/>
              <w:left w:val="nil"/>
              <w:bottom w:val="single" w:sz="8" w:space="0" w:color="AEAEAE"/>
              <w:right w:val="nil"/>
            </w:tcBorders>
            <w:shd w:val="clear" w:color="auto" w:fill="E0E0E0"/>
          </w:tcPr>
          <w:p w14:paraId="02C8F07E" w14:textId="77777777" w:rsidR="006A106A" w:rsidRPr="006A106A" w:rsidRDefault="006A106A" w:rsidP="006A106A">
            <w:pPr>
              <w:autoSpaceDE w:val="0"/>
              <w:autoSpaceDN w:val="0"/>
              <w:adjustRightInd w:val="0"/>
              <w:spacing w:after="0" w:line="240" w:lineRule="auto"/>
              <w:rPr>
                <w:rFonts w:ascii="Arial" w:hAnsi="Arial" w:cs="Arial"/>
                <w:color w:val="010205"/>
                <w:sz w:val="18"/>
                <w:szCs w:val="18"/>
              </w:rPr>
            </w:pPr>
          </w:p>
        </w:tc>
        <w:tc>
          <w:tcPr>
            <w:tcW w:w="2309" w:type="dxa"/>
            <w:tcBorders>
              <w:top w:val="single" w:sz="8" w:space="0" w:color="AEAEAE"/>
              <w:left w:val="nil"/>
              <w:bottom w:val="single" w:sz="8" w:space="0" w:color="AEAEAE"/>
              <w:right w:val="nil"/>
            </w:tcBorders>
            <w:shd w:val="clear" w:color="auto" w:fill="E0E0E0"/>
          </w:tcPr>
          <w:p w14:paraId="71BED608"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NAQR Question 19 Post</w:t>
            </w:r>
          </w:p>
        </w:tc>
        <w:tc>
          <w:tcPr>
            <w:tcW w:w="1024" w:type="dxa"/>
            <w:tcBorders>
              <w:top w:val="single" w:sz="8" w:space="0" w:color="AEAEAE"/>
              <w:left w:val="nil"/>
              <w:bottom w:val="single" w:sz="8" w:space="0" w:color="AEAEAE"/>
              <w:right w:val="single" w:sz="8" w:space="0" w:color="E0E0E0"/>
            </w:tcBorders>
            <w:shd w:val="clear" w:color="auto" w:fill="FFFFFF"/>
          </w:tcPr>
          <w:p w14:paraId="4125DCF5"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1.00</w:t>
            </w:r>
            <w:r w:rsidRPr="006A106A">
              <w:rPr>
                <w:rFonts w:ascii="Arial" w:hAnsi="Arial" w:cs="Arial"/>
                <w:color w:val="010205"/>
                <w:sz w:val="18"/>
                <w:szCs w:val="18"/>
                <w:vertAlign w:val="superscript"/>
              </w:rPr>
              <w:t>a</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649A6AB5"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437" w:type="dxa"/>
            <w:tcBorders>
              <w:top w:val="single" w:sz="8" w:space="0" w:color="AEAEAE"/>
              <w:left w:val="single" w:sz="8" w:space="0" w:color="E0E0E0"/>
              <w:bottom w:val="single" w:sz="8" w:space="0" w:color="AEAEAE"/>
              <w:right w:val="single" w:sz="8" w:space="0" w:color="E0E0E0"/>
            </w:tcBorders>
            <w:shd w:val="clear" w:color="auto" w:fill="FFFFFF"/>
          </w:tcPr>
          <w:p w14:paraId="12FC9B71"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.000</w:t>
            </w:r>
          </w:p>
        </w:tc>
        <w:tc>
          <w:tcPr>
            <w:tcW w:w="1468" w:type="dxa"/>
            <w:tcBorders>
              <w:top w:val="single" w:sz="8" w:space="0" w:color="AEAEAE"/>
              <w:left w:val="single" w:sz="8" w:space="0" w:color="E0E0E0"/>
              <w:bottom w:val="single" w:sz="8" w:space="0" w:color="AEAEAE"/>
              <w:right w:val="nil"/>
            </w:tcBorders>
            <w:shd w:val="clear" w:color="auto" w:fill="FFFFFF"/>
          </w:tcPr>
          <w:p w14:paraId="7FE3F0EC"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.000</w:t>
            </w:r>
          </w:p>
        </w:tc>
      </w:tr>
      <w:tr w:rsidR="006A106A" w:rsidRPr="006A106A" w14:paraId="41A292FE" w14:textId="77777777">
        <w:trPr>
          <w:cantSplit/>
        </w:trPr>
        <w:tc>
          <w:tcPr>
            <w:tcW w:w="887" w:type="dxa"/>
            <w:vMerge w:val="restart"/>
            <w:tcBorders>
              <w:top w:val="single" w:sz="8" w:space="0" w:color="AEAEAE"/>
              <w:left w:val="nil"/>
              <w:bottom w:val="single" w:sz="8" w:space="0" w:color="AEAEAE"/>
              <w:right w:val="nil"/>
            </w:tcBorders>
            <w:shd w:val="clear" w:color="auto" w:fill="E0E0E0"/>
          </w:tcPr>
          <w:p w14:paraId="6DA38BE4"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20</w:t>
            </w:r>
          </w:p>
        </w:tc>
        <w:tc>
          <w:tcPr>
            <w:tcW w:w="2309" w:type="dxa"/>
            <w:tcBorders>
              <w:top w:val="single" w:sz="8" w:space="0" w:color="AEAEAE"/>
              <w:left w:val="nil"/>
              <w:bottom w:val="single" w:sz="8" w:space="0" w:color="AEAEAE"/>
              <w:right w:val="nil"/>
            </w:tcBorders>
            <w:shd w:val="clear" w:color="auto" w:fill="E0E0E0"/>
          </w:tcPr>
          <w:p w14:paraId="363AA95B"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NAQR Question 20</w:t>
            </w:r>
          </w:p>
        </w:tc>
        <w:tc>
          <w:tcPr>
            <w:tcW w:w="1024" w:type="dxa"/>
            <w:tcBorders>
              <w:top w:val="single" w:sz="8" w:space="0" w:color="AEAEAE"/>
              <w:left w:val="nil"/>
              <w:bottom w:val="single" w:sz="8" w:space="0" w:color="AEAEAE"/>
              <w:right w:val="single" w:sz="8" w:space="0" w:color="E0E0E0"/>
            </w:tcBorders>
            <w:shd w:val="clear" w:color="auto" w:fill="FFFFFF"/>
          </w:tcPr>
          <w:p w14:paraId="037FE7E5"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1.24</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5CEFFBE1"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437" w:type="dxa"/>
            <w:tcBorders>
              <w:top w:val="single" w:sz="8" w:space="0" w:color="AEAEAE"/>
              <w:left w:val="single" w:sz="8" w:space="0" w:color="E0E0E0"/>
              <w:bottom w:val="single" w:sz="8" w:space="0" w:color="AEAEAE"/>
              <w:right w:val="single" w:sz="8" w:space="0" w:color="E0E0E0"/>
            </w:tcBorders>
            <w:shd w:val="clear" w:color="auto" w:fill="FFFFFF"/>
          </w:tcPr>
          <w:p w14:paraId="7D9ECFB6"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.554</w:t>
            </w:r>
          </w:p>
        </w:tc>
        <w:tc>
          <w:tcPr>
            <w:tcW w:w="1468" w:type="dxa"/>
            <w:tcBorders>
              <w:top w:val="single" w:sz="8" w:space="0" w:color="AEAEAE"/>
              <w:left w:val="single" w:sz="8" w:space="0" w:color="E0E0E0"/>
              <w:bottom w:val="single" w:sz="8" w:space="0" w:color="AEAEAE"/>
              <w:right w:val="nil"/>
            </w:tcBorders>
            <w:shd w:val="clear" w:color="auto" w:fill="FFFFFF"/>
          </w:tcPr>
          <w:p w14:paraId="50936550"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.095</w:t>
            </w:r>
          </w:p>
        </w:tc>
      </w:tr>
      <w:tr w:rsidR="006A106A" w:rsidRPr="006A106A" w14:paraId="3BC594FA" w14:textId="77777777">
        <w:trPr>
          <w:cantSplit/>
        </w:trPr>
        <w:tc>
          <w:tcPr>
            <w:tcW w:w="887" w:type="dxa"/>
            <w:vMerge/>
            <w:tcBorders>
              <w:top w:val="single" w:sz="8" w:space="0" w:color="AEAEAE"/>
              <w:left w:val="nil"/>
              <w:bottom w:val="single" w:sz="8" w:space="0" w:color="AEAEAE"/>
              <w:right w:val="nil"/>
            </w:tcBorders>
            <w:shd w:val="clear" w:color="auto" w:fill="E0E0E0"/>
          </w:tcPr>
          <w:p w14:paraId="14EDE774" w14:textId="77777777" w:rsidR="006A106A" w:rsidRPr="006A106A" w:rsidRDefault="006A106A" w:rsidP="006A106A">
            <w:pPr>
              <w:autoSpaceDE w:val="0"/>
              <w:autoSpaceDN w:val="0"/>
              <w:adjustRightInd w:val="0"/>
              <w:spacing w:after="0" w:line="240" w:lineRule="auto"/>
              <w:rPr>
                <w:rFonts w:ascii="Arial" w:hAnsi="Arial" w:cs="Arial"/>
                <w:color w:val="010205"/>
                <w:sz w:val="18"/>
                <w:szCs w:val="18"/>
              </w:rPr>
            </w:pPr>
          </w:p>
        </w:tc>
        <w:tc>
          <w:tcPr>
            <w:tcW w:w="2309" w:type="dxa"/>
            <w:tcBorders>
              <w:top w:val="single" w:sz="8" w:space="0" w:color="AEAEAE"/>
              <w:left w:val="nil"/>
              <w:bottom w:val="single" w:sz="8" w:space="0" w:color="AEAEAE"/>
              <w:right w:val="nil"/>
            </w:tcBorders>
            <w:shd w:val="clear" w:color="auto" w:fill="E0E0E0"/>
          </w:tcPr>
          <w:p w14:paraId="05D50411"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NAQR Question 20 Post</w:t>
            </w:r>
          </w:p>
        </w:tc>
        <w:tc>
          <w:tcPr>
            <w:tcW w:w="1024" w:type="dxa"/>
            <w:tcBorders>
              <w:top w:val="single" w:sz="8" w:space="0" w:color="AEAEAE"/>
              <w:left w:val="nil"/>
              <w:bottom w:val="single" w:sz="8" w:space="0" w:color="AEAEAE"/>
              <w:right w:val="single" w:sz="8" w:space="0" w:color="E0E0E0"/>
            </w:tcBorders>
            <w:shd w:val="clear" w:color="auto" w:fill="FFFFFF"/>
          </w:tcPr>
          <w:p w14:paraId="5809B91F"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1.32</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080FB5E7"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437" w:type="dxa"/>
            <w:tcBorders>
              <w:top w:val="single" w:sz="8" w:space="0" w:color="AEAEAE"/>
              <w:left w:val="single" w:sz="8" w:space="0" w:color="E0E0E0"/>
              <w:bottom w:val="single" w:sz="8" w:space="0" w:color="AEAEAE"/>
              <w:right w:val="single" w:sz="8" w:space="0" w:color="E0E0E0"/>
            </w:tcBorders>
            <w:shd w:val="clear" w:color="auto" w:fill="FFFFFF"/>
          </w:tcPr>
          <w:p w14:paraId="5DC21803"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.589</w:t>
            </w:r>
          </w:p>
        </w:tc>
        <w:tc>
          <w:tcPr>
            <w:tcW w:w="1468" w:type="dxa"/>
            <w:tcBorders>
              <w:top w:val="single" w:sz="8" w:space="0" w:color="AEAEAE"/>
              <w:left w:val="single" w:sz="8" w:space="0" w:color="E0E0E0"/>
              <w:bottom w:val="single" w:sz="8" w:space="0" w:color="AEAEAE"/>
              <w:right w:val="nil"/>
            </w:tcBorders>
            <w:shd w:val="clear" w:color="auto" w:fill="FFFFFF"/>
          </w:tcPr>
          <w:p w14:paraId="7A2014A9"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.101</w:t>
            </w:r>
          </w:p>
        </w:tc>
      </w:tr>
      <w:tr w:rsidR="006A106A" w:rsidRPr="006A106A" w14:paraId="45492FA6" w14:textId="77777777">
        <w:trPr>
          <w:cantSplit/>
        </w:trPr>
        <w:tc>
          <w:tcPr>
            <w:tcW w:w="887" w:type="dxa"/>
            <w:vMerge w:val="restart"/>
            <w:tcBorders>
              <w:top w:val="single" w:sz="8" w:space="0" w:color="AEAEAE"/>
              <w:left w:val="nil"/>
              <w:bottom w:val="single" w:sz="8" w:space="0" w:color="AEAEAE"/>
              <w:right w:val="nil"/>
            </w:tcBorders>
            <w:shd w:val="clear" w:color="auto" w:fill="E0E0E0"/>
          </w:tcPr>
          <w:p w14:paraId="25F0FEC8"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21</w:t>
            </w:r>
          </w:p>
        </w:tc>
        <w:tc>
          <w:tcPr>
            <w:tcW w:w="2309" w:type="dxa"/>
            <w:tcBorders>
              <w:top w:val="single" w:sz="8" w:space="0" w:color="AEAEAE"/>
              <w:left w:val="nil"/>
              <w:bottom w:val="single" w:sz="8" w:space="0" w:color="AEAEAE"/>
              <w:right w:val="nil"/>
            </w:tcBorders>
            <w:shd w:val="clear" w:color="auto" w:fill="E0E0E0"/>
          </w:tcPr>
          <w:p w14:paraId="296B0ED5"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NAQR Question 21</w:t>
            </w:r>
          </w:p>
        </w:tc>
        <w:tc>
          <w:tcPr>
            <w:tcW w:w="1024" w:type="dxa"/>
            <w:tcBorders>
              <w:top w:val="single" w:sz="8" w:space="0" w:color="AEAEAE"/>
              <w:left w:val="nil"/>
              <w:bottom w:val="single" w:sz="8" w:space="0" w:color="AEAEAE"/>
              <w:right w:val="single" w:sz="8" w:space="0" w:color="E0E0E0"/>
            </w:tcBorders>
            <w:shd w:val="clear" w:color="auto" w:fill="FFFFFF"/>
          </w:tcPr>
          <w:p w14:paraId="0B24C27F"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1.74</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1C462FB2"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437" w:type="dxa"/>
            <w:tcBorders>
              <w:top w:val="single" w:sz="8" w:space="0" w:color="AEAEAE"/>
              <w:left w:val="single" w:sz="8" w:space="0" w:color="E0E0E0"/>
              <w:bottom w:val="single" w:sz="8" w:space="0" w:color="AEAEAE"/>
              <w:right w:val="single" w:sz="8" w:space="0" w:color="E0E0E0"/>
            </w:tcBorders>
            <w:shd w:val="clear" w:color="auto" w:fill="FFFFFF"/>
          </w:tcPr>
          <w:p w14:paraId="4BA083EC"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.618</w:t>
            </w:r>
          </w:p>
        </w:tc>
        <w:tc>
          <w:tcPr>
            <w:tcW w:w="1468" w:type="dxa"/>
            <w:tcBorders>
              <w:top w:val="single" w:sz="8" w:space="0" w:color="AEAEAE"/>
              <w:left w:val="single" w:sz="8" w:space="0" w:color="E0E0E0"/>
              <w:bottom w:val="single" w:sz="8" w:space="0" w:color="AEAEAE"/>
              <w:right w:val="nil"/>
            </w:tcBorders>
            <w:shd w:val="clear" w:color="auto" w:fill="FFFFFF"/>
          </w:tcPr>
          <w:p w14:paraId="67F1E0C7"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.106</w:t>
            </w:r>
          </w:p>
        </w:tc>
      </w:tr>
      <w:tr w:rsidR="006A106A" w:rsidRPr="006A106A" w14:paraId="7FF941A2" w14:textId="77777777">
        <w:trPr>
          <w:cantSplit/>
        </w:trPr>
        <w:tc>
          <w:tcPr>
            <w:tcW w:w="887" w:type="dxa"/>
            <w:vMerge/>
            <w:tcBorders>
              <w:top w:val="single" w:sz="8" w:space="0" w:color="AEAEAE"/>
              <w:left w:val="nil"/>
              <w:bottom w:val="single" w:sz="8" w:space="0" w:color="AEAEAE"/>
              <w:right w:val="nil"/>
            </w:tcBorders>
            <w:shd w:val="clear" w:color="auto" w:fill="E0E0E0"/>
          </w:tcPr>
          <w:p w14:paraId="23B5C8BA" w14:textId="77777777" w:rsidR="006A106A" w:rsidRPr="006A106A" w:rsidRDefault="006A106A" w:rsidP="006A106A">
            <w:pPr>
              <w:autoSpaceDE w:val="0"/>
              <w:autoSpaceDN w:val="0"/>
              <w:adjustRightInd w:val="0"/>
              <w:spacing w:after="0" w:line="240" w:lineRule="auto"/>
              <w:rPr>
                <w:rFonts w:ascii="Arial" w:hAnsi="Arial" w:cs="Arial"/>
                <w:color w:val="010205"/>
                <w:sz w:val="18"/>
                <w:szCs w:val="18"/>
              </w:rPr>
            </w:pPr>
          </w:p>
        </w:tc>
        <w:tc>
          <w:tcPr>
            <w:tcW w:w="2309" w:type="dxa"/>
            <w:tcBorders>
              <w:top w:val="single" w:sz="8" w:space="0" w:color="AEAEAE"/>
              <w:left w:val="nil"/>
              <w:bottom w:val="single" w:sz="8" w:space="0" w:color="AEAEAE"/>
              <w:right w:val="nil"/>
            </w:tcBorders>
            <w:shd w:val="clear" w:color="auto" w:fill="E0E0E0"/>
          </w:tcPr>
          <w:p w14:paraId="0FE23DBF"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NAQR Question 21 Post</w:t>
            </w:r>
          </w:p>
        </w:tc>
        <w:tc>
          <w:tcPr>
            <w:tcW w:w="1024" w:type="dxa"/>
            <w:tcBorders>
              <w:top w:val="single" w:sz="8" w:space="0" w:color="AEAEAE"/>
              <w:left w:val="nil"/>
              <w:bottom w:val="single" w:sz="8" w:space="0" w:color="AEAEAE"/>
              <w:right w:val="single" w:sz="8" w:space="0" w:color="E0E0E0"/>
            </w:tcBorders>
            <w:shd w:val="clear" w:color="auto" w:fill="FFFFFF"/>
          </w:tcPr>
          <w:p w14:paraId="7567885F"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1.91</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1FE7A95D"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437" w:type="dxa"/>
            <w:tcBorders>
              <w:top w:val="single" w:sz="8" w:space="0" w:color="AEAEAE"/>
              <w:left w:val="single" w:sz="8" w:space="0" w:color="E0E0E0"/>
              <w:bottom w:val="single" w:sz="8" w:space="0" w:color="AEAEAE"/>
              <w:right w:val="single" w:sz="8" w:space="0" w:color="E0E0E0"/>
            </w:tcBorders>
            <w:shd w:val="clear" w:color="auto" w:fill="FFFFFF"/>
          </w:tcPr>
          <w:p w14:paraId="15590A36"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.668</w:t>
            </w:r>
          </w:p>
        </w:tc>
        <w:tc>
          <w:tcPr>
            <w:tcW w:w="1468" w:type="dxa"/>
            <w:tcBorders>
              <w:top w:val="single" w:sz="8" w:space="0" w:color="AEAEAE"/>
              <w:left w:val="single" w:sz="8" w:space="0" w:color="E0E0E0"/>
              <w:bottom w:val="single" w:sz="8" w:space="0" w:color="AEAEAE"/>
              <w:right w:val="nil"/>
            </w:tcBorders>
            <w:shd w:val="clear" w:color="auto" w:fill="FFFFFF"/>
          </w:tcPr>
          <w:p w14:paraId="13E980A7"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.115</w:t>
            </w:r>
          </w:p>
        </w:tc>
      </w:tr>
      <w:tr w:rsidR="006A106A" w:rsidRPr="006A106A" w14:paraId="199E79DD" w14:textId="77777777">
        <w:trPr>
          <w:cantSplit/>
        </w:trPr>
        <w:tc>
          <w:tcPr>
            <w:tcW w:w="887" w:type="dxa"/>
            <w:vMerge w:val="restart"/>
            <w:tcBorders>
              <w:top w:val="single" w:sz="8" w:space="0" w:color="AEAEAE"/>
              <w:left w:val="nil"/>
              <w:bottom w:val="single" w:sz="8" w:space="0" w:color="152935"/>
              <w:right w:val="nil"/>
            </w:tcBorders>
            <w:shd w:val="clear" w:color="auto" w:fill="E0E0E0"/>
          </w:tcPr>
          <w:p w14:paraId="1857E22F"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22</w:t>
            </w:r>
          </w:p>
        </w:tc>
        <w:tc>
          <w:tcPr>
            <w:tcW w:w="2309" w:type="dxa"/>
            <w:tcBorders>
              <w:top w:val="single" w:sz="8" w:space="0" w:color="AEAEAE"/>
              <w:left w:val="nil"/>
              <w:bottom w:val="single" w:sz="8" w:space="0" w:color="AEAEAE"/>
              <w:right w:val="nil"/>
            </w:tcBorders>
            <w:shd w:val="clear" w:color="auto" w:fill="E0E0E0"/>
          </w:tcPr>
          <w:p w14:paraId="7E8CE223"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NAQR Question 22</w:t>
            </w:r>
          </w:p>
        </w:tc>
        <w:tc>
          <w:tcPr>
            <w:tcW w:w="1024" w:type="dxa"/>
            <w:tcBorders>
              <w:top w:val="single" w:sz="8" w:space="0" w:color="AEAEAE"/>
              <w:left w:val="nil"/>
              <w:bottom w:val="single" w:sz="8" w:space="0" w:color="AEAEAE"/>
              <w:right w:val="single" w:sz="8" w:space="0" w:color="E0E0E0"/>
            </w:tcBorders>
            <w:shd w:val="clear" w:color="auto" w:fill="FFFFFF"/>
          </w:tcPr>
          <w:p w14:paraId="7DCC5A56"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1.00</w:t>
            </w:r>
            <w:r w:rsidRPr="006A106A">
              <w:rPr>
                <w:rFonts w:ascii="Arial" w:hAnsi="Arial" w:cs="Arial"/>
                <w:color w:val="010205"/>
                <w:sz w:val="18"/>
                <w:szCs w:val="18"/>
                <w:vertAlign w:val="superscript"/>
              </w:rPr>
              <w:t>a</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23B29EBD"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437" w:type="dxa"/>
            <w:tcBorders>
              <w:top w:val="single" w:sz="8" w:space="0" w:color="AEAEAE"/>
              <w:left w:val="single" w:sz="8" w:space="0" w:color="E0E0E0"/>
              <w:bottom w:val="single" w:sz="8" w:space="0" w:color="AEAEAE"/>
              <w:right w:val="single" w:sz="8" w:space="0" w:color="E0E0E0"/>
            </w:tcBorders>
            <w:shd w:val="clear" w:color="auto" w:fill="FFFFFF"/>
          </w:tcPr>
          <w:p w14:paraId="16807821"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.000</w:t>
            </w:r>
          </w:p>
        </w:tc>
        <w:tc>
          <w:tcPr>
            <w:tcW w:w="1468" w:type="dxa"/>
            <w:tcBorders>
              <w:top w:val="single" w:sz="8" w:space="0" w:color="AEAEAE"/>
              <w:left w:val="single" w:sz="8" w:space="0" w:color="E0E0E0"/>
              <w:bottom w:val="single" w:sz="8" w:space="0" w:color="AEAEAE"/>
              <w:right w:val="nil"/>
            </w:tcBorders>
            <w:shd w:val="clear" w:color="auto" w:fill="FFFFFF"/>
          </w:tcPr>
          <w:p w14:paraId="598D37B1"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.000</w:t>
            </w:r>
          </w:p>
        </w:tc>
      </w:tr>
      <w:tr w:rsidR="006A106A" w:rsidRPr="006A106A" w14:paraId="65C98D33" w14:textId="77777777">
        <w:trPr>
          <w:cantSplit/>
        </w:trPr>
        <w:tc>
          <w:tcPr>
            <w:tcW w:w="887" w:type="dxa"/>
            <w:vMerge/>
            <w:tcBorders>
              <w:top w:val="single" w:sz="8" w:space="0" w:color="AEAEAE"/>
              <w:left w:val="nil"/>
              <w:bottom w:val="single" w:sz="8" w:space="0" w:color="152935"/>
              <w:right w:val="nil"/>
            </w:tcBorders>
            <w:shd w:val="clear" w:color="auto" w:fill="E0E0E0"/>
          </w:tcPr>
          <w:p w14:paraId="6FB5D0B9" w14:textId="77777777" w:rsidR="006A106A" w:rsidRPr="006A106A" w:rsidRDefault="006A106A" w:rsidP="006A106A">
            <w:pPr>
              <w:autoSpaceDE w:val="0"/>
              <w:autoSpaceDN w:val="0"/>
              <w:adjustRightInd w:val="0"/>
              <w:spacing w:after="0" w:line="240" w:lineRule="auto"/>
              <w:rPr>
                <w:rFonts w:ascii="Arial" w:hAnsi="Arial" w:cs="Arial"/>
                <w:color w:val="010205"/>
                <w:sz w:val="18"/>
                <w:szCs w:val="18"/>
              </w:rPr>
            </w:pPr>
          </w:p>
        </w:tc>
        <w:tc>
          <w:tcPr>
            <w:tcW w:w="2309" w:type="dxa"/>
            <w:tcBorders>
              <w:top w:val="single" w:sz="8" w:space="0" w:color="AEAEAE"/>
              <w:left w:val="nil"/>
              <w:bottom w:val="single" w:sz="8" w:space="0" w:color="152935"/>
              <w:right w:val="nil"/>
            </w:tcBorders>
            <w:shd w:val="clear" w:color="auto" w:fill="E0E0E0"/>
          </w:tcPr>
          <w:p w14:paraId="2D154750"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NAQR Question 22 Post</w:t>
            </w:r>
          </w:p>
        </w:tc>
        <w:tc>
          <w:tcPr>
            <w:tcW w:w="1024" w:type="dxa"/>
            <w:tcBorders>
              <w:top w:val="single" w:sz="8" w:space="0" w:color="AEAEAE"/>
              <w:left w:val="nil"/>
              <w:bottom w:val="single" w:sz="8" w:space="0" w:color="152935"/>
              <w:right w:val="single" w:sz="8" w:space="0" w:color="E0E0E0"/>
            </w:tcBorders>
            <w:shd w:val="clear" w:color="auto" w:fill="FFFFFF"/>
          </w:tcPr>
          <w:p w14:paraId="245D9684"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1.00</w:t>
            </w:r>
            <w:r w:rsidRPr="006A106A">
              <w:rPr>
                <w:rFonts w:ascii="Arial" w:hAnsi="Arial" w:cs="Arial"/>
                <w:color w:val="010205"/>
                <w:sz w:val="18"/>
                <w:szCs w:val="18"/>
                <w:vertAlign w:val="superscript"/>
              </w:rPr>
              <w:t>a</w:t>
            </w:r>
          </w:p>
        </w:tc>
        <w:tc>
          <w:tcPr>
            <w:tcW w:w="1024" w:type="dxa"/>
            <w:tcBorders>
              <w:top w:val="single" w:sz="8" w:space="0" w:color="AEAEAE"/>
              <w:left w:val="single" w:sz="8" w:space="0" w:color="E0E0E0"/>
              <w:bottom w:val="single" w:sz="8" w:space="0" w:color="152935"/>
              <w:right w:val="single" w:sz="8" w:space="0" w:color="E0E0E0"/>
            </w:tcBorders>
            <w:shd w:val="clear" w:color="auto" w:fill="FFFFFF"/>
          </w:tcPr>
          <w:p w14:paraId="35640040"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437" w:type="dxa"/>
            <w:tcBorders>
              <w:top w:val="single" w:sz="8" w:space="0" w:color="AEAEAE"/>
              <w:left w:val="single" w:sz="8" w:space="0" w:color="E0E0E0"/>
              <w:bottom w:val="single" w:sz="8" w:space="0" w:color="152935"/>
              <w:right w:val="single" w:sz="8" w:space="0" w:color="E0E0E0"/>
            </w:tcBorders>
            <w:shd w:val="clear" w:color="auto" w:fill="FFFFFF"/>
          </w:tcPr>
          <w:p w14:paraId="586A56DD"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.000</w:t>
            </w:r>
          </w:p>
        </w:tc>
        <w:tc>
          <w:tcPr>
            <w:tcW w:w="1468" w:type="dxa"/>
            <w:tcBorders>
              <w:top w:val="single" w:sz="8" w:space="0" w:color="AEAEAE"/>
              <w:left w:val="single" w:sz="8" w:space="0" w:color="E0E0E0"/>
              <w:bottom w:val="single" w:sz="8" w:space="0" w:color="152935"/>
              <w:right w:val="nil"/>
            </w:tcBorders>
            <w:shd w:val="clear" w:color="auto" w:fill="FFFFFF"/>
          </w:tcPr>
          <w:p w14:paraId="02933E4C"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.000</w:t>
            </w:r>
          </w:p>
        </w:tc>
      </w:tr>
      <w:tr w:rsidR="006A106A" w:rsidRPr="006A106A" w14:paraId="69348754" w14:textId="77777777">
        <w:trPr>
          <w:cantSplit/>
        </w:trPr>
        <w:tc>
          <w:tcPr>
            <w:tcW w:w="8149" w:type="dxa"/>
            <w:gridSpan w:val="6"/>
            <w:tcBorders>
              <w:top w:val="nil"/>
              <w:left w:val="nil"/>
              <w:bottom w:val="nil"/>
              <w:right w:val="nil"/>
            </w:tcBorders>
            <w:shd w:val="clear" w:color="auto" w:fill="FFFFFF"/>
          </w:tcPr>
          <w:p w14:paraId="003AC216" w14:textId="24820919" w:rsidR="006A106A" w:rsidRPr="006A106A" w:rsidRDefault="006A106A" w:rsidP="006A106A">
            <w:pPr>
              <w:autoSpaceDE w:val="0"/>
              <w:autoSpaceDN w:val="0"/>
              <w:adjustRightInd w:val="0"/>
              <w:spacing w:after="0" w:line="320" w:lineRule="atLeast"/>
              <w:ind w:left="60" w:right="60"/>
              <w:rPr>
                <w:rFonts w:ascii="Arial" w:hAnsi="Arial" w:cs="Arial"/>
                <w:color w:val="010205"/>
                <w:sz w:val="18"/>
                <w:szCs w:val="18"/>
              </w:rPr>
            </w:pPr>
          </w:p>
        </w:tc>
      </w:tr>
    </w:tbl>
    <w:p w14:paraId="1F388A58" w14:textId="77777777" w:rsidR="006A106A" w:rsidRPr="006A106A" w:rsidRDefault="006A106A" w:rsidP="006A106A">
      <w:pPr>
        <w:autoSpaceDE w:val="0"/>
        <w:autoSpaceDN w:val="0"/>
        <w:adjustRightInd w:val="0"/>
        <w:spacing w:after="0" w:line="400" w:lineRule="atLeast"/>
        <w:rPr>
          <w:rFonts w:ascii="Times New Roman" w:hAnsi="Times New Roman" w:cs="Times New Roman"/>
          <w:sz w:val="24"/>
          <w:szCs w:val="24"/>
        </w:rPr>
      </w:pPr>
    </w:p>
    <w:p w14:paraId="7FFA68A0" w14:textId="05019627" w:rsidR="006A106A" w:rsidRDefault="006A106A" w:rsidP="006A106A">
      <w:pPr>
        <w:autoSpaceDE w:val="0"/>
        <w:autoSpaceDN w:val="0"/>
        <w:adjustRightInd w:val="0"/>
        <w:spacing w:after="0" w:line="400" w:lineRule="atLeast"/>
        <w:rPr>
          <w:rFonts w:ascii="Times New Roman" w:hAnsi="Times New Roman" w:cs="Times New Roman"/>
          <w:sz w:val="24"/>
          <w:szCs w:val="24"/>
        </w:rPr>
      </w:pPr>
    </w:p>
    <w:p w14:paraId="28EA19D4" w14:textId="37EDB4AE" w:rsidR="006A106A" w:rsidRDefault="006A106A" w:rsidP="006A106A">
      <w:pPr>
        <w:autoSpaceDE w:val="0"/>
        <w:autoSpaceDN w:val="0"/>
        <w:adjustRightInd w:val="0"/>
        <w:spacing w:after="0" w:line="400" w:lineRule="atLeast"/>
        <w:rPr>
          <w:rFonts w:ascii="Times New Roman" w:hAnsi="Times New Roman" w:cs="Times New Roman"/>
          <w:sz w:val="24"/>
          <w:szCs w:val="24"/>
        </w:rPr>
      </w:pPr>
    </w:p>
    <w:p w14:paraId="353948CF" w14:textId="77777777" w:rsidR="006A106A" w:rsidRPr="006A106A" w:rsidRDefault="006A106A" w:rsidP="006A106A">
      <w:pPr>
        <w:autoSpaceDE w:val="0"/>
        <w:autoSpaceDN w:val="0"/>
        <w:adjustRightInd w:val="0"/>
        <w:spacing w:after="0" w:line="400" w:lineRule="atLeast"/>
        <w:rPr>
          <w:rFonts w:ascii="Times New Roman" w:hAnsi="Times New Roman" w:cs="Times New Roman"/>
          <w:sz w:val="24"/>
          <w:szCs w:val="24"/>
        </w:rPr>
      </w:pPr>
    </w:p>
    <w:p w14:paraId="1602EF7B" w14:textId="77777777" w:rsidR="006A106A" w:rsidRPr="006A106A" w:rsidRDefault="006A106A" w:rsidP="006A106A">
      <w:pPr>
        <w:autoSpaceDE w:val="0"/>
        <w:autoSpaceDN w:val="0"/>
        <w:adjustRightInd w:val="0"/>
        <w:spacing w:after="0" w:line="240" w:lineRule="auto"/>
        <w:rPr>
          <w:rFonts w:ascii="Times New Roman" w:hAnsi="Times New Roman" w:cs="Times New Roman"/>
          <w:sz w:val="24"/>
          <w:szCs w:val="24"/>
        </w:rPr>
      </w:pPr>
    </w:p>
    <w:tbl>
      <w:tblPr>
        <w:tblW w:w="66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88"/>
        <w:gridCol w:w="2448"/>
        <w:gridCol w:w="1024"/>
        <w:gridCol w:w="1224"/>
        <w:gridCol w:w="1024"/>
      </w:tblGrid>
      <w:tr w:rsidR="006A106A" w:rsidRPr="006A106A" w14:paraId="59AD465D" w14:textId="77777777">
        <w:trPr>
          <w:cantSplit/>
        </w:trPr>
        <w:tc>
          <w:tcPr>
            <w:tcW w:w="6605" w:type="dxa"/>
            <w:gridSpan w:val="5"/>
            <w:tcBorders>
              <w:top w:val="nil"/>
              <w:left w:val="nil"/>
              <w:bottom w:val="nil"/>
              <w:right w:val="nil"/>
            </w:tcBorders>
            <w:shd w:val="clear" w:color="auto" w:fill="FFFFFF"/>
            <w:vAlign w:val="center"/>
          </w:tcPr>
          <w:p w14:paraId="09A9FF21" w14:textId="77777777" w:rsidR="006A106A" w:rsidRPr="006A106A" w:rsidRDefault="006A106A" w:rsidP="006A106A">
            <w:pPr>
              <w:autoSpaceDE w:val="0"/>
              <w:autoSpaceDN w:val="0"/>
              <w:adjustRightInd w:val="0"/>
              <w:spacing w:after="0" w:line="320" w:lineRule="atLeast"/>
              <w:ind w:left="60" w:right="60"/>
              <w:jc w:val="center"/>
              <w:rPr>
                <w:rFonts w:ascii="Arial" w:hAnsi="Arial" w:cs="Arial"/>
                <w:color w:val="010205"/>
              </w:rPr>
            </w:pPr>
            <w:r w:rsidRPr="006A106A">
              <w:rPr>
                <w:rFonts w:ascii="Arial" w:hAnsi="Arial" w:cs="Arial"/>
                <w:b/>
                <w:bCs/>
                <w:color w:val="010205"/>
              </w:rPr>
              <w:t>Paired Samples Correlations</w:t>
            </w:r>
          </w:p>
        </w:tc>
      </w:tr>
      <w:tr w:rsidR="006A106A" w:rsidRPr="006A106A" w14:paraId="30B22942" w14:textId="77777777">
        <w:trPr>
          <w:cantSplit/>
        </w:trPr>
        <w:tc>
          <w:tcPr>
            <w:tcW w:w="3334" w:type="dxa"/>
            <w:gridSpan w:val="2"/>
            <w:tcBorders>
              <w:top w:val="nil"/>
              <w:left w:val="nil"/>
              <w:bottom w:val="single" w:sz="8" w:space="0" w:color="152935"/>
              <w:right w:val="nil"/>
            </w:tcBorders>
            <w:shd w:val="clear" w:color="auto" w:fill="FFFFFF"/>
            <w:vAlign w:val="bottom"/>
          </w:tcPr>
          <w:p w14:paraId="67715285" w14:textId="77777777" w:rsidR="006A106A" w:rsidRPr="006A106A" w:rsidRDefault="006A106A" w:rsidP="006A106A">
            <w:pPr>
              <w:autoSpaceDE w:val="0"/>
              <w:autoSpaceDN w:val="0"/>
              <w:adjustRightInd w:val="0"/>
              <w:spacing w:after="0" w:line="240" w:lineRule="auto"/>
              <w:rPr>
                <w:rFonts w:ascii="Times New Roman" w:hAnsi="Times New Roman" w:cs="Times New Roman"/>
                <w:sz w:val="24"/>
                <w:szCs w:val="24"/>
              </w:rPr>
            </w:pPr>
          </w:p>
        </w:tc>
        <w:tc>
          <w:tcPr>
            <w:tcW w:w="1024" w:type="dxa"/>
            <w:tcBorders>
              <w:top w:val="nil"/>
              <w:left w:val="nil"/>
              <w:bottom w:val="single" w:sz="8" w:space="0" w:color="152935"/>
              <w:right w:val="single" w:sz="8" w:space="0" w:color="E0E0E0"/>
            </w:tcBorders>
            <w:shd w:val="clear" w:color="auto" w:fill="FFFFFF"/>
            <w:vAlign w:val="bottom"/>
          </w:tcPr>
          <w:p w14:paraId="0177B85F" w14:textId="77777777" w:rsidR="006A106A" w:rsidRPr="006A106A" w:rsidRDefault="006A106A" w:rsidP="006A106A">
            <w:pPr>
              <w:autoSpaceDE w:val="0"/>
              <w:autoSpaceDN w:val="0"/>
              <w:adjustRightInd w:val="0"/>
              <w:spacing w:after="0" w:line="320" w:lineRule="atLeast"/>
              <w:ind w:left="60" w:right="60"/>
              <w:jc w:val="center"/>
              <w:rPr>
                <w:rFonts w:ascii="Arial" w:hAnsi="Arial" w:cs="Arial"/>
                <w:color w:val="264A60"/>
                <w:sz w:val="18"/>
                <w:szCs w:val="18"/>
              </w:rPr>
            </w:pPr>
            <w:r w:rsidRPr="006A106A">
              <w:rPr>
                <w:rFonts w:ascii="Arial" w:hAnsi="Arial" w:cs="Arial"/>
                <w:color w:val="264A60"/>
                <w:sz w:val="18"/>
                <w:szCs w:val="18"/>
              </w:rPr>
              <w:t>N</w:t>
            </w:r>
          </w:p>
        </w:tc>
        <w:tc>
          <w:tcPr>
            <w:tcW w:w="1223" w:type="dxa"/>
            <w:tcBorders>
              <w:top w:val="nil"/>
              <w:left w:val="single" w:sz="8" w:space="0" w:color="E0E0E0"/>
              <w:bottom w:val="single" w:sz="8" w:space="0" w:color="152935"/>
              <w:right w:val="single" w:sz="8" w:space="0" w:color="E0E0E0"/>
            </w:tcBorders>
            <w:shd w:val="clear" w:color="auto" w:fill="FFFFFF"/>
            <w:vAlign w:val="bottom"/>
          </w:tcPr>
          <w:p w14:paraId="68E8D83F" w14:textId="77777777" w:rsidR="006A106A" w:rsidRPr="006A106A" w:rsidRDefault="006A106A" w:rsidP="006A106A">
            <w:pPr>
              <w:autoSpaceDE w:val="0"/>
              <w:autoSpaceDN w:val="0"/>
              <w:adjustRightInd w:val="0"/>
              <w:spacing w:after="0" w:line="320" w:lineRule="atLeast"/>
              <w:ind w:left="60" w:right="60"/>
              <w:jc w:val="center"/>
              <w:rPr>
                <w:rFonts w:ascii="Arial" w:hAnsi="Arial" w:cs="Arial"/>
                <w:color w:val="264A60"/>
                <w:sz w:val="18"/>
                <w:szCs w:val="18"/>
              </w:rPr>
            </w:pPr>
            <w:r w:rsidRPr="006A106A">
              <w:rPr>
                <w:rFonts w:ascii="Arial" w:hAnsi="Arial" w:cs="Arial"/>
                <w:color w:val="264A60"/>
                <w:sz w:val="18"/>
                <w:szCs w:val="18"/>
              </w:rPr>
              <w:t>Correlation</w:t>
            </w:r>
          </w:p>
        </w:tc>
        <w:tc>
          <w:tcPr>
            <w:tcW w:w="1024" w:type="dxa"/>
            <w:tcBorders>
              <w:top w:val="nil"/>
              <w:left w:val="single" w:sz="8" w:space="0" w:color="E0E0E0"/>
              <w:bottom w:val="single" w:sz="8" w:space="0" w:color="152935"/>
              <w:right w:val="nil"/>
            </w:tcBorders>
            <w:shd w:val="clear" w:color="auto" w:fill="FFFFFF"/>
            <w:vAlign w:val="bottom"/>
          </w:tcPr>
          <w:p w14:paraId="47BCCA85" w14:textId="77777777" w:rsidR="006A106A" w:rsidRPr="006A106A" w:rsidRDefault="006A106A" w:rsidP="006A106A">
            <w:pPr>
              <w:autoSpaceDE w:val="0"/>
              <w:autoSpaceDN w:val="0"/>
              <w:adjustRightInd w:val="0"/>
              <w:spacing w:after="0" w:line="320" w:lineRule="atLeast"/>
              <w:ind w:left="60" w:right="60"/>
              <w:jc w:val="center"/>
              <w:rPr>
                <w:rFonts w:ascii="Arial" w:hAnsi="Arial" w:cs="Arial"/>
                <w:color w:val="264A60"/>
                <w:sz w:val="18"/>
                <w:szCs w:val="18"/>
              </w:rPr>
            </w:pPr>
            <w:r w:rsidRPr="006A106A">
              <w:rPr>
                <w:rFonts w:ascii="Arial" w:hAnsi="Arial" w:cs="Arial"/>
                <w:color w:val="264A60"/>
                <w:sz w:val="18"/>
                <w:szCs w:val="18"/>
              </w:rPr>
              <w:t>Sig.</w:t>
            </w:r>
          </w:p>
        </w:tc>
      </w:tr>
      <w:tr w:rsidR="006A106A" w:rsidRPr="006A106A" w14:paraId="314B842C" w14:textId="77777777">
        <w:trPr>
          <w:cantSplit/>
        </w:trPr>
        <w:tc>
          <w:tcPr>
            <w:tcW w:w="887" w:type="dxa"/>
            <w:tcBorders>
              <w:top w:val="single" w:sz="8" w:space="0" w:color="152935"/>
              <w:left w:val="nil"/>
              <w:bottom w:val="single" w:sz="8" w:space="0" w:color="AEAEAE"/>
              <w:right w:val="nil"/>
            </w:tcBorders>
            <w:shd w:val="clear" w:color="auto" w:fill="E0E0E0"/>
          </w:tcPr>
          <w:p w14:paraId="3DE593C1"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1</w:t>
            </w:r>
          </w:p>
        </w:tc>
        <w:tc>
          <w:tcPr>
            <w:tcW w:w="2447" w:type="dxa"/>
            <w:tcBorders>
              <w:top w:val="single" w:sz="8" w:space="0" w:color="152935"/>
              <w:left w:val="nil"/>
              <w:bottom w:val="single" w:sz="8" w:space="0" w:color="AEAEAE"/>
              <w:right w:val="nil"/>
            </w:tcBorders>
            <w:shd w:val="clear" w:color="auto" w:fill="E0E0E0"/>
          </w:tcPr>
          <w:p w14:paraId="2B623798"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NAQR Question 1 &amp; NAQR Question 1 Post</w:t>
            </w:r>
          </w:p>
        </w:tc>
        <w:tc>
          <w:tcPr>
            <w:tcW w:w="1024" w:type="dxa"/>
            <w:tcBorders>
              <w:top w:val="single" w:sz="8" w:space="0" w:color="152935"/>
              <w:left w:val="nil"/>
              <w:bottom w:val="single" w:sz="8" w:space="0" w:color="AEAEAE"/>
              <w:right w:val="single" w:sz="8" w:space="0" w:color="E0E0E0"/>
            </w:tcBorders>
            <w:shd w:val="clear" w:color="auto" w:fill="FFFFFF"/>
          </w:tcPr>
          <w:p w14:paraId="71FB8BF2"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223" w:type="dxa"/>
            <w:tcBorders>
              <w:top w:val="single" w:sz="8" w:space="0" w:color="152935"/>
              <w:left w:val="single" w:sz="8" w:space="0" w:color="E0E0E0"/>
              <w:bottom w:val="single" w:sz="8" w:space="0" w:color="AEAEAE"/>
              <w:right w:val="single" w:sz="8" w:space="0" w:color="E0E0E0"/>
            </w:tcBorders>
            <w:shd w:val="clear" w:color="auto" w:fill="FFFFFF"/>
          </w:tcPr>
          <w:p w14:paraId="5A34B8ED"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.889</w:t>
            </w:r>
          </w:p>
        </w:tc>
        <w:tc>
          <w:tcPr>
            <w:tcW w:w="1024" w:type="dxa"/>
            <w:tcBorders>
              <w:top w:val="single" w:sz="8" w:space="0" w:color="152935"/>
              <w:left w:val="single" w:sz="8" w:space="0" w:color="E0E0E0"/>
              <w:bottom w:val="single" w:sz="8" w:space="0" w:color="AEAEAE"/>
              <w:right w:val="nil"/>
            </w:tcBorders>
            <w:shd w:val="clear" w:color="auto" w:fill="FFFFFF"/>
          </w:tcPr>
          <w:p w14:paraId="33A7393C"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.000</w:t>
            </w:r>
          </w:p>
        </w:tc>
      </w:tr>
      <w:tr w:rsidR="006A106A" w:rsidRPr="006A106A" w14:paraId="7F042273" w14:textId="77777777">
        <w:trPr>
          <w:cantSplit/>
        </w:trPr>
        <w:tc>
          <w:tcPr>
            <w:tcW w:w="887" w:type="dxa"/>
            <w:tcBorders>
              <w:top w:val="single" w:sz="8" w:space="0" w:color="AEAEAE"/>
              <w:left w:val="nil"/>
              <w:bottom w:val="single" w:sz="8" w:space="0" w:color="AEAEAE"/>
              <w:right w:val="nil"/>
            </w:tcBorders>
            <w:shd w:val="clear" w:color="auto" w:fill="E0E0E0"/>
          </w:tcPr>
          <w:p w14:paraId="391A4980"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2</w:t>
            </w:r>
          </w:p>
        </w:tc>
        <w:tc>
          <w:tcPr>
            <w:tcW w:w="2447" w:type="dxa"/>
            <w:tcBorders>
              <w:top w:val="single" w:sz="8" w:space="0" w:color="AEAEAE"/>
              <w:left w:val="nil"/>
              <w:bottom w:val="single" w:sz="8" w:space="0" w:color="AEAEAE"/>
              <w:right w:val="nil"/>
            </w:tcBorders>
            <w:shd w:val="clear" w:color="auto" w:fill="E0E0E0"/>
          </w:tcPr>
          <w:p w14:paraId="40829236"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NAQR Question 2 &amp; NAQR Question 2 Post</w:t>
            </w:r>
          </w:p>
        </w:tc>
        <w:tc>
          <w:tcPr>
            <w:tcW w:w="1024" w:type="dxa"/>
            <w:tcBorders>
              <w:top w:val="single" w:sz="8" w:space="0" w:color="AEAEAE"/>
              <w:left w:val="nil"/>
              <w:bottom w:val="single" w:sz="8" w:space="0" w:color="AEAEAE"/>
              <w:right w:val="single" w:sz="8" w:space="0" w:color="E0E0E0"/>
            </w:tcBorders>
            <w:shd w:val="clear" w:color="auto" w:fill="FFFFFF"/>
          </w:tcPr>
          <w:p w14:paraId="6C2FEBDE"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223" w:type="dxa"/>
            <w:tcBorders>
              <w:top w:val="single" w:sz="8" w:space="0" w:color="AEAEAE"/>
              <w:left w:val="single" w:sz="8" w:space="0" w:color="E0E0E0"/>
              <w:bottom w:val="single" w:sz="8" w:space="0" w:color="AEAEAE"/>
              <w:right w:val="single" w:sz="8" w:space="0" w:color="E0E0E0"/>
            </w:tcBorders>
            <w:shd w:val="clear" w:color="auto" w:fill="FFFFFF"/>
          </w:tcPr>
          <w:p w14:paraId="0578A414"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.699</w:t>
            </w:r>
          </w:p>
        </w:tc>
        <w:tc>
          <w:tcPr>
            <w:tcW w:w="1024" w:type="dxa"/>
            <w:tcBorders>
              <w:top w:val="single" w:sz="8" w:space="0" w:color="AEAEAE"/>
              <w:left w:val="single" w:sz="8" w:space="0" w:color="E0E0E0"/>
              <w:bottom w:val="single" w:sz="8" w:space="0" w:color="AEAEAE"/>
              <w:right w:val="nil"/>
            </w:tcBorders>
            <w:shd w:val="clear" w:color="auto" w:fill="FFFFFF"/>
          </w:tcPr>
          <w:p w14:paraId="003B53A2"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.000</w:t>
            </w:r>
          </w:p>
        </w:tc>
      </w:tr>
      <w:tr w:rsidR="006A106A" w:rsidRPr="006A106A" w14:paraId="646C29FB" w14:textId="77777777">
        <w:trPr>
          <w:cantSplit/>
        </w:trPr>
        <w:tc>
          <w:tcPr>
            <w:tcW w:w="887" w:type="dxa"/>
            <w:tcBorders>
              <w:top w:val="single" w:sz="8" w:space="0" w:color="AEAEAE"/>
              <w:left w:val="nil"/>
              <w:bottom w:val="single" w:sz="8" w:space="0" w:color="AEAEAE"/>
              <w:right w:val="nil"/>
            </w:tcBorders>
            <w:shd w:val="clear" w:color="auto" w:fill="E0E0E0"/>
          </w:tcPr>
          <w:p w14:paraId="5CAA833F"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3</w:t>
            </w:r>
          </w:p>
        </w:tc>
        <w:tc>
          <w:tcPr>
            <w:tcW w:w="2447" w:type="dxa"/>
            <w:tcBorders>
              <w:top w:val="single" w:sz="8" w:space="0" w:color="AEAEAE"/>
              <w:left w:val="nil"/>
              <w:bottom w:val="single" w:sz="8" w:space="0" w:color="AEAEAE"/>
              <w:right w:val="nil"/>
            </w:tcBorders>
            <w:shd w:val="clear" w:color="auto" w:fill="E0E0E0"/>
          </w:tcPr>
          <w:p w14:paraId="1479FEA7"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NAQR Question 3 &amp; NAQR Question 3 Post</w:t>
            </w:r>
          </w:p>
        </w:tc>
        <w:tc>
          <w:tcPr>
            <w:tcW w:w="1024" w:type="dxa"/>
            <w:tcBorders>
              <w:top w:val="single" w:sz="8" w:space="0" w:color="AEAEAE"/>
              <w:left w:val="nil"/>
              <w:bottom w:val="single" w:sz="8" w:space="0" w:color="AEAEAE"/>
              <w:right w:val="single" w:sz="8" w:space="0" w:color="E0E0E0"/>
            </w:tcBorders>
            <w:shd w:val="clear" w:color="auto" w:fill="FFFFFF"/>
          </w:tcPr>
          <w:p w14:paraId="272AFC53"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223" w:type="dxa"/>
            <w:tcBorders>
              <w:top w:val="single" w:sz="8" w:space="0" w:color="AEAEAE"/>
              <w:left w:val="single" w:sz="8" w:space="0" w:color="E0E0E0"/>
              <w:bottom w:val="single" w:sz="8" w:space="0" w:color="AEAEAE"/>
              <w:right w:val="single" w:sz="8" w:space="0" w:color="E0E0E0"/>
            </w:tcBorders>
            <w:shd w:val="clear" w:color="auto" w:fill="FFFFFF"/>
          </w:tcPr>
          <w:p w14:paraId="371EC3B6"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.614</w:t>
            </w:r>
          </w:p>
        </w:tc>
        <w:tc>
          <w:tcPr>
            <w:tcW w:w="1024" w:type="dxa"/>
            <w:tcBorders>
              <w:top w:val="single" w:sz="8" w:space="0" w:color="AEAEAE"/>
              <w:left w:val="single" w:sz="8" w:space="0" w:color="E0E0E0"/>
              <w:bottom w:val="single" w:sz="8" w:space="0" w:color="AEAEAE"/>
              <w:right w:val="nil"/>
            </w:tcBorders>
            <w:shd w:val="clear" w:color="auto" w:fill="FFFFFF"/>
          </w:tcPr>
          <w:p w14:paraId="3246E280"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.000</w:t>
            </w:r>
          </w:p>
        </w:tc>
      </w:tr>
      <w:tr w:rsidR="006A106A" w:rsidRPr="006A106A" w14:paraId="0BC3825F" w14:textId="77777777">
        <w:trPr>
          <w:cantSplit/>
        </w:trPr>
        <w:tc>
          <w:tcPr>
            <w:tcW w:w="887" w:type="dxa"/>
            <w:tcBorders>
              <w:top w:val="single" w:sz="8" w:space="0" w:color="AEAEAE"/>
              <w:left w:val="nil"/>
              <w:bottom w:val="single" w:sz="8" w:space="0" w:color="AEAEAE"/>
              <w:right w:val="nil"/>
            </w:tcBorders>
            <w:shd w:val="clear" w:color="auto" w:fill="E0E0E0"/>
          </w:tcPr>
          <w:p w14:paraId="24936817"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4</w:t>
            </w:r>
          </w:p>
        </w:tc>
        <w:tc>
          <w:tcPr>
            <w:tcW w:w="2447" w:type="dxa"/>
            <w:tcBorders>
              <w:top w:val="single" w:sz="8" w:space="0" w:color="AEAEAE"/>
              <w:left w:val="nil"/>
              <w:bottom w:val="single" w:sz="8" w:space="0" w:color="AEAEAE"/>
              <w:right w:val="nil"/>
            </w:tcBorders>
            <w:shd w:val="clear" w:color="auto" w:fill="E0E0E0"/>
          </w:tcPr>
          <w:p w14:paraId="460CEF08"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NAQR Question 4 &amp; NAQR Question 4 Post</w:t>
            </w:r>
          </w:p>
        </w:tc>
        <w:tc>
          <w:tcPr>
            <w:tcW w:w="1024" w:type="dxa"/>
            <w:tcBorders>
              <w:top w:val="single" w:sz="8" w:space="0" w:color="AEAEAE"/>
              <w:left w:val="nil"/>
              <w:bottom w:val="single" w:sz="8" w:space="0" w:color="AEAEAE"/>
              <w:right w:val="single" w:sz="8" w:space="0" w:color="E0E0E0"/>
            </w:tcBorders>
            <w:shd w:val="clear" w:color="auto" w:fill="FFFFFF"/>
          </w:tcPr>
          <w:p w14:paraId="793AD3FA"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223" w:type="dxa"/>
            <w:tcBorders>
              <w:top w:val="single" w:sz="8" w:space="0" w:color="AEAEAE"/>
              <w:left w:val="single" w:sz="8" w:space="0" w:color="E0E0E0"/>
              <w:bottom w:val="single" w:sz="8" w:space="0" w:color="AEAEAE"/>
              <w:right w:val="single" w:sz="8" w:space="0" w:color="E0E0E0"/>
            </w:tcBorders>
            <w:shd w:val="clear" w:color="auto" w:fill="FFFFFF"/>
          </w:tcPr>
          <w:p w14:paraId="60E3285C"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.766</w:t>
            </w:r>
          </w:p>
        </w:tc>
        <w:tc>
          <w:tcPr>
            <w:tcW w:w="1024" w:type="dxa"/>
            <w:tcBorders>
              <w:top w:val="single" w:sz="8" w:space="0" w:color="AEAEAE"/>
              <w:left w:val="single" w:sz="8" w:space="0" w:color="E0E0E0"/>
              <w:bottom w:val="single" w:sz="8" w:space="0" w:color="AEAEAE"/>
              <w:right w:val="nil"/>
            </w:tcBorders>
            <w:shd w:val="clear" w:color="auto" w:fill="FFFFFF"/>
          </w:tcPr>
          <w:p w14:paraId="05904C15"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.000</w:t>
            </w:r>
          </w:p>
        </w:tc>
      </w:tr>
      <w:tr w:rsidR="006A106A" w:rsidRPr="006A106A" w14:paraId="156F4339" w14:textId="77777777">
        <w:trPr>
          <w:cantSplit/>
        </w:trPr>
        <w:tc>
          <w:tcPr>
            <w:tcW w:w="887" w:type="dxa"/>
            <w:tcBorders>
              <w:top w:val="single" w:sz="8" w:space="0" w:color="AEAEAE"/>
              <w:left w:val="nil"/>
              <w:bottom w:val="single" w:sz="8" w:space="0" w:color="AEAEAE"/>
              <w:right w:val="nil"/>
            </w:tcBorders>
            <w:shd w:val="clear" w:color="auto" w:fill="E0E0E0"/>
          </w:tcPr>
          <w:p w14:paraId="666D2796"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5</w:t>
            </w:r>
          </w:p>
        </w:tc>
        <w:tc>
          <w:tcPr>
            <w:tcW w:w="2447" w:type="dxa"/>
            <w:tcBorders>
              <w:top w:val="single" w:sz="8" w:space="0" w:color="AEAEAE"/>
              <w:left w:val="nil"/>
              <w:bottom w:val="single" w:sz="8" w:space="0" w:color="AEAEAE"/>
              <w:right w:val="nil"/>
            </w:tcBorders>
            <w:shd w:val="clear" w:color="auto" w:fill="E0E0E0"/>
          </w:tcPr>
          <w:p w14:paraId="0494A4B9"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NAQR Question 5 &amp; NAQR Question 5 Post</w:t>
            </w:r>
          </w:p>
        </w:tc>
        <w:tc>
          <w:tcPr>
            <w:tcW w:w="1024" w:type="dxa"/>
            <w:tcBorders>
              <w:top w:val="single" w:sz="8" w:space="0" w:color="AEAEAE"/>
              <w:left w:val="nil"/>
              <w:bottom w:val="single" w:sz="8" w:space="0" w:color="AEAEAE"/>
              <w:right w:val="single" w:sz="8" w:space="0" w:color="E0E0E0"/>
            </w:tcBorders>
            <w:shd w:val="clear" w:color="auto" w:fill="FFFFFF"/>
          </w:tcPr>
          <w:p w14:paraId="55801104"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223" w:type="dxa"/>
            <w:tcBorders>
              <w:top w:val="single" w:sz="8" w:space="0" w:color="AEAEAE"/>
              <w:left w:val="single" w:sz="8" w:space="0" w:color="E0E0E0"/>
              <w:bottom w:val="single" w:sz="8" w:space="0" w:color="AEAEAE"/>
              <w:right w:val="single" w:sz="8" w:space="0" w:color="E0E0E0"/>
            </w:tcBorders>
            <w:shd w:val="clear" w:color="auto" w:fill="FFFFFF"/>
          </w:tcPr>
          <w:p w14:paraId="2D19AF0E"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.672</w:t>
            </w:r>
          </w:p>
        </w:tc>
        <w:tc>
          <w:tcPr>
            <w:tcW w:w="1024" w:type="dxa"/>
            <w:tcBorders>
              <w:top w:val="single" w:sz="8" w:space="0" w:color="AEAEAE"/>
              <w:left w:val="single" w:sz="8" w:space="0" w:color="E0E0E0"/>
              <w:bottom w:val="single" w:sz="8" w:space="0" w:color="AEAEAE"/>
              <w:right w:val="nil"/>
            </w:tcBorders>
            <w:shd w:val="clear" w:color="auto" w:fill="FFFFFF"/>
          </w:tcPr>
          <w:p w14:paraId="4D5D7571"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.000</w:t>
            </w:r>
          </w:p>
        </w:tc>
      </w:tr>
      <w:tr w:rsidR="006A106A" w:rsidRPr="006A106A" w14:paraId="78F7B1C3" w14:textId="77777777">
        <w:trPr>
          <w:cantSplit/>
        </w:trPr>
        <w:tc>
          <w:tcPr>
            <w:tcW w:w="887" w:type="dxa"/>
            <w:tcBorders>
              <w:top w:val="single" w:sz="8" w:space="0" w:color="AEAEAE"/>
              <w:left w:val="nil"/>
              <w:bottom w:val="single" w:sz="8" w:space="0" w:color="AEAEAE"/>
              <w:right w:val="nil"/>
            </w:tcBorders>
            <w:shd w:val="clear" w:color="auto" w:fill="E0E0E0"/>
          </w:tcPr>
          <w:p w14:paraId="6872AD02"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6</w:t>
            </w:r>
          </w:p>
        </w:tc>
        <w:tc>
          <w:tcPr>
            <w:tcW w:w="2447" w:type="dxa"/>
            <w:tcBorders>
              <w:top w:val="single" w:sz="8" w:space="0" w:color="AEAEAE"/>
              <w:left w:val="nil"/>
              <w:bottom w:val="single" w:sz="8" w:space="0" w:color="AEAEAE"/>
              <w:right w:val="nil"/>
            </w:tcBorders>
            <w:shd w:val="clear" w:color="auto" w:fill="E0E0E0"/>
          </w:tcPr>
          <w:p w14:paraId="126414A0"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NAQR Question 6 &amp; NAQR Question 6 Post</w:t>
            </w:r>
          </w:p>
        </w:tc>
        <w:tc>
          <w:tcPr>
            <w:tcW w:w="1024" w:type="dxa"/>
            <w:tcBorders>
              <w:top w:val="single" w:sz="8" w:space="0" w:color="AEAEAE"/>
              <w:left w:val="nil"/>
              <w:bottom w:val="single" w:sz="8" w:space="0" w:color="AEAEAE"/>
              <w:right w:val="single" w:sz="8" w:space="0" w:color="E0E0E0"/>
            </w:tcBorders>
            <w:shd w:val="clear" w:color="auto" w:fill="FFFFFF"/>
          </w:tcPr>
          <w:p w14:paraId="2477EB02"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223" w:type="dxa"/>
            <w:tcBorders>
              <w:top w:val="single" w:sz="8" w:space="0" w:color="AEAEAE"/>
              <w:left w:val="single" w:sz="8" w:space="0" w:color="E0E0E0"/>
              <w:bottom w:val="single" w:sz="8" w:space="0" w:color="AEAEAE"/>
              <w:right w:val="single" w:sz="8" w:space="0" w:color="E0E0E0"/>
            </w:tcBorders>
            <w:shd w:val="clear" w:color="auto" w:fill="FFFFFF"/>
          </w:tcPr>
          <w:p w14:paraId="277F7E00"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.679</w:t>
            </w:r>
          </w:p>
        </w:tc>
        <w:tc>
          <w:tcPr>
            <w:tcW w:w="1024" w:type="dxa"/>
            <w:tcBorders>
              <w:top w:val="single" w:sz="8" w:space="0" w:color="AEAEAE"/>
              <w:left w:val="single" w:sz="8" w:space="0" w:color="E0E0E0"/>
              <w:bottom w:val="single" w:sz="8" w:space="0" w:color="AEAEAE"/>
              <w:right w:val="nil"/>
            </w:tcBorders>
            <w:shd w:val="clear" w:color="auto" w:fill="FFFFFF"/>
          </w:tcPr>
          <w:p w14:paraId="61118A68"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.000</w:t>
            </w:r>
          </w:p>
        </w:tc>
      </w:tr>
      <w:tr w:rsidR="006A106A" w:rsidRPr="006A106A" w14:paraId="46534A67" w14:textId="77777777">
        <w:trPr>
          <w:cantSplit/>
        </w:trPr>
        <w:tc>
          <w:tcPr>
            <w:tcW w:w="887" w:type="dxa"/>
            <w:tcBorders>
              <w:top w:val="single" w:sz="8" w:space="0" w:color="AEAEAE"/>
              <w:left w:val="nil"/>
              <w:bottom w:val="single" w:sz="8" w:space="0" w:color="AEAEAE"/>
              <w:right w:val="nil"/>
            </w:tcBorders>
            <w:shd w:val="clear" w:color="auto" w:fill="E0E0E0"/>
          </w:tcPr>
          <w:p w14:paraId="516B7AF4"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7</w:t>
            </w:r>
          </w:p>
        </w:tc>
        <w:tc>
          <w:tcPr>
            <w:tcW w:w="2447" w:type="dxa"/>
            <w:tcBorders>
              <w:top w:val="single" w:sz="8" w:space="0" w:color="AEAEAE"/>
              <w:left w:val="nil"/>
              <w:bottom w:val="single" w:sz="8" w:space="0" w:color="AEAEAE"/>
              <w:right w:val="nil"/>
            </w:tcBorders>
            <w:shd w:val="clear" w:color="auto" w:fill="E0E0E0"/>
          </w:tcPr>
          <w:p w14:paraId="2358B8E3"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NAQR Question 7 &amp; NAQR Question 7 Post</w:t>
            </w:r>
          </w:p>
        </w:tc>
        <w:tc>
          <w:tcPr>
            <w:tcW w:w="1024" w:type="dxa"/>
            <w:tcBorders>
              <w:top w:val="single" w:sz="8" w:space="0" w:color="AEAEAE"/>
              <w:left w:val="nil"/>
              <w:bottom w:val="single" w:sz="8" w:space="0" w:color="AEAEAE"/>
              <w:right w:val="single" w:sz="8" w:space="0" w:color="E0E0E0"/>
            </w:tcBorders>
            <w:shd w:val="clear" w:color="auto" w:fill="FFFFFF"/>
          </w:tcPr>
          <w:p w14:paraId="1DB99291"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223" w:type="dxa"/>
            <w:tcBorders>
              <w:top w:val="single" w:sz="8" w:space="0" w:color="AEAEAE"/>
              <w:left w:val="single" w:sz="8" w:space="0" w:color="E0E0E0"/>
              <w:bottom w:val="single" w:sz="8" w:space="0" w:color="AEAEAE"/>
              <w:right w:val="single" w:sz="8" w:space="0" w:color="E0E0E0"/>
            </w:tcBorders>
            <w:shd w:val="clear" w:color="auto" w:fill="FFFFFF"/>
          </w:tcPr>
          <w:p w14:paraId="73387DB2"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.749</w:t>
            </w:r>
          </w:p>
        </w:tc>
        <w:tc>
          <w:tcPr>
            <w:tcW w:w="1024" w:type="dxa"/>
            <w:tcBorders>
              <w:top w:val="single" w:sz="8" w:space="0" w:color="AEAEAE"/>
              <w:left w:val="single" w:sz="8" w:space="0" w:color="E0E0E0"/>
              <w:bottom w:val="single" w:sz="8" w:space="0" w:color="AEAEAE"/>
              <w:right w:val="nil"/>
            </w:tcBorders>
            <w:shd w:val="clear" w:color="auto" w:fill="FFFFFF"/>
          </w:tcPr>
          <w:p w14:paraId="593AF845"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.000</w:t>
            </w:r>
          </w:p>
        </w:tc>
      </w:tr>
      <w:tr w:rsidR="006A106A" w:rsidRPr="006A106A" w14:paraId="135B89DD" w14:textId="77777777">
        <w:trPr>
          <w:cantSplit/>
        </w:trPr>
        <w:tc>
          <w:tcPr>
            <w:tcW w:w="887" w:type="dxa"/>
            <w:tcBorders>
              <w:top w:val="single" w:sz="8" w:space="0" w:color="AEAEAE"/>
              <w:left w:val="nil"/>
              <w:bottom w:val="single" w:sz="8" w:space="0" w:color="AEAEAE"/>
              <w:right w:val="nil"/>
            </w:tcBorders>
            <w:shd w:val="clear" w:color="auto" w:fill="E0E0E0"/>
          </w:tcPr>
          <w:p w14:paraId="045A3B5F"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lastRenderedPageBreak/>
              <w:t>Pair 8</w:t>
            </w:r>
          </w:p>
        </w:tc>
        <w:tc>
          <w:tcPr>
            <w:tcW w:w="2447" w:type="dxa"/>
            <w:tcBorders>
              <w:top w:val="single" w:sz="8" w:space="0" w:color="AEAEAE"/>
              <w:left w:val="nil"/>
              <w:bottom w:val="single" w:sz="8" w:space="0" w:color="AEAEAE"/>
              <w:right w:val="nil"/>
            </w:tcBorders>
            <w:shd w:val="clear" w:color="auto" w:fill="E0E0E0"/>
          </w:tcPr>
          <w:p w14:paraId="14A458D9"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NAQR Question 8 &amp; NAQR Question 8 Post</w:t>
            </w:r>
          </w:p>
        </w:tc>
        <w:tc>
          <w:tcPr>
            <w:tcW w:w="1024" w:type="dxa"/>
            <w:tcBorders>
              <w:top w:val="single" w:sz="8" w:space="0" w:color="AEAEAE"/>
              <w:left w:val="nil"/>
              <w:bottom w:val="single" w:sz="8" w:space="0" w:color="AEAEAE"/>
              <w:right w:val="single" w:sz="8" w:space="0" w:color="E0E0E0"/>
            </w:tcBorders>
            <w:shd w:val="clear" w:color="auto" w:fill="FFFFFF"/>
          </w:tcPr>
          <w:p w14:paraId="7FF12C2F"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223" w:type="dxa"/>
            <w:tcBorders>
              <w:top w:val="single" w:sz="8" w:space="0" w:color="AEAEAE"/>
              <w:left w:val="single" w:sz="8" w:space="0" w:color="E0E0E0"/>
              <w:bottom w:val="single" w:sz="8" w:space="0" w:color="AEAEAE"/>
              <w:right w:val="single" w:sz="8" w:space="0" w:color="E0E0E0"/>
            </w:tcBorders>
            <w:shd w:val="clear" w:color="auto" w:fill="FFFFFF"/>
          </w:tcPr>
          <w:p w14:paraId="6238FF7B"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.560</w:t>
            </w:r>
          </w:p>
        </w:tc>
        <w:tc>
          <w:tcPr>
            <w:tcW w:w="1024" w:type="dxa"/>
            <w:tcBorders>
              <w:top w:val="single" w:sz="8" w:space="0" w:color="AEAEAE"/>
              <w:left w:val="single" w:sz="8" w:space="0" w:color="E0E0E0"/>
              <w:bottom w:val="single" w:sz="8" w:space="0" w:color="AEAEAE"/>
              <w:right w:val="nil"/>
            </w:tcBorders>
            <w:shd w:val="clear" w:color="auto" w:fill="FFFFFF"/>
          </w:tcPr>
          <w:p w14:paraId="3FAE0DFD"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.001</w:t>
            </w:r>
          </w:p>
        </w:tc>
      </w:tr>
      <w:tr w:rsidR="006A106A" w:rsidRPr="006A106A" w14:paraId="580D9206" w14:textId="77777777">
        <w:trPr>
          <w:cantSplit/>
        </w:trPr>
        <w:tc>
          <w:tcPr>
            <w:tcW w:w="887" w:type="dxa"/>
            <w:tcBorders>
              <w:top w:val="single" w:sz="8" w:space="0" w:color="AEAEAE"/>
              <w:left w:val="nil"/>
              <w:bottom w:val="single" w:sz="8" w:space="0" w:color="AEAEAE"/>
              <w:right w:val="nil"/>
            </w:tcBorders>
            <w:shd w:val="clear" w:color="auto" w:fill="E0E0E0"/>
          </w:tcPr>
          <w:p w14:paraId="39C4ACCA"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9</w:t>
            </w:r>
          </w:p>
        </w:tc>
        <w:tc>
          <w:tcPr>
            <w:tcW w:w="2447" w:type="dxa"/>
            <w:tcBorders>
              <w:top w:val="single" w:sz="8" w:space="0" w:color="AEAEAE"/>
              <w:left w:val="nil"/>
              <w:bottom w:val="single" w:sz="8" w:space="0" w:color="AEAEAE"/>
              <w:right w:val="nil"/>
            </w:tcBorders>
            <w:shd w:val="clear" w:color="auto" w:fill="E0E0E0"/>
          </w:tcPr>
          <w:p w14:paraId="4925A27D"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NAQR Question 9 &amp; NAQR Question 9 Post</w:t>
            </w:r>
          </w:p>
        </w:tc>
        <w:tc>
          <w:tcPr>
            <w:tcW w:w="1024" w:type="dxa"/>
            <w:tcBorders>
              <w:top w:val="single" w:sz="8" w:space="0" w:color="AEAEAE"/>
              <w:left w:val="nil"/>
              <w:bottom w:val="single" w:sz="8" w:space="0" w:color="AEAEAE"/>
              <w:right w:val="single" w:sz="8" w:space="0" w:color="E0E0E0"/>
            </w:tcBorders>
            <w:shd w:val="clear" w:color="auto" w:fill="FFFFFF"/>
          </w:tcPr>
          <w:p w14:paraId="43D77ED6"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223" w:type="dxa"/>
            <w:tcBorders>
              <w:top w:val="single" w:sz="8" w:space="0" w:color="AEAEAE"/>
              <w:left w:val="single" w:sz="8" w:space="0" w:color="E0E0E0"/>
              <w:bottom w:val="single" w:sz="8" w:space="0" w:color="AEAEAE"/>
              <w:right w:val="single" w:sz="8" w:space="0" w:color="E0E0E0"/>
            </w:tcBorders>
            <w:shd w:val="clear" w:color="auto" w:fill="FFFFFF"/>
          </w:tcPr>
          <w:p w14:paraId="3D29A106"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w:t>
            </w:r>
          </w:p>
        </w:tc>
        <w:tc>
          <w:tcPr>
            <w:tcW w:w="1024" w:type="dxa"/>
            <w:tcBorders>
              <w:top w:val="single" w:sz="8" w:space="0" w:color="AEAEAE"/>
              <w:left w:val="single" w:sz="8" w:space="0" w:color="E0E0E0"/>
              <w:bottom w:val="single" w:sz="8" w:space="0" w:color="AEAEAE"/>
              <w:right w:val="nil"/>
            </w:tcBorders>
            <w:shd w:val="clear" w:color="auto" w:fill="FFFFFF"/>
          </w:tcPr>
          <w:p w14:paraId="01132F63"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w:t>
            </w:r>
          </w:p>
        </w:tc>
      </w:tr>
      <w:tr w:rsidR="006A106A" w:rsidRPr="006A106A" w14:paraId="48D48144" w14:textId="77777777">
        <w:trPr>
          <w:cantSplit/>
        </w:trPr>
        <w:tc>
          <w:tcPr>
            <w:tcW w:w="887" w:type="dxa"/>
            <w:tcBorders>
              <w:top w:val="single" w:sz="8" w:space="0" w:color="AEAEAE"/>
              <w:left w:val="nil"/>
              <w:bottom w:val="single" w:sz="8" w:space="0" w:color="AEAEAE"/>
              <w:right w:val="nil"/>
            </w:tcBorders>
            <w:shd w:val="clear" w:color="auto" w:fill="E0E0E0"/>
          </w:tcPr>
          <w:p w14:paraId="1BA7DEB4"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10</w:t>
            </w:r>
          </w:p>
        </w:tc>
        <w:tc>
          <w:tcPr>
            <w:tcW w:w="2447" w:type="dxa"/>
            <w:tcBorders>
              <w:top w:val="single" w:sz="8" w:space="0" w:color="AEAEAE"/>
              <w:left w:val="nil"/>
              <w:bottom w:val="single" w:sz="8" w:space="0" w:color="AEAEAE"/>
              <w:right w:val="nil"/>
            </w:tcBorders>
            <w:shd w:val="clear" w:color="auto" w:fill="E0E0E0"/>
          </w:tcPr>
          <w:p w14:paraId="12175B43"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NAQR Question 10 &amp; NAQR Question 10 Post</w:t>
            </w:r>
          </w:p>
        </w:tc>
        <w:tc>
          <w:tcPr>
            <w:tcW w:w="1024" w:type="dxa"/>
            <w:tcBorders>
              <w:top w:val="single" w:sz="8" w:space="0" w:color="AEAEAE"/>
              <w:left w:val="nil"/>
              <w:bottom w:val="single" w:sz="8" w:space="0" w:color="AEAEAE"/>
              <w:right w:val="single" w:sz="8" w:space="0" w:color="E0E0E0"/>
            </w:tcBorders>
            <w:shd w:val="clear" w:color="auto" w:fill="FFFFFF"/>
          </w:tcPr>
          <w:p w14:paraId="2514D1D6"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223" w:type="dxa"/>
            <w:tcBorders>
              <w:top w:val="single" w:sz="8" w:space="0" w:color="AEAEAE"/>
              <w:left w:val="single" w:sz="8" w:space="0" w:color="E0E0E0"/>
              <w:bottom w:val="single" w:sz="8" w:space="0" w:color="AEAEAE"/>
              <w:right w:val="single" w:sz="8" w:space="0" w:color="E0E0E0"/>
            </w:tcBorders>
            <w:shd w:val="clear" w:color="auto" w:fill="FFFFFF"/>
          </w:tcPr>
          <w:p w14:paraId="2AC2D6EF"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.634</w:t>
            </w:r>
          </w:p>
        </w:tc>
        <w:tc>
          <w:tcPr>
            <w:tcW w:w="1024" w:type="dxa"/>
            <w:tcBorders>
              <w:top w:val="single" w:sz="8" w:space="0" w:color="AEAEAE"/>
              <w:left w:val="single" w:sz="8" w:space="0" w:color="E0E0E0"/>
              <w:bottom w:val="single" w:sz="8" w:space="0" w:color="AEAEAE"/>
              <w:right w:val="nil"/>
            </w:tcBorders>
            <w:shd w:val="clear" w:color="auto" w:fill="FFFFFF"/>
          </w:tcPr>
          <w:p w14:paraId="0FBC60A6"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.000</w:t>
            </w:r>
          </w:p>
        </w:tc>
      </w:tr>
      <w:tr w:rsidR="006A106A" w:rsidRPr="006A106A" w14:paraId="7823F293" w14:textId="77777777">
        <w:trPr>
          <w:cantSplit/>
        </w:trPr>
        <w:tc>
          <w:tcPr>
            <w:tcW w:w="887" w:type="dxa"/>
            <w:tcBorders>
              <w:top w:val="single" w:sz="8" w:space="0" w:color="AEAEAE"/>
              <w:left w:val="nil"/>
              <w:bottom w:val="single" w:sz="8" w:space="0" w:color="AEAEAE"/>
              <w:right w:val="nil"/>
            </w:tcBorders>
            <w:shd w:val="clear" w:color="auto" w:fill="E0E0E0"/>
          </w:tcPr>
          <w:p w14:paraId="1B6FFA0D"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11</w:t>
            </w:r>
          </w:p>
        </w:tc>
        <w:tc>
          <w:tcPr>
            <w:tcW w:w="2447" w:type="dxa"/>
            <w:tcBorders>
              <w:top w:val="single" w:sz="8" w:space="0" w:color="AEAEAE"/>
              <w:left w:val="nil"/>
              <w:bottom w:val="single" w:sz="8" w:space="0" w:color="AEAEAE"/>
              <w:right w:val="nil"/>
            </w:tcBorders>
            <w:shd w:val="clear" w:color="auto" w:fill="E0E0E0"/>
          </w:tcPr>
          <w:p w14:paraId="31D8913A"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NAQR Question 11 &amp; NAQR Question 11 Post</w:t>
            </w:r>
          </w:p>
        </w:tc>
        <w:tc>
          <w:tcPr>
            <w:tcW w:w="1024" w:type="dxa"/>
            <w:tcBorders>
              <w:top w:val="single" w:sz="8" w:space="0" w:color="AEAEAE"/>
              <w:left w:val="nil"/>
              <w:bottom w:val="single" w:sz="8" w:space="0" w:color="AEAEAE"/>
              <w:right w:val="single" w:sz="8" w:space="0" w:color="E0E0E0"/>
            </w:tcBorders>
            <w:shd w:val="clear" w:color="auto" w:fill="FFFFFF"/>
          </w:tcPr>
          <w:p w14:paraId="5C482301"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223" w:type="dxa"/>
            <w:tcBorders>
              <w:top w:val="single" w:sz="8" w:space="0" w:color="AEAEAE"/>
              <w:left w:val="single" w:sz="8" w:space="0" w:color="E0E0E0"/>
              <w:bottom w:val="single" w:sz="8" w:space="0" w:color="AEAEAE"/>
              <w:right w:val="single" w:sz="8" w:space="0" w:color="E0E0E0"/>
            </w:tcBorders>
            <w:shd w:val="clear" w:color="auto" w:fill="FFFFFF"/>
          </w:tcPr>
          <w:p w14:paraId="5673BB66"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.890</w:t>
            </w:r>
          </w:p>
        </w:tc>
        <w:tc>
          <w:tcPr>
            <w:tcW w:w="1024" w:type="dxa"/>
            <w:tcBorders>
              <w:top w:val="single" w:sz="8" w:space="0" w:color="AEAEAE"/>
              <w:left w:val="single" w:sz="8" w:space="0" w:color="E0E0E0"/>
              <w:bottom w:val="single" w:sz="8" w:space="0" w:color="AEAEAE"/>
              <w:right w:val="nil"/>
            </w:tcBorders>
            <w:shd w:val="clear" w:color="auto" w:fill="FFFFFF"/>
          </w:tcPr>
          <w:p w14:paraId="30E91052"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.000</w:t>
            </w:r>
          </w:p>
        </w:tc>
      </w:tr>
      <w:tr w:rsidR="006A106A" w:rsidRPr="006A106A" w14:paraId="40CE00AD" w14:textId="77777777">
        <w:trPr>
          <w:cantSplit/>
        </w:trPr>
        <w:tc>
          <w:tcPr>
            <w:tcW w:w="887" w:type="dxa"/>
            <w:tcBorders>
              <w:top w:val="single" w:sz="8" w:space="0" w:color="AEAEAE"/>
              <w:left w:val="nil"/>
              <w:bottom w:val="single" w:sz="8" w:space="0" w:color="AEAEAE"/>
              <w:right w:val="nil"/>
            </w:tcBorders>
            <w:shd w:val="clear" w:color="auto" w:fill="E0E0E0"/>
          </w:tcPr>
          <w:p w14:paraId="161DFAF9"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12</w:t>
            </w:r>
          </w:p>
        </w:tc>
        <w:tc>
          <w:tcPr>
            <w:tcW w:w="2447" w:type="dxa"/>
            <w:tcBorders>
              <w:top w:val="single" w:sz="8" w:space="0" w:color="AEAEAE"/>
              <w:left w:val="nil"/>
              <w:bottom w:val="single" w:sz="8" w:space="0" w:color="AEAEAE"/>
              <w:right w:val="nil"/>
            </w:tcBorders>
            <w:shd w:val="clear" w:color="auto" w:fill="E0E0E0"/>
          </w:tcPr>
          <w:p w14:paraId="1731E8D1"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NAQR Question 12 &amp; NAQR Question 12 Post</w:t>
            </w:r>
          </w:p>
        </w:tc>
        <w:tc>
          <w:tcPr>
            <w:tcW w:w="1024" w:type="dxa"/>
            <w:tcBorders>
              <w:top w:val="single" w:sz="8" w:space="0" w:color="AEAEAE"/>
              <w:left w:val="nil"/>
              <w:bottom w:val="single" w:sz="8" w:space="0" w:color="AEAEAE"/>
              <w:right w:val="single" w:sz="8" w:space="0" w:color="E0E0E0"/>
            </w:tcBorders>
            <w:shd w:val="clear" w:color="auto" w:fill="FFFFFF"/>
          </w:tcPr>
          <w:p w14:paraId="70BD62E7"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223" w:type="dxa"/>
            <w:tcBorders>
              <w:top w:val="single" w:sz="8" w:space="0" w:color="AEAEAE"/>
              <w:left w:val="single" w:sz="8" w:space="0" w:color="E0E0E0"/>
              <w:bottom w:val="single" w:sz="8" w:space="0" w:color="AEAEAE"/>
              <w:right w:val="single" w:sz="8" w:space="0" w:color="E0E0E0"/>
            </w:tcBorders>
            <w:shd w:val="clear" w:color="auto" w:fill="FFFFFF"/>
          </w:tcPr>
          <w:p w14:paraId="2C8834FA"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.897</w:t>
            </w:r>
          </w:p>
        </w:tc>
        <w:tc>
          <w:tcPr>
            <w:tcW w:w="1024" w:type="dxa"/>
            <w:tcBorders>
              <w:top w:val="single" w:sz="8" w:space="0" w:color="AEAEAE"/>
              <w:left w:val="single" w:sz="8" w:space="0" w:color="E0E0E0"/>
              <w:bottom w:val="single" w:sz="8" w:space="0" w:color="AEAEAE"/>
              <w:right w:val="nil"/>
            </w:tcBorders>
            <w:shd w:val="clear" w:color="auto" w:fill="FFFFFF"/>
          </w:tcPr>
          <w:p w14:paraId="00651472"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.000</w:t>
            </w:r>
          </w:p>
        </w:tc>
      </w:tr>
      <w:tr w:rsidR="006A106A" w:rsidRPr="006A106A" w14:paraId="674AB82E" w14:textId="77777777">
        <w:trPr>
          <w:cantSplit/>
        </w:trPr>
        <w:tc>
          <w:tcPr>
            <w:tcW w:w="887" w:type="dxa"/>
            <w:tcBorders>
              <w:top w:val="single" w:sz="8" w:space="0" w:color="AEAEAE"/>
              <w:left w:val="nil"/>
              <w:bottom w:val="single" w:sz="8" w:space="0" w:color="AEAEAE"/>
              <w:right w:val="nil"/>
            </w:tcBorders>
            <w:shd w:val="clear" w:color="auto" w:fill="E0E0E0"/>
          </w:tcPr>
          <w:p w14:paraId="39FCCD95"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13</w:t>
            </w:r>
          </w:p>
        </w:tc>
        <w:tc>
          <w:tcPr>
            <w:tcW w:w="2447" w:type="dxa"/>
            <w:tcBorders>
              <w:top w:val="single" w:sz="8" w:space="0" w:color="AEAEAE"/>
              <w:left w:val="nil"/>
              <w:bottom w:val="single" w:sz="8" w:space="0" w:color="AEAEAE"/>
              <w:right w:val="nil"/>
            </w:tcBorders>
            <w:shd w:val="clear" w:color="auto" w:fill="E0E0E0"/>
          </w:tcPr>
          <w:p w14:paraId="3267A219"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NAQR Question 13 &amp; NAQR Question 13 Post</w:t>
            </w:r>
          </w:p>
        </w:tc>
        <w:tc>
          <w:tcPr>
            <w:tcW w:w="1024" w:type="dxa"/>
            <w:tcBorders>
              <w:top w:val="single" w:sz="8" w:space="0" w:color="AEAEAE"/>
              <w:left w:val="nil"/>
              <w:bottom w:val="single" w:sz="8" w:space="0" w:color="AEAEAE"/>
              <w:right w:val="single" w:sz="8" w:space="0" w:color="E0E0E0"/>
            </w:tcBorders>
            <w:shd w:val="clear" w:color="auto" w:fill="FFFFFF"/>
          </w:tcPr>
          <w:p w14:paraId="4CC2722C"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223" w:type="dxa"/>
            <w:tcBorders>
              <w:top w:val="single" w:sz="8" w:space="0" w:color="AEAEAE"/>
              <w:left w:val="single" w:sz="8" w:space="0" w:color="E0E0E0"/>
              <w:bottom w:val="single" w:sz="8" w:space="0" w:color="AEAEAE"/>
              <w:right w:val="single" w:sz="8" w:space="0" w:color="E0E0E0"/>
            </w:tcBorders>
            <w:shd w:val="clear" w:color="auto" w:fill="FFFFFF"/>
          </w:tcPr>
          <w:p w14:paraId="5AA2DAB3"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.776</w:t>
            </w:r>
          </w:p>
        </w:tc>
        <w:tc>
          <w:tcPr>
            <w:tcW w:w="1024" w:type="dxa"/>
            <w:tcBorders>
              <w:top w:val="single" w:sz="8" w:space="0" w:color="AEAEAE"/>
              <w:left w:val="single" w:sz="8" w:space="0" w:color="E0E0E0"/>
              <w:bottom w:val="single" w:sz="8" w:space="0" w:color="AEAEAE"/>
              <w:right w:val="nil"/>
            </w:tcBorders>
            <w:shd w:val="clear" w:color="auto" w:fill="FFFFFF"/>
          </w:tcPr>
          <w:p w14:paraId="34ACE144"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.000</w:t>
            </w:r>
          </w:p>
        </w:tc>
      </w:tr>
      <w:tr w:rsidR="006A106A" w:rsidRPr="006A106A" w14:paraId="5220FF32" w14:textId="77777777">
        <w:trPr>
          <w:cantSplit/>
        </w:trPr>
        <w:tc>
          <w:tcPr>
            <w:tcW w:w="887" w:type="dxa"/>
            <w:tcBorders>
              <w:top w:val="single" w:sz="8" w:space="0" w:color="AEAEAE"/>
              <w:left w:val="nil"/>
              <w:bottom w:val="single" w:sz="8" w:space="0" w:color="AEAEAE"/>
              <w:right w:val="nil"/>
            </w:tcBorders>
            <w:shd w:val="clear" w:color="auto" w:fill="E0E0E0"/>
          </w:tcPr>
          <w:p w14:paraId="3888ABAE"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14</w:t>
            </w:r>
          </w:p>
        </w:tc>
        <w:tc>
          <w:tcPr>
            <w:tcW w:w="2447" w:type="dxa"/>
            <w:tcBorders>
              <w:top w:val="single" w:sz="8" w:space="0" w:color="AEAEAE"/>
              <w:left w:val="nil"/>
              <w:bottom w:val="single" w:sz="8" w:space="0" w:color="AEAEAE"/>
              <w:right w:val="nil"/>
            </w:tcBorders>
            <w:shd w:val="clear" w:color="auto" w:fill="E0E0E0"/>
          </w:tcPr>
          <w:p w14:paraId="6E2F0C6C"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NAQR Question 14 &amp; NAQR Question 14 Post</w:t>
            </w:r>
          </w:p>
        </w:tc>
        <w:tc>
          <w:tcPr>
            <w:tcW w:w="1024" w:type="dxa"/>
            <w:tcBorders>
              <w:top w:val="single" w:sz="8" w:space="0" w:color="AEAEAE"/>
              <w:left w:val="nil"/>
              <w:bottom w:val="single" w:sz="8" w:space="0" w:color="AEAEAE"/>
              <w:right w:val="single" w:sz="8" w:space="0" w:color="E0E0E0"/>
            </w:tcBorders>
            <w:shd w:val="clear" w:color="auto" w:fill="FFFFFF"/>
          </w:tcPr>
          <w:p w14:paraId="1DFC7FC0"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223" w:type="dxa"/>
            <w:tcBorders>
              <w:top w:val="single" w:sz="8" w:space="0" w:color="AEAEAE"/>
              <w:left w:val="single" w:sz="8" w:space="0" w:color="E0E0E0"/>
              <w:bottom w:val="single" w:sz="8" w:space="0" w:color="AEAEAE"/>
              <w:right w:val="single" w:sz="8" w:space="0" w:color="E0E0E0"/>
            </w:tcBorders>
            <w:shd w:val="clear" w:color="auto" w:fill="FFFFFF"/>
          </w:tcPr>
          <w:p w14:paraId="7ABDAD9B"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.754</w:t>
            </w:r>
          </w:p>
        </w:tc>
        <w:tc>
          <w:tcPr>
            <w:tcW w:w="1024" w:type="dxa"/>
            <w:tcBorders>
              <w:top w:val="single" w:sz="8" w:space="0" w:color="AEAEAE"/>
              <w:left w:val="single" w:sz="8" w:space="0" w:color="E0E0E0"/>
              <w:bottom w:val="single" w:sz="8" w:space="0" w:color="AEAEAE"/>
              <w:right w:val="nil"/>
            </w:tcBorders>
            <w:shd w:val="clear" w:color="auto" w:fill="FFFFFF"/>
          </w:tcPr>
          <w:p w14:paraId="59BA10BD"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.000</w:t>
            </w:r>
          </w:p>
        </w:tc>
      </w:tr>
      <w:tr w:rsidR="006A106A" w:rsidRPr="006A106A" w14:paraId="7B9EB64D" w14:textId="77777777">
        <w:trPr>
          <w:cantSplit/>
        </w:trPr>
        <w:tc>
          <w:tcPr>
            <w:tcW w:w="887" w:type="dxa"/>
            <w:tcBorders>
              <w:top w:val="single" w:sz="8" w:space="0" w:color="AEAEAE"/>
              <w:left w:val="nil"/>
              <w:bottom w:val="single" w:sz="8" w:space="0" w:color="AEAEAE"/>
              <w:right w:val="nil"/>
            </w:tcBorders>
            <w:shd w:val="clear" w:color="auto" w:fill="E0E0E0"/>
          </w:tcPr>
          <w:p w14:paraId="56EB0784"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15</w:t>
            </w:r>
          </w:p>
        </w:tc>
        <w:tc>
          <w:tcPr>
            <w:tcW w:w="2447" w:type="dxa"/>
            <w:tcBorders>
              <w:top w:val="single" w:sz="8" w:space="0" w:color="AEAEAE"/>
              <w:left w:val="nil"/>
              <w:bottom w:val="single" w:sz="8" w:space="0" w:color="AEAEAE"/>
              <w:right w:val="nil"/>
            </w:tcBorders>
            <w:shd w:val="clear" w:color="auto" w:fill="E0E0E0"/>
          </w:tcPr>
          <w:p w14:paraId="118C3171"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NAQR Question 15 &amp; NAQR Question 15 Post</w:t>
            </w:r>
          </w:p>
        </w:tc>
        <w:tc>
          <w:tcPr>
            <w:tcW w:w="1024" w:type="dxa"/>
            <w:tcBorders>
              <w:top w:val="single" w:sz="8" w:space="0" w:color="AEAEAE"/>
              <w:left w:val="nil"/>
              <w:bottom w:val="single" w:sz="8" w:space="0" w:color="AEAEAE"/>
              <w:right w:val="single" w:sz="8" w:space="0" w:color="E0E0E0"/>
            </w:tcBorders>
            <w:shd w:val="clear" w:color="auto" w:fill="FFFFFF"/>
          </w:tcPr>
          <w:p w14:paraId="4A517166"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223" w:type="dxa"/>
            <w:tcBorders>
              <w:top w:val="single" w:sz="8" w:space="0" w:color="AEAEAE"/>
              <w:left w:val="single" w:sz="8" w:space="0" w:color="E0E0E0"/>
              <w:bottom w:val="single" w:sz="8" w:space="0" w:color="AEAEAE"/>
              <w:right w:val="single" w:sz="8" w:space="0" w:color="E0E0E0"/>
            </w:tcBorders>
            <w:shd w:val="clear" w:color="auto" w:fill="FFFFFF"/>
          </w:tcPr>
          <w:p w14:paraId="31783C7C"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.749</w:t>
            </w:r>
          </w:p>
        </w:tc>
        <w:tc>
          <w:tcPr>
            <w:tcW w:w="1024" w:type="dxa"/>
            <w:tcBorders>
              <w:top w:val="single" w:sz="8" w:space="0" w:color="AEAEAE"/>
              <w:left w:val="single" w:sz="8" w:space="0" w:color="E0E0E0"/>
              <w:bottom w:val="single" w:sz="8" w:space="0" w:color="AEAEAE"/>
              <w:right w:val="nil"/>
            </w:tcBorders>
            <w:shd w:val="clear" w:color="auto" w:fill="FFFFFF"/>
          </w:tcPr>
          <w:p w14:paraId="6CB52022"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.000</w:t>
            </w:r>
          </w:p>
        </w:tc>
      </w:tr>
      <w:tr w:rsidR="006A106A" w:rsidRPr="006A106A" w14:paraId="20A503C2" w14:textId="77777777">
        <w:trPr>
          <w:cantSplit/>
        </w:trPr>
        <w:tc>
          <w:tcPr>
            <w:tcW w:w="887" w:type="dxa"/>
            <w:tcBorders>
              <w:top w:val="single" w:sz="8" w:space="0" w:color="AEAEAE"/>
              <w:left w:val="nil"/>
              <w:bottom w:val="single" w:sz="8" w:space="0" w:color="AEAEAE"/>
              <w:right w:val="nil"/>
            </w:tcBorders>
            <w:shd w:val="clear" w:color="auto" w:fill="E0E0E0"/>
          </w:tcPr>
          <w:p w14:paraId="12C4B537"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16</w:t>
            </w:r>
          </w:p>
        </w:tc>
        <w:tc>
          <w:tcPr>
            <w:tcW w:w="2447" w:type="dxa"/>
            <w:tcBorders>
              <w:top w:val="single" w:sz="8" w:space="0" w:color="AEAEAE"/>
              <w:left w:val="nil"/>
              <w:bottom w:val="single" w:sz="8" w:space="0" w:color="AEAEAE"/>
              <w:right w:val="nil"/>
            </w:tcBorders>
            <w:shd w:val="clear" w:color="auto" w:fill="E0E0E0"/>
          </w:tcPr>
          <w:p w14:paraId="1F68C198"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NAQR Question 16 &amp; NAQR Question 16 Post</w:t>
            </w:r>
          </w:p>
        </w:tc>
        <w:tc>
          <w:tcPr>
            <w:tcW w:w="1024" w:type="dxa"/>
            <w:tcBorders>
              <w:top w:val="single" w:sz="8" w:space="0" w:color="AEAEAE"/>
              <w:left w:val="nil"/>
              <w:bottom w:val="single" w:sz="8" w:space="0" w:color="AEAEAE"/>
              <w:right w:val="single" w:sz="8" w:space="0" w:color="E0E0E0"/>
            </w:tcBorders>
            <w:shd w:val="clear" w:color="auto" w:fill="FFFFFF"/>
          </w:tcPr>
          <w:p w14:paraId="10D7AA0E"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223" w:type="dxa"/>
            <w:tcBorders>
              <w:top w:val="single" w:sz="8" w:space="0" w:color="AEAEAE"/>
              <w:left w:val="single" w:sz="8" w:space="0" w:color="E0E0E0"/>
              <w:bottom w:val="single" w:sz="8" w:space="0" w:color="AEAEAE"/>
              <w:right w:val="single" w:sz="8" w:space="0" w:color="E0E0E0"/>
            </w:tcBorders>
            <w:shd w:val="clear" w:color="auto" w:fill="FFFFFF"/>
          </w:tcPr>
          <w:p w14:paraId="3CA399A7"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.877</w:t>
            </w:r>
          </w:p>
        </w:tc>
        <w:tc>
          <w:tcPr>
            <w:tcW w:w="1024" w:type="dxa"/>
            <w:tcBorders>
              <w:top w:val="single" w:sz="8" w:space="0" w:color="AEAEAE"/>
              <w:left w:val="single" w:sz="8" w:space="0" w:color="E0E0E0"/>
              <w:bottom w:val="single" w:sz="8" w:space="0" w:color="AEAEAE"/>
              <w:right w:val="nil"/>
            </w:tcBorders>
            <w:shd w:val="clear" w:color="auto" w:fill="FFFFFF"/>
          </w:tcPr>
          <w:p w14:paraId="6B4A68D7"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.000</w:t>
            </w:r>
          </w:p>
        </w:tc>
      </w:tr>
      <w:tr w:rsidR="006A106A" w:rsidRPr="006A106A" w14:paraId="6F5C0A0B" w14:textId="77777777">
        <w:trPr>
          <w:cantSplit/>
        </w:trPr>
        <w:tc>
          <w:tcPr>
            <w:tcW w:w="887" w:type="dxa"/>
            <w:tcBorders>
              <w:top w:val="single" w:sz="8" w:space="0" w:color="AEAEAE"/>
              <w:left w:val="nil"/>
              <w:bottom w:val="single" w:sz="8" w:space="0" w:color="AEAEAE"/>
              <w:right w:val="nil"/>
            </w:tcBorders>
            <w:shd w:val="clear" w:color="auto" w:fill="E0E0E0"/>
          </w:tcPr>
          <w:p w14:paraId="758DE27E"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18</w:t>
            </w:r>
          </w:p>
        </w:tc>
        <w:tc>
          <w:tcPr>
            <w:tcW w:w="2447" w:type="dxa"/>
            <w:tcBorders>
              <w:top w:val="single" w:sz="8" w:space="0" w:color="AEAEAE"/>
              <w:left w:val="nil"/>
              <w:bottom w:val="single" w:sz="8" w:space="0" w:color="AEAEAE"/>
              <w:right w:val="nil"/>
            </w:tcBorders>
            <w:shd w:val="clear" w:color="auto" w:fill="E0E0E0"/>
          </w:tcPr>
          <w:p w14:paraId="5F3704BE"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NAQR Question 18 &amp; NAQR Question 18 Post</w:t>
            </w:r>
          </w:p>
        </w:tc>
        <w:tc>
          <w:tcPr>
            <w:tcW w:w="1024" w:type="dxa"/>
            <w:tcBorders>
              <w:top w:val="single" w:sz="8" w:space="0" w:color="AEAEAE"/>
              <w:left w:val="nil"/>
              <w:bottom w:val="single" w:sz="8" w:space="0" w:color="AEAEAE"/>
              <w:right w:val="single" w:sz="8" w:space="0" w:color="E0E0E0"/>
            </w:tcBorders>
            <w:shd w:val="clear" w:color="auto" w:fill="FFFFFF"/>
          </w:tcPr>
          <w:p w14:paraId="5CBDC85C"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223" w:type="dxa"/>
            <w:tcBorders>
              <w:top w:val="single" w:sz="8" w:space="0" w:color="AEAEAE"/>
              <w:left w:val="single" w:sz="8" w:space="0" w:color="E0E0E0"/>
              <w:bottom w:val="single" w:sz="8" w:space="0" w:color="AEAEAE"/>
              <w:right w:val="single" w:sz="8" w:space="0" w:color="E0E0E0"/>
            </w:tcBorders>
            <w:shd w:val="clear" w:color="auto" w:fill="FFFFFF"/>
          </w:tcPr>
          <w:p w14:paraId="77BC5B5E"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.863</w:t>
            </w:r>
          </w:p>
        </w:tc>
        <w:tc>
          <w:tcPr>
            <w:tcW w:w="1024" w:type="dxa"/>
            <w:tcBorders>
              <w:top w:val="single" w:sz="8" w:space="0" w:color="AEAEAE"/>
              <w:left w:val="single" w:sz="8" w:space="0" w:color="E0E0E0"/>
              <w:bottom w:val="single" w:sz="8" w:space="0" w:color="AEAEAE"/>
              <w:right w:val="nil"/>
            </w:tcBorders>
            <w:shd w:val="clear" w:color="auto" w:fill="FFFFFF"/>
          </w:tcPr>
          <w:p w14:paraId="100A1F36"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.000</w:t>
            </w:r>
          </w:p>
        </w:tc>
      </w:tr>
      <w:tr w:rsidR="006A106A" w:rsidRPr="006A106A" w14:paraId="2FEB13E7" w14:textId="77777777">
        <w:trPr>
          <w:cantSplit/>
        </w:trPr>
        <w:tc>
          <w:tcPr>
            <w:tcW w:w="887" w:type="dxa"/>
            <w:tcBorders>
              <w:top w:val="single" w:sz="8" w:space="0" w:color="AEAEAE"/>
              <w:left w:val="nil"/>
              <w:bottom w:val="single" w:sz="8" w:space="0" w:color="AEAEAE"/>
              <w:right w:val="nil"/>
            </w:tcBorders>
            <w:shd w:val="clear" w:color="auto" w:fill="E0E0E0"/>
          </w:tcPr>
          <w:p w14:paraId="38FA4760"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20</w:t>
            </w:r>
          </w:p>
        </w:tc>
        <w:tc>
          <w:tcPr>
            <w:tcW w:w="2447" w:type="dxa"/>
            <w:tcBorders>
              <w:top w:val="single" w:sz="8" w:space="0" w:color="AEAEAE"/>
              <w:left w:val="nil"/>
              <w:bottom w:val="single" w:sz="8" w:space="0" w:color="AEAEAE"/>
              <w:right w:val="nil"/>
            </w:tcBorders>
            <w:shd w:val="clear" w:color="auto" w:fill="E0E0E0"/>
          </w:tcPr>
          <w:p w14:paraId="7490FF9E"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NAQR Question 20 &amp; NAQR Question 20 Post</w:t>
            </w:r>
          </w:p>
        </w:tc>
        <w:tc>
          <w:tcPr>
            <w:tcW w:w="1024" w:type="dxa"/>
            <w:tcBorders>
              <w:top w:val="single" w:sz="8" w:space="0" w:color="AEAEAE"/>
              <w:left w:val="nil"/>
              <w:bottom w:val="single" w:sz="8" w:space="0" w:color="AEAEAE"/>
              <w:right w:val="single" w:sz="8" w:space="0" w:color="E0E0E0"/>
            </w:tcBorders>
            <w:shd w:val="clear" w:color="auto" w:fill="FFFFFF"/>
          </w:tcPr>
          <w:p w14:paraId="79AB571E"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223" w:type="dxa"/>
            <w:tcBorders>
              <w:top w:val="single" w:sz="8" w:space="0" w:color="AEAEAE"/>
              <w:left w:val="single" w:sz="8" w:space="0" w:color="E0E0E0"/>
              <w:bottom w:val="single" w:sz="8" w:space="0" w:color="AEAEAE"/>
              <w:right w:val="single" w:sz="8" w:space="0" w:color="E0E0E0"/>
            </w:tcBorders>
            <w:shd w:val="clear" w:color="auto" w:fill="FFFFFF"/>
          </w:tcPr>
          <w:p w14:paraId="3D3A0A84"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.875</w:t>
            </w:r>
          </w:p>
        </w:tc>
        <w:tc>
          <w:tcPr>
            <w:tcW w:w="1024" w:type="dxa"/>
            <w:tcBorders>
              <w:top w:val="single" w:sz="8" w:space="0" w:color="AEAEAE"/>
              <w:left w:val="single" w:sz="8" w:space="0" w:color="E0E0E0"/>
              <w:bottom w:val="single" w:sz="8" w:space="0" w:color="AEAEAE"/>
              <w:right w:val="nil"/>
            </w:tcBorders>
            <w:shd w:val="clear" w:color="auto" w:fill="FFFFFF"/>
          </w:tcPr>
          <w:p w14:paraId="76B24417"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.000</w:t>
            </w:r>
          </w:p>
        </w:tc>
      </w:tr>
      <w:tr w:rsidR="006A106A" w:rsidRPr="006A106A" w14:paraId="3F069BA4" w14:textId="77777777">
        <w:trPr>
          <w:cantSplit/>
        </w:trPr>
        <w:tc>
          <w:tcPr>
            <w:tcW w:w="887" w:type="dxa"/>
            <w:tcBorders>
              <w:top w:val="single" w:sz="8" w:space="0" w:color="AEAEAE"/>
              <w:left w:val="nil"/>
              <w:bottom w:val="single" w:sz="8" w:space="0" w:color="152935"/>
              <w:right w:val="nil"/>
            </w:tcBorders>
            <w:shd w:val="clear" w:color="auto" w:fill="E0E0E0"/>
          </w:tcPr>
          <w:p w14:paraId="68674DF9"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21</w:t>
            </w:r>
          </w:p>
        </w:tc>
        <w:tc>
          <w:tcPr>
            <w:tcW w:w="2447" w:type="dxa"/>
            <w:tcBorders>
              <w:top w:val="single" w:sz="8" w:space="0" w:color="AEAEAE"/>
              <w:left w:val="nil"/>
              <w:bottom w:val="single" w:sz="8" w:space="0" w:color="152935"/>
              <w:right w:val="nil"/>
            </w:tcBorders>
            <w:shd w:val="clear" w:color="auto" w:fill="E0E0E0"/>
          </w:tcPr>
          <w:p w14:paraId="5E27271E"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NAQR Question 21 &amp; NAQR Question 21 Post</w:t>
            </w:r>
          </w:p>
        </w:tc>
        <w:tc>
          <w:tcPr>
            <w:tcW w:w="1024" w:type="dxa"/>
            <w:tcBorders>
              <w:top w:val="single" w:sz="8" w:space="0" w:color="AEAEAE"/>
              <w:left w:val="nil"/>
              <w:bottom w:val="single" w:sz="8" w:space="0" w:color="152935"/>
              <w:right w:val="single" w:sz="8" w:space="0" w:color="E0E0E0"/>
            </w:tcBorders>
            <w:shd w:val="clear" w:color="auto" w:fill="FFFFFF"/>
          </w:tcPr>
          <w:p w14:paraId="1F1485B0"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223" w:type="dxa"/>
            <w:tcBorders>
              <w:top w:val="single" w:sz="8" w:space="0" w:color="AEAEAE"/>
              <w:left w:val="single" w:sz="8" w:space="0" w:color="E0E0E0"/>
              <w:bottom w:val="single" w:sz="8" w:space="0" w:color="152935"/>
              <w:right w:val="single" w:sz="8" w:space="0" w:color="E0E0E0"/>
            </w:tcBorders>
            <w:shd w:val="clear" w:color="auto" w:fill="FFFFFF"/>
          </w:tcPr>
          <w:p w14:paraId="715977F8"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.822</w:t>
            </w:r>
          </w:p>
        </w:tc>
        <w:tc>
          <w:tcPr>
            <w:tcW w:w="1024" w:type="dxa"/>
            <w:tcBorders>
              <w:top w:val="single" w:sz="8" w:space="0" w:color="AEAEAE"/>
              <w:left w:val="single" w:sz="8" w:space="0" w:color="E0E0E0"/>
              <w:bottom w:val="single" w:sz="8" w:space="0" w:color="152935"/>
              <w:right w:val="nil"/>
            </w:tcBorders>
            <w:shd w:val="clear" w:color="auto" w:fill="FFFFFF"/>
          </w:tcPr>
          <w:p w14:paraId="105C466E"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.000</w:t>
            </w:r>
          </w:p>
        </w:tc>
      </w:tr>
    </w:tbl>
    <w:p w14:paraId="7B8DA676" w14:textId="77777777" w:rsidR="006A106A" w:rsidRPr="006A106A" w:rsidRDefault="006A106A" w:rsidP="006A106A">
      <w:pPr>
        <w:autoSpaceDE w:val="0"/>
        <w:autoSpaceDN w:val="0"/>
        <w:adjustRightInd w:val="0"/>
        <w:spacing w:after="0" w:line="400" w:lineRule="atLeast"/>
        <w:rPr>
          <w:rFonts w:ascii="Times New Roman" w:hAnsi="Times New Roman" w:cs="Times New Roman"/>
          <w:sz w:val="24"/>
          <w:szCs w:val="24"/>
        </w:rPr>
      </w:pPr>
    </w:p>
    <w:p w14:paraId="3E86586B" w14:textId="77777777" w:rsidR="006A106A" w:rsidRPr="006A106A" w:rsidRDefault="006A106A" w:rsidP="006A106A">
      <w:pPr>
        <w:autoSpaceDE w:val="0"/>
        <w:autoSpaceDN w:val="0"/>
        <w:adjustRightInd w:val="0"/>
        <w:spacing w:after="0" w:line="240" w:lineRule="auto"/>
        <w:rPr>
          <w:rFonts w:ascii="Times New Roman" w:hAnsi="Times New Roman" w:cs="Times New Roman"/>
          <w:sz w:val="24"/>
          <w:szCs w:val="24"/>
        </w:rPr>
      </w:pPr>
    </w:p>
    <w:tbl>
      <w:tblPr>
        <w:tblW w:w="4201"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842"/>
        <w:gridCol w:w="1962"/>
        <w:gridCol w:w="699"/>
        <w:gridCol w:w="932"/>
        <w:gridCol w:w="1165"/>
        <w:gridCol w:w="777"/>
        <w:gridCol w:w="1564"/>
        <w:gridCol w:w="623"/>
        <w:gridCol w:w="544"/>
        <w:gridCol w:w="1781"/>
      </w:tblGrid>
      <w:tr w:rsidR="006A106A" w:rsidRPr="006A106A" w14:paraId="29554FF1" w14:textId="77777777" w:rsidTr="00952BFC">
        <w:trPr>
          <w:cantSplit/>
          <w:trHeight w:val="317"/>
        </w:trPr>
        <w:tc>
          <w:tcPr>
            <w:tcW w:w="5000" w:type="pct"/>
            <w:gridSpan w:val="10"/>
            <w:tcBorders>
              <w:top w:val="nil"/>
              <w:left w:val="nil"/>
              <w:bottom w:val="nil"/>
              <w:right w:val="nil"/>
            </w:tcBorders>
            <w:shd w:val="clear" w:color="auto" w:fill="FFFFFF"/>
            <w:vAlign w:val="center"/>
          </w:tcPr>
          <w:p w14:paraId="7B4991B6" w14:textId="77777777" w:rsidR="00952BFC" w:rsidRDefault="00952BFC" w:rsidP="006A106A">
            <w:pPr>
              <w:autoSpaceDE w:val="0"/>
              <w:autoSpaceDN w:val="0"/>
              <w:adjustRightInd w:val="0"/>
              <w:spacing w:after="0" w:line="320" w:lineRule="atLeast"/>
              <w:ind w:left="60" w:right="60"/>
              <w:jc w:val="center"/>
              <w:rPr>
                <w:rFonts w:ascii="Arial" w:hAnsi="Arial" w:cs="Arial"/>
                <w:b/>
                <w:bCs/>
                <w:color w:val="010205"/>
              </w:rPr>
            </w:pPr>
          </w:p>
          <w:p w14:paraId="60D509EB" w14:textId="77777777" w:rsidR="00952BFC" w:rsidRDefault="00952BFC" w:rsidP="006A106A">
            <w:pPr>
              <w:autoSpaceDE w:val="0"/>
              <w:autoSpaceDN w:val="0"/>
              <w:adjustRightInd w:val="0"/>
              <w:spacing w:after="0" w:line="320" w:lineRule="atLeast"/>
              <w:ind w:left="60" w:right="60"/>
              <w:jc w:val="center"/>
              <w:rPr>
                <w:rFonts w:ascii="Arial" w:hAnsi="Arial" w:cs="Arial"/>
                <w:b/>
                <w:bCs/>
                <w:color w:val="010205"/>
              </w:rPr>
            </w:pPr>
          </w:p>
          <w:p w14:paraId="42FAC49B" w14:textId="0E1543C1" w:rsidR="006A106A" w:rsidRPr="006A106A" w:rsidRDefault="006A106A" w:rsidP="006A106A">
            <w:pPr>
              <w:autoSpaceDE w:val="0"/>
              <w:autoSpaceDN w:val="0"/>
              <w:adjustRightInd w:val="0"/>
              <w:spacing w:after="0" w:line="320" w:lineRule="atLeast"/>
              <w:ind w:left="60" w:right="60"/>
              <w:jc w:val="center"/>
              <w:rPr>
                <w:rFonts w:ascii="Arial" w:hAnsi="Arial" w:cs="Arial"/>
                <w:color w:val="010205"/>
              </w:rPr>
            </w:pPr>
            <w:r w:rsidRPr="006A106A">
              <w:rPr>
                <w:rFonts w:ascii="Arial" w:hAnsi="Arial" w:cs="Arial"/>
                <w:b/>
                <w:bCs/>
                <w:color w:val="010205"/>
              </w:rPr>
              <w:t>Paired Samples Test</w:t>
            </w:r>
          </w:p>
        </w:tc>
      </w:tr>
      <w:tr w:rsidR="006A106A" w:rsidRPr="006A106A" w14:paraId="43F20405" w14:textId="77777777" w:rsidTr="00952BFC">
        <w:trPr>
          <w:cantSplit/>
          <w:trHeight w:val="332"/>
        </w:trPr>
        <w:tc>
          <w:tcPr>
            <w:tcW w:w="1287" w:type="pct"/>
            <w:gridSpan w:val="2"/>
            <w:vMerge w:val="restart"/>
            <w:tcBorders>
              <w:top w:val="nil"/>
              <w:left w:val="nil"/>
              <w:bottom w:val="nil"/>
              <w:right w:val="nil"/>
            </w:tcBorders>
            <w:shd w:val="clear" w:color="auto" w:fill="FFFFFF"/>
            <w:vAlign w:val="bottom"/>
          </w:tcPr>
          <w:p w14:paraId="48E89E07" w14:textId="77777777" w:rsidR="006A106A" w:rsidRPr="006A106A" w:rsidRDefault="006A106A" w:rsidP="006A106A">
            <w:pPr>
              <w:autoSpaceDE w:val="0"/>
              <w:autoSpaceDN w:val="0"/>
              <w:adjustRightInd w:val="0"/>
              <w:spacing w:after="0" w:line="240" w:lineRule="auto"/>
              <w:rPr>
                <w:rFonts w:ascii="Times New Roman" w:hAnsi="Times New Roman" w:cs="Times New Roman"/>
                <w:sz w:val="24"/>
                <w:szCs w:val="24"/>
              </w:rPr>
            </w:pPr>
          </w:p>
        </w:tc>
        <w:tc>
          <w:tcPr>
            <w:tcW w:w="2359" w:type="pct"/>
            <w:gridSpan w:val="5"/>
            <w:tcBorders>
              <w:top w:val="nil"/>
              <w:left w:val="nil"/>
              <w:bottom w:val="nil"/>
              <w:right w:val="single" w:sz="8" w:space="0" w:color="E0E0E0"/>
            </w:tcBorders>
            <w:shd w:val="clear" w:color="auto" w:fill="FFFFFF"/>
            <w:vAlign w:val="bottom"/>
          </w:tcPr>
          <w:p w14:paraId="1F034557" w14:textId="77777777" w:rsidR="006A106A" w:rsidRPr="006A106A" w:rsidRDefault="006A106A" w:rsidP="006A106A">
            <w:pPr>
              <w:autoSpaceDE w:val="0"/>
              <w:autoSpaceDN w:val="0"/>
              <w:adjustRightInd w:val="0"/>
              <w:spacing w:after="0" w:line="320" w:lineRule="atLeast"/>
              <w:ind w:left="60" w:right="60"/>
              <w:jc w:val="center"/>
              <w:rPr>
                <w:rFonts w:ascii="Arial" w:hAnsi="Arial" w:cs="Arial"/>
                <w:color w:val="264A60"/>
                <w:sz w:val="18"/>
                <w:szCs w:val="18"/>
              </w:rPr>
            </w:pPr>
            <w:r w:rsidRPr="006A106A">
              <w:rPr>
                <w:rFonts w:ascii="Arial" w:hAnsi="Arial" w:cs="Arial"/>
                <w:color w:val="264A60"/>
                <w:sz w:val="18"/>
                <w:szCs w:val="18"/>
              </w:rPr>
              <w:t>Paired Differences</w:t>
            </w:r>
          </w:p>
        </w:tc>
        <w:tc>
          <w:tcPr>
            <w:tcW w:w="286" w:type="pct"/>
            <w:vMerge w:val="restart"/>
            <w:tcBorders>
              <w:top w:val="nil"/>
              <w:left w:val="single" w:sz="8" w:space="0" w:color="E0E0E0"/>
              <w:bottom w:val="nil"/>
              <w:right w:val="single" w:sz="8" w:space="0" w:color="E0E0E0"/>
            </w:tcBorders>
            <w:shd w:val="clear" w:color="auto" w:fill="FFFFFF"/>
            <w:vAlign w:val="bottom"/>
          </w:tcPr>
          <w:p w14:paraId="5B87E96E" w14:textId="77777777" w:rsidR="006A106A" w:rsidRPr="006A106A" w:rsidRDefault="006A106A" w:rsidP="006A106A">
            <w:pPr>
              <w:autoSpaceDE w:val="0"/>
              <w:autoSpaceDN w:val="0"/>
              <w:adjustRightInd w:val="0"/>
              <w:spacing w:after="0" w:line="320" w:lineRule="atLeast"/>
              <w:ind w:left="60" w:right="60"/>
              <w:jc w:val="center"/>
              <w:rPr>
                <w:rFonts w:ascii="Arial" w:hAnsi="Arial" w:cs="Arial"/>
                <w:color w:val="264A60"/>
                <w:sz w:val="18"/>
                <w:szCs w:val="18"/>
              </w:rPr>
            </w:pPr>
            <w:r w:rsidRPr="006A106A">
              <w:rPr>
                <w:rFonts w:ascii="Arial" w:hAnsi="Arial" w:cs="Arial"/>
                <w:color w:val="264A60"/>
                <w:sz w:val="18"/>
                <w:szCs w:val="18"/>
              </w:rPr>
              <w:t>t</w:t>
            </w:r>
          </w:p>
        </w:tc>
        <w:tc>
          <w:tcPr>
            <w:tcW w:w="250" w:type="pct"/>
            <w:vMerge w:val="restart"/>
            <w:tcBorders>
              <w:top w:val="nil"/>
              <w:left w:val="single" w:sz="8" w:space="0" w:color="E0E0E0"/>
              <w:bottom w:val="nil"/>
              <w:right w:val="single" w:sz="8" w:space="0" w:color="E0E0E0"/>
            </w:tcBorders>
            <w:shd w:val="clear" w:color="auto" w:fill="FFFFFF"/>
            <w:vAlign w:val="bottom"/>
          </w:tcPr>
          <w:p w14:paraId="0812FE1A" w14:textId="77777777" w:rsidR="006A106A" w:rsidRPr="006A106A" w:rsidRDefault="006A106A" w:rsidP="006A106A">
            <w:pPr>
              <w:autoSpaceDE w:val="0"/>
              <w:autoSpaceDN w:val="0"/>
              <w:adjustRightInd w:val="0"/>
              <w:spacing w:after="0" w:line="320" w:lineRule="atLeast"/>
              <w:ind w:left="60" w:right="60"/>
              <w:jc w:val="center"/>
              <w:rPr>
                <w:rFonts w:ascii="Arial" w:hAnsi="Arial" w:cs="Arial"/>
                <w:color w:val="264A60"/>
                <w:sz w:val="18"/>
                <w:szCs w:val="18"/>
              </w:rPr>
            </w:pPr>
            <w:r w:rsidRPr="006A106A">
              <w:rPr>
                <w:rFonts w:ascii="Arial" w:hAnsi="Arial" w:cs="Arial"/>
                <w:color w:val="264A60"/>
                <w:sz w:val="18"/>
                <w:szCs w:val="18"/>
              </w:rPr>
              <w:t>df</w:t>
            </w:r>
          </w:p>
        </w:tc>
        <w:tc>
          <w:tcPr>
            <w:tcW w:w="819" w:type="pct"/>
            <w:vMerge w:val="restart"/>
            <w:tcBorders>
              <w:top w:val="nil"/>
              <w:left w:val="single" w:sz="8" w:space="0" w:color="E0E0E0"/>
              <w:bottom w:val="nil"/>
              <w:right w:val="nil"/>
            </w:tcBorders>
            <w:shd w:val="clear" w:color="auto" w:fill="FFFFFF"/>
            <w:vAlign w:val="bottom"/>
          </w:tcPr>
          <w:p w14:paraId="5BAAD674" w14:textId="77777777" w:rsidR="006A106A" w:rsidRPr="006A106A" w:rsidRDefault="006A106A" w:rsidP="006A106A">
            <w:pPr>
              <w:autoSpaceDE w:val="0"/>
              <w:autoSpaceDN w:val="0"/>
              <w:adjustRightInd w:val="0"/>
              <w:spacing w:after="0" w:line="320" w:lineRule="atLeast"/>
              <w:ind w:left="60" w:right="60"/>
              <w:jc w:val="center"/>
              <w:rPr>
                <w:rFonts w:ascii="Arial" w:hAnsi="Arial" w:cs="Arial"/>
                <w:color w:val="264A60"/>
                <w:sz w:val="18"/>
                <w:szCs w:val="18"/>
              </w:rPr>
            </w:pPr>
            <w:r w:rsidRPr="006A106A">
              <w:rPr>
                <w:rFonts w:ascii="Arial" w:hAnsi="Arial" w:cs="Arial"/>
                <w:color w:val="264A60"/>
                <w:sz w:val="18"/>
                <w:szCs w:val="18"/>
              </w:rPr>
              <w:t>Sig. (2-tailed)</w:t>
            </w:r>
          </w:p>
        </w:tc>
      </w:tr>
      <w:tr w:rsidR="00952BFC" w:rsidRPr="006A106A" w14:paraId="7C4E35E6" w14:textId="77777777" w:rsidTr="00952BFC">
        <w:trPr>
          <w:cantSplit/>
          <w:trHeight w:val="332"/>
        </w:trPr>
        <w:tc>
          <w:tcPr>
            <w:tcW w:w="1287" w:type="pct"/>
            <w:gridSpan w:val="2"/>
            <w:vMerge/>
            <w:tcBorders>
              <w:top w:val="nil"/>
              <w:left w:val="nil"/>
              <w:bottom w:val="nil"/>
              <w:right w:val="nil"/>
            </w:tcBorders>
            <w:shd w:val="clear" w:color="auto" w:fill="FFFFFF"/>
            <w:vAlign w:val="bottom"/>
          </w:tcPr>
          <w:p w14:paraId="36911287" w14:textId="77777777" w:rsidR="006A106A" w:rsidRPr="006A106A" w:rsidRDefault="006A106A" w:rsidP="006A106A">
            <w:pPr>
              <w:autoSpaceDE w:val="0"/>
              <w:autoSpaceDN w:val="0"/>
              <w:adjustRightInd w:val="0"/>
              <w:spacing w:after="0" w:line="240" w:lineRule="auto"/>
              <w:rPr>
                <w:rFonts w:ascii="Arial" w:hAnsi="Arial" w:cs="Arial"/>
                <w:color w:val="264A60"/>
                <w:sz w:val="18"/>
                <w:szCs w:val="18"/>
              </w:rPr>
            </w:pPr>
          </w:p>
        </w:tc>
        <w:tc>
          <w:tcPr>
            <w:tcW w:w="321" w:type="pct"/>
            <w:vMerge w:val="restart"/>
            <w:tcBorders>
              <w:top w:val="nil"/>
              <w:left w:val="nil"/>
              <w:bottom w:val="nil"/>
              <w:right w:val="single" w:sz="8" w:space="0" w:color="E0E0E0"/>
            </w:tcBorders>
            <w:shd w:val="clear" w:color="auto" w:fill="FFFFFF"/>
            <w:vAlign w:val="bottom"/>
          </w:tcPr>
          <w:p w14:paraId="76808F4B" w14:textId="77777777" w:rsidR="006A106A" w:rsidRPr="006A106A" w:rsidRDefault="006A106A" w:rsidP="006A106A">
            <w:pPr>
              <w:autoSpaceDE w:val="0"/>
              <w:autoSpaceDN w:val="0"/>
              <w:adjustRightInd w:val="0"/>
              <w:spacing w:after="0" w:line="320" w:lineRule="atLeast"/>
              <w:ind w:left="60" w:right="60"/>
              <w:jc w:val="center"/>
              <w:rPr>
                <w:rFonts w:ascii="Arial" w:hAnsi="Arial" w:cs="Arial"/>
                <w:color w:val="264A60"/>
                <w:sz w:val="18"/>
                <w:szCs w:val="18"/>
              </w:rPr>
            </w:pPr>
            <w:r w:rsidRPr="006A106A">
              <w:rPr>
                <w:rFonts w:ascii="Arial" w:hAnsi="Arial" w:cs="Arial"/>
                <w:color w:val="264A60"/>
                <w:sz w:val="18"/>
                <w:szCs w:val="18"/>
              </w:rPr>
              <w:t>Mean</w:t>
            </w:r>
          </w:p>
        </w:tc>
        <w:tc>
          <w:tcPr>
            <w:tcW w:w="428" w:type="pct"/>
            <w:vMerge w:val="restart"/>
            <w:tcBorders>
              <w:top w:val="nil"/>
              <w:left w:val="single" w:sz="8" w:space="0" w:color="E0E0E0"/>
              <w:bottom w:val="nil"/>
              <w:right w:val="single" w:sz="8" w:space="0" w:color="E0E0E0"/>
            </w:tcBorders>
            <w:shd w:val="clear" w:color="auto" w:fill="FFFFFF"/>
            <w:vAlign w:val="bottom"/>
          </w:tcPr>
          <w:p w14:paraId="3D0630AC" w14:textId="77777777" w:rsidR="006A106A" w:rsidRPr="006A106A" w:rsidRDefault="006A106A" w:rsidP="006A106A">
            <w:pPr>
              <w:autoSpaceDE w:val="0"/>
              <w:autoSpaceDN w:val="0"/>
              <w:adjustRightInd w:val="0"/>
              <w:spacing w:after="0" w:line="320" w:lineRule="atLeast"/>
              <w:ind w:left="60" w:right="60"/>
              <w:jc w:val="center"/>
              <w:rPr>
                <w:rFonts w:ascii="Arial" w:hAnsi="Arial" w:cs="Arial"/>
                <w:color w:val="264A60"/>
                <w:sz w:val="18"/>
                <w:szCs w:val="18"/>
              </w:rPr>
            </w:pPr>
            <w:r w:rsidRPr="006A106A">
              <w:rPr>
                <w:rFonts w:ascii="Arial" w:hAnsi="Arial" w:cs="Arial"/>
                <w:color w:val="264A60"/>
                <w:sz w:val="18"/>
                <w:szCs w:val="18"/>
              </w:rPr>
              <w:t>Std. Deviation</w:t>
            </w:r>
          </w:p>
        </w:tc>
        <w:tc>
          <w:tcPr>
            <w:tcW w:w="535" w:type="pct"/>
            <w:vMerge w:val="restart"/>
            <w:tcBorders>
              <w:top w:val="nil"/>
              <w:left w:val="single" w:sz="8" w:space="0" w:color="E0E0E0"/>
              <w:bottom w:val="nil"/>
              <w:right w:val="single" w:sz="8" w:space="0" w:color="E0E0E0"/>
            </w:tcBorders>
            <w:shd w:val="clear" w:color="auto" w:fill="FFFFFF"/>
            <w:vAlign w:val="bottom"/>
          </w:tcPr>
          <w:p w14:paraId="31861D36" w14:textId="77777777" w:rsidR="006A106A" w:rsidRPr="006A106A" w:rsidRDefault="006A106A" w:rsidP="006A106A">
            <w:pPr>
              <w:autoSpaceDE w:val="0"/>
              <w:autoSpaceDN w:val="0"/>
              <w:adjustRightInd w:val="0"/>
              <w:spacing w:after="0" w:line="320" w:lineRule="atLeast"/>
              <w:ind w:left="60" w:right="60"/>
              <w:jc w:val="center"/>
              <w:rPr>
                <w:rFonts w:ascii="Arial" w:hAnsi="Arial" w:cs="Arial"/>
                <w:color w:val="264A60"/>
                <w:sz w:val="18"/>
                <w:szCs w:val="18"/>
              </w:rPr>
            </w:pPr>
            <w:r w:rsidRPr="006A106A">
              <w:rPr>
                <w:rFonts w:ascii="Arial" w:hAnsi="Arial" w:cs="Arial"/>
                <w:color w:val="264A60"/>
                <w:sz w:val="18"/>
                <w:szCs w:val="18"/>
              </w:rPr>
              <w:t>Std. Error Mean</w:t>
            </w:r>
          </w:p>
        </w:tc>
        <w:tc>
          <w:tcPr>
            <w:tcW w:w="1073" w:type="pct"/>
            <w:gridSpan w:val="2"/>
            <w:tcBorders>
              <w:top w:val="nil"/>
              <w:left w:val="single" w:sz="8" w:space="0" w:color="E0E0E0"/>
              <w:bottom w:val="nil"/>
              <w:right w:val="single" w:sz="8" w:space="0" w:color="E0E0E0"/>
            </w:tcBorders>
            <w:shd w:val="clear" w:color="auto" w:fill="FFFFFF"/>
            <w:vAlign w:val="bottom"/>
          </w:tcPr>
          <w:p w14:paraId="011B7B96" w14:textId="77777777" w:rsidR="006A106A" w:rsidRPr="006A106A" w:rsidRDefault="006A106A" w:rsidP="006A106A">
            <w:pPr>
              <w:autoSpaceDE w:val="0"/>
              <w:autoSpaceDN w:val="0"/>
              <w:adjustRightInd w:val="0"/>
              <w:spacing w:after="0" w:line="320" w:lineRule="atLeast"/>
              <w:ind w:left="60" w:right="60"/>
              <w:jc w:val="center"/>
              <w:rPr>
                <w:rFonts w:ascii="Arial" w:hAnsi="Arial" w:cs="Arial"/>
                <w:color w:val="264A60"/>
                <w:sz w:val="18"/>
                <w:szCs w:val="18"/>
              </w:rPr>
            </w:pPr>
            <w:r w:rsidRPr="006A106A">
              <w:rPr>
                <w:rFonts w:ascii="Arial" w:hAnsi="Arial" w:cs="Arial"/>
                <w:color w:val="264A60"/>
                <w:sz w:val="18"/>
                <w:szCs w:val="18"/>
              </w:rPr>
              <w:t>95% Confidence Interval of the Difference</w:t>
            </w:r>
          </w:p>
        </w:tc>
        <w:tc>
          <w:tcPr>
            <w:tcW w:w="286" w:type="pct"/>
            <w:vMerge/>
            <w:tcBorders>
              <w:top w:val="nil"/>
              <w:left w:val="single" w:sz="8" w:space="0" w:color="E0E0E0"/>
              <w:bottom w:val="nil"/>
              <w:right w:val="single" w:sz="8" w:space="0" w:color="E0E0E0"/>
            </w:tcBorders>
            <w:shd w:val="clear" w:color="auto" w:fill="FFFFFF"/>
            <w:vAlign w:val="bottom"/>
          </w:tcPr>
          <w:p w14:paraId="1660CA3D" w14:textId="77777777" w:rsidR="006A106A" w:rsidRPr="006A106A" w:rsidRDefault="006A106A" w:rsidP="006A106A">
            <w:pPr>
              <w:autoSpaceDE w:val="0"/>
              <w:autoSpaceDN w:val="0"/>
              <w:adjustRightInd w:val="0"/>
              <w:spacing w:after="0" w:line="240" w:lineRule="auto"/>
              <w:rPr>
                <w:rFonts w:ascii="Arial" w:hAnsi="Arial" w:cs="Arial"/>
                <w:color w:val="264A60"/>
                <w:sz w:val="18"/>
                <w:szCs w:val="18"/>
              </w:rPr>
            </w:pPr>
          </w:p>
        </w:tc>
        <w:tc>
          <w:tcPr>
            <w:tcW w:w="250" w:type="pct"/>
            <w:vMerge/>
            <w:tcBorders>
              <w:top w:val="nil"/>
              <w:left w:val="single" w:sz="8" w:space="0" w:color="E0E0E0"/>
              <w:bottom w:val="nil"/>
              <w:right w:val="single" w:sz="8" w:space="0" w:color="E0E0E0"/>
            </w:tcBorders>
            <w:shd w:val="clear" w:color="auto" w:fill="FFFFFF"/>
            <w:vAlign w:val="bottom"/>
          </w:tcPr>
          <w:p w14:paraId="1A3B481A" w14:textId="77777777" w:rsidR="006A106A" w:rsidRPr="006A106A" w:rsidRDefault="006A106A" w:rsidP="006A106A">
            <w:pPr>
              <w:autoSpaceDE w:val="0"/>
              <w:autoSpaceDN w:val="0"/>
              <w:adjustRightInd w:val="0"/>
              <w:spacing w:after="0" w:line="240" w:lineRule="auto"/>
              <w:rPr>
                <w:rFonts w:ascii="Arial" w:hAnsi="Arial" w:cs="Arial"/>
                <w:color w:val="264A60"/>
                <w:sz w:val="18"/>
                <w:szCs w:val="18"/>
              </w:rPr>
            </w:pPr>
          </w:p>
        </w:tc>
        <w:tc>
          <w:tcPr>
            <w:tcW w:w="819" w:type="pct"/>
            <w:vMerge/>
            <w:tcBorders>
              <w:top w:val="nil"/>
              <w:left w:val="single" w:sz="8" w:space="0" w:color="E0E0E0"/>
              <w:bottom w:val="nil"/>
              <w:right w:val="nil"/>
            </w:tcBorders>
            <w:shd w:val="clear" w:color="auto" w:fill="FFFFFF"/>
            <w:vAlign w:val="bottom"/>
          </w:tcPr>
          <w:p w14:paraId="6F49C66D" w14:textId="77777777" w:rsidR="006A106A" w:rsidRPr="006A106A" w:rsidRDefault="006A106A" w:rsidP="006A106A">
            <w:pPr>
              <w:autoSpaceDE w:val="0"/>
              <w:autoSpaceDN w:val="0"/>
              <w:adjustRightInd w:val="0"/>
              <w:spacing w:after="0" w:line="240" w:lineRule="auto"/>
              <w:rPr>
                <w:rFonts w:ascii="Arial" w:hAnsi="Arial" w:cs="Arial"/>
                <w:color w:val="264A60"/>
                <w:sz w:val="18"/>
                <w:szCs w:val="18"/>
              </w:rPr>
            </w:pPr>
          </w:p>
        </w:tc>
      </w:tr>
      <w:tr w:rsidR="00952BFC" w:rsidRPr="006A106A" w14:paraId="29132B1D" w14:textId="77777777" w:rsidTr="00952BFC">
        <w:trPr>
          <w:cantSplit/>
          <w:trHeight w:val="332"/>
        </w:trPr>
        <w:tc>
          <w:tcPr>
            <w:tcW w:w="1287" w:type="pct"/>
            <w:gridSpan w:val="2"/>
            <w:vMerge/>
            <w:tcBorders>
              <w:top w:val="nil"/>
              <w:left w:val="nil"/>
              <w:bottom w:val="nil"/>
              <w:right w:val="nil"/>
            </w:tcBorders>
            <w:shd w:val="clear" w:color="auto" w:fill="FFFFFF"/>
            <w:vAlign w:val="bottom"/>
          </w:tcPr>
          <w:p w14:paraId="5F76A92C" w14:textId="77777777" w:rsidR="006A106A" w:rsidRPr="006A106A" w:rsidRDefault="006A106A" w:rsidP="006A106A">
            <w:pPr>
              <w:autoSpaceDE w:val="0"/>
              <w:autoSpaceDN w:val="0"/>
              <w:adjustRightInd w:val="0"/>
              <w:spacing w:after="0" w:line="240" w:lineRule="auto"/>
              <w:rPr>
                <w:rFonts w:ascii="Arial" w:hAnsi="Arial" w:cs="Arial"/>
                <w:color w:val="264A60"/>
                <w:sz w:val="18"/>
                <w:szCs w:val="18"/>
              </w:rPr>
            </w:pPr>
          </w:p>
        </w:tc>
        <w:tc>
          <w:tcPr>
            <w:tcW w:w="321" w:type="pct"/>
            <w:vMerge/>
            <w:tcBorders>
              <w:top w:val="nil"/>
              <w:left w:val="nil"/>
              <w:bottom w:val="nil"/>
              <w:right w:val="single" w:sz="8" w:space="0" w:color="E0E0E0"/>
            </w:tcBorders>
            <w:shd w:val="clear" w:color="auto" w:fill="FFFFFF"/>
            <w:vAlign w:val="bottom"/>
          </w:tcPr>
          <w:p w14:paraId="6644D71F" w14:textId="77777777" w:rsidR="006A106A" w:rsidRPr="006A106A" w:rsidRDefault="006A106A" w:rsidP="006A106A">
            <w:pPr>
              <w:autoSpaceDE w:val="0"/>
              <w:autoSpaceDN w:val="0"/>
              <w:adjustRightInd w:val="0"/>
              <w:spacing w:after="0" w:line="240" w:lineRule="auto"/>
              <w:rPr>
                <w:rFonts w:ascii="Arial" w:hAnsi="Arial" w:cs="Arial"/>
                <w:color w:val="264A60"/>
                <w:sz w:val="18"/>
                <w:szCs w:val="18"/>
              </w:rPr>
            </w:pPr>
          </w:p>
        </w:tc>
        <w:tc>
          <w:tcPr>
            <w:tcW w:w="428" w:type="pct"/>
            <w:vMerge/>
            <w:tcBorders>
              <w:top w:val="nil"/>
              <w:left w:val="single" w:sz="8" w:space="0" w:color="E0E0E0"/>
              <w:bottom w:val="nil"/>
              <w:right w:val="single" w:sz="8" w:space="0" w:color="E0E0E0"/>
            </w:tcBorders>
            <w:shd w:val="clear" w:color="auto" w:fill="FFFFFF"/>
            <w:vAlign w:val="bottom"/>
          </w:tcPr>
          <w:p w14:paraId="79FDADCE" w14:textId="77777777" w:rsidR="006A106A" w:rsidRPr="006A106A" w:rsidRDefault="006A106A" w:rsidP="006A106A">
            <w:pPr>
              <w:autoSpaceDE w:val="0"/>
              <w:autoSpaceDN w:val="0"/>
              <w:adjustRightInd w:val="0"/>
              <w:spacing w:after="0" w:line="240" w:lineRule="auto"/>
              <w:rPr>
                <w:rFonts w:ascii="Arial" w:hAnsi="Arial" w:cs="Arial"/>
                <w:color w:val="264A60"/>
                <w:sz w:val="18"/>
                <w:szCs w:val="18"/>
              </w:rPr>
            </w:pPr>
          </w:p>
        </w:tc>
        <w:tc>
          <w:tcPr>
            <w:tcW w:w="535" w:type="pct"/>
            <w:vMerge/>
            <w:tcBorders>
              <w:top w:val="nil"/>
              <w:left w:val="single" w:sz="8" w:space="0" w:color="E0E0E0"/>
              <w:bottom w:val="nil"/>
              <w:right w:val="single" w:sz="8" w:space="0" w:color="E0E0E0"/>
            </w:tcBorders>
            <w:shd w:val="clear" w:color="auto" w:fill="FFFFFF"/>
            <w:vAlign w:val="bottom"/>
          </w:tcPr>
          <w:p w14:paraId="1401A71C" w14:textId="77777777" w:rsidR="006A106A" w:rsidRPr="006A106A" w:rsidRDefault="006A106A" w:rsidP="006A106A">
            <w:pPr>
              <w:autoSpaceDE w:val="0"/>
              <w:autoSpaceDN w:val="0"/>
              <w:adjustRightInd w:val="0"/>
              <w:spacing w:after="0" w:line="240" w:lineRule="auto"/>
              <w:rPr>
                <w:rFonts w:ascii="Arial" w:hAnsi="Arial" w:cs="Arial"/>
                <w:color w:val="264A60"/>
                <w:sz w:val="18"/>
                <w:szCs w:val="18"/>
              </w:rPr>
            </w:pPr>
          </w:p>
        </w:tc>
        <w:tc>
          <w:tcPr>
            <w:tcW w:w="357" w:type="pct"/>
            <w:tcBorders>
              <w:top w:val="nil"/>
              <w:left w:val="single" w:sz="8" w:space="0" w:color="E0E0E0"/>
              <w:bottom w:val="single" w:sz="8" w:space="0" w:color="152935"/>
              <w:right w:val="single" w:sz="8" w:space="0" w:color="E0E0E0"/>
            </w:tcBorders>
            <w:shd w:val="clear" w:color="auto" w:fill="FFFFFF"/>
            <w:vAlign w:val="bottom"/>
          </w:tcPr>
          <w:p w14:paraId="1E74869C" w14:textId="77777777" w:rsidR="006A106A" w:rsidRPr="006A106A" w:rsidRDefault="006A106A" w:rsidP="006A106A">
            <w:pPr>
              <w:autoSpaceDE w:val="0"/>
              <w:autoSpaceDN w:val="0"/>
              <w:adjustRightInd w:val="0"/>
              <w:spacing w:after="0" w:line="320" w:lineRule="atLeast"/>
              <w:ind w:left="60" w:right="60"/>
              <w:jc w:val="center"/>
              <w:rPr>
                <w:rFonts w:ascii="Arial" w:hAnsi="Arial" w:cs="Arial"/>
                <w:color w:val="264A60"/>
                <w:sz w:val="18"/>
                <w:szCs w:val="18"/>
              </w:rPr>
            </w:pPr>
            <w:r w:rsidRPr="006A106A">
              <w:rPr>
                <w:rFonts w:ascii="Arial" w:hAnsi="Arial" w:cs="Arial"/>
                <w:color w:val="264A60"/>
                <w:sz w:val="18"/>
                <w:szCs w:val="18"/>
              </w:rPr>
              <w:t>Lower</w:t>
            </w:r>
          </w:p>
        </w:tc>
        <w:tc>
          <w:tcPr>
            <w:tcW w:w="716" w:type="pct"/>
            <w:tcBorders>
              <w:top w:val="nil"/>
              <w:left w:val="single" w:sz="8" w:space="0" w:color="E0E0E0"/>
              <w:bottom w:val="single" w:sz="8" w:space="0" w:color="152935"/>
              <w:right w:val="single" w:sz="8" w:space="0" w:color="E0E0E0"/>
            </w:tcBorders>
            <w:shd w:val="clear" w:color="auto" w:fill="FFFFFF"/>
            <w:vAlign w:val="bottom"/>
          </w:tcPr>
          <w:p w14:paraId="775CD34E" w14:textId="77777777" w:rsidR="006A106A" w:rsidRPr="006A106A" w:rsidRDefault="006A106A" w:rsidP="006A106A">
            <w:pPr>
              <w:autoSpaceDE w:val="0"/>
              <w:autoSpaceDN w:val="0"/>
              <w:adjustRightInd w:val="0"/>
              <w:spacing w:after="0" w:line="320" w:lineRule="atLeast"/>
              <w:ind w:left="60" w:right="60"/>
              <w:jc w:val="center"/>
              <w:rPr>
                <w:rFonts w:ascii="Arial" w:hAnsi="Arial" w:cs="Arial"/>
                <w:color w:val="264A60"/>
                <w:sz w:val="18"/>
                <w:szCs w:val="18"/>
              </w:rPr>
            </w:pPr>
            <w:r w:rsidRPr="006A106A">
              <w:rPr>
                <w:rFonts w:ascii="Arial" w:hAnsi="Arial" w:cs="Arial"/>
                <w:color w:val="264A60"/>
                <w:sz w:val="18"/>
                <w:szCs w:val="18"/>
              </w:rPr>
              <w:t>Upper</w:t>
            </w:r>
          </w:p>
        </w:tc>
        <w:tc>
          <w:tcPr>
            <w:tcW w:w="286" w:type="pct"/>
            <w:vMerge/>
            <w:tcBorders>
              <w:top w:val="nil"/>
              <w:left w:val="single" w:sz="8" w:space="0" w:color="E0E0E0"/>
              <w:bottom w:val="nil"/>
              <w:right w:val="single" w:sz="8" w:space="0" w:color="E0E0E0"/>
            </w:tcBorders>
            <w:shd w:val="clear" w:color="auto" w:fill="FFFFFF"/>
            <w:vAlign w:val="bottom"/>
          </w:tcPr>
          <w:p w14:paraId="3F233FDC" w14:textId="77777777" w:rsidR="006A106A" w:rsidRPr="006A106A" w:rsidRDefault="006A106A" w:rsidP="006A106A">
            <w:pPr>
              <w:autoSpaceDE w:val="0"/>
              <w:autoSpaceDN w:val="0"/>
              <w:adjustRightInd w:val="0"/>
              <w:spacing w:after="0" w:line="240" w:lineRule="auto"/>
              <w:rPr>
                <w:rFonts w:ascii="Arial" w:hAnsi="Arial" w:cs="Arial"/>
                <w:color w:val="264A60"/>
                <w:sz w:val="18"/>
                <w:szCs w:val="18"/>
              </w:rPr>
            </w:pPr>
          </w:p>
        </w:tc>
        <w:tc>
          <w:tcPr>
            <w:tcW w:w="250" w:type="pct"/>
            <w:vMerge/>
            <w:tcBorders>
              <w:top w:val="nil"/>
              <w:left w:val="single" w:sz="8" w:space="0" w:color="E0E0E0"/>
              <w:bottom w:val="nil"/>
              <w:right w:val="single" w:sz="8" w:space="0" w:color="E0E0E0"/>
            </w:tcBorders>
            <w:shd w:val="clear" w:color="auto" w:fill="FFFFFF"/>
            <w:vAlign w:val="bottom"/>
          </w:tcPr>
          <w:p w14:paraId="4655C3BF" w14:textId="77777777" w:rsidR="006A106A" w:rsidRPr="006A106A" w:rsidRDefault="006A106A" w:rsidP="006A106A">
            <w:pPr>
              <w:autoSpaceDE w:val="0"/>
              <w:autoSpaceDN w:val="0"/>
              <w:adjustRightInd w:val="0"/>
              <w:spacing w:after="0" w:line="240" w:lineRule="auto"/>
              <w:rPr>
                <w:rFonts w:ascii="Arial" w:hAnsi="Arial" w:cs="Arial"/>
                <w:color w:val="264A60"/>
                <w:sz w:val="18"/>
                <w:szCs w:val="18"/>
              </w:rPr>
            </w:pPr>
          </w:p>
        </w:tc>
        <w:tc>
          <w:tcPr>
            <w:tcW w:w="819" w:type="pct"/>
            <w:vMerge/>
            <w:tcBorders>
              <w:top w:val="nil"/>
              <w:left w:val="single" w:sz="8" w:space="0" w:color="E0E0E0"/>
              <w:bottom w:val="nil"/>
              <w:right w:val="nil"/>
            </w:tcBorders>
            <w:shd w:val="clear" w:color="auto" w:fill="FFFFFF"/>
            <w:vAlign w:val="bottom"/>
          </w:tcPr>
          <w:p w14:paraId="634354A5" w14:textId="77777777" w:rsidR="006A106A" w:rsidRPr="006A106A" w:rsidRDefault="006A106A" w:rsidP="006A106A">
            <w:pPr>
              <w:autoSpaceDE w:val="0"/>
              <w:autoSpaceDN w:val="0"/>
              <w:adjustRightInd w:val="0"/>
              <w:spacing w:after="0" w:line="240" w:lineRule="auto"/>
              <w:rPr>
                <w:rFonts w:ascii="Arial" w:hAnsi="Arial" w:cs="Arial"/>
                <w:color w:val="264A60"/>
                <w:sz w:val="18"/>
                <w:szCs w:val="18"/>
              </w:rPr>
            </w:pPr>
          </w:p>
        </w:tc>
      </w:tr>
      <w:tr w:rsidR="00952BFC" w:rsidRPr="006A106A" w14:paraId="0F0628B4" w14:textId="77777777" w:rsidTr="00952BFC">
        <w:trPr>
          <w:cantSplit/>
          <w:trHeight w:val="650"/>
        </w:trPr>
        <w:tc>
          <w:tcPr>
            <w:tcW w:w="386" w:type="pct"/>
            <w:tcBorders>
              <w:top w:val="single" w:sz="8" w:space="0" w:color="152935"/>
              <w:left w:val="nil"/>
              <w:bottom w:val="single" w:sz="8" w:space="0" w:color="AEAEAE"/>
              <w:right w:val="nil"/>
            </w:tcBorders>
            <w:shd w:val="clear" w:color="auto" w:fill="E0E0E0"/>
          </w:tcPr>
          <w:p w14:paraId="5F69C3F6"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1</w:t>
            </w:r>
          </w:p>
        </w:tc>
        <w:tc>
          <w:tcPr>
            <w:tcW w:w="901" w:type="pct"/>
            <w:tcBorders>
              <w:top w:val="single" w:sz="8" w:space="0" w:color="152935"/>
              <w:left w:val="nil"/>
              <w:bottom w:val="single" w:sz="8" w:space="0" w:color="AEAEAE"/>
              <w:right w:val="nil"/>
            </w:tcBorders>
            <w:shd w:val="clear" w:color="auto" w:fill="E0E0E0"/>
          </w:tcPr>
          <w:p w14:paraId="778F98B1"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NAQR Question 1 - NAQR Question 1 Post</w:t>
            </w:r>
          </w:p>
        </w:tc>
        <w:tc>
          <w:tcPr>
            <w:tcW w:w="321" w:type="pct"/>
            <w:tcBorders>
              <w:top w:val="single" w:sz="8" w:space="0" w:color="152935"/>
              <w:left w:val="nil"/>
              <w:bottom w:val="single" w:sz="8" w:space="0" w:color="AEAEAE"/>
              <w:right w:val="single" w:sz="8" w:space="0" w:color="E0E0E0"/>
            </w:tcBorders>
            <w:shd w:val="clear" w:color="auto" w:fill="FFFFFF"/>
          </w:tcPr>
          <w:p w14:paraId="5AE1C6D2"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-.235</w:t>
            </w:r>
          </w:p>
        </w:tc>
        <w:tc>
          <w:tcPr>
            <w:tcW w:w="428" w:type="pct"/>
            <w:tcBorders>
              <w:top w:val="single" w:sz="8" w:space="0" w:color="152935"/>
              <w:left w:val="single" w:sz="8" w:space="0" w:color="E0E0E0"/>
              <w:bottom w:val="single" w:sz="8" w:space="0" w:color="AEAEAE"/>
              <w:right w:val="single" w:sz="8" w:space="0" w:color="E0E0E0"/>
            </w:tcBorders>
            <w:shd w:val="clear" w:color="auto" w:fill="FFFFFF"/>
          </w:tcPr>
          <w:p w14:paraId="22953E55"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.431</w:t>
            </w:r>
          </w:p>
        </w:tc>
        <w:tc>
          <w:tcPr>
            <w:tcW w:w="535" w:type="pct"/>
            <w:tcBorders>
              <w:top w:val="single" w:sz="8" w:space="0" w:color="152935"/>
              <w:left w:val="single" w:sz="8" w:space="0" w:color="E0E0E0"/>
              <w:bottom w:val="single" w:sz="8" w:space="0" w:color="AEAEAE"/>
              <w:right w:val="single" w:sz="8" w:space="0" w:color="E0E0E0"/>
            </w:tcBorders>
            <w:shd w:val="clear" w:color="auto" w:fill="FFFFFF"/>
          </w:tcPr>
          <w:p w14:paraId="528506C3"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.074</w:t>
            </w:r>
          </w:p>
        </w:tc>
        <w:tc>
          <w:tcPr>
            <w:tcW w:w="357" w:type="pct"/>
            <w:tcBorders>
              <w:top w:val="single" w:sz="8" w:space="0" w:color="152935"/>
              <w:left w:val="single" w:sz="8" w:space="0" w:color="E0E0E0"/>
              <w:bottom w:val="single" w:sz="8" w:space="0" w:color="AEAEAE"/>
              <w:right w:val="single" w:sz="8" w:space="0" w:color="E0E0E0"/>
            </w:tcBorders>
            <w:shd w:val="clear" w:color="auto" w:fill="FFFFFF"/>
          </w:tcPr>
          <w:p w14:paraId="54615668"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-.386</w:t>
            </w:r>
          </w:p>
        </w:tc>
        <w:tc>
          <w:tcPr>
            <w:tcW w:w="716" w:type="pct"/>
            <w:tcBorders>
              <w:top w:val="single" w:sz="8" w:space="0" w:color="152935"/>
              <w:left w:val="single" w:sz="8" w:space="0" w:color="E0E0E0"/>
              <w:bottom w:val="single" w:sz="8" w:space="0" w:color="AEAEAE"/>
              <w:right w:val="single" w:sz="8" w:space="0" w:color="E0E0E0"/>
            </w:tcBorders>
            <w:shd w:val="clear" w:color="auto" w:fill="FFFFFF"/>
          </w:tcPr>
          <w:p w14:paraId="353CBF61"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-.085</w:t>
            </w:r>
          </w:p>
        </w:tc>
        <w:tc>
          <w:tcPr>
            <w:tcW w:w="286" w:type="pct"/>
            <w:tcBorders>
              <w:top w:val="single" w:sz="8" w:space="0" w:color="152935"/>
              <w:left w:val="single" w:sz="8" w:space="0" w:color="E0E0E0"/>
              <w:bottom w:val="single" w:sz="8" w:space="0" w:color="AEAEAE"/>
              <w:right w:val="single" w:sz="8" w:space="0" w:color="E0E0E0"/>
            </w:tcBorders>
            <w:shd w:val="clear" w:color="auto" w:fill="FFFFFF"/>
          </w:tcPr>
          <w:p w14:paraId="7686BFC8"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-3.187</w:t>
            </w:r>
          </w:p>
        </w:tc>
        <w:tc>
          <w:tcPr>
            <w:tcW w:w="250" w:type="pct"/>
            <w:tcBorders>
              <w:top w:val="single" w:sz="8" w:space="0" w:color="152935"/>
              <w:left w:val="single" w:sz="8" w:space="0" w:color="E0E0E0"/>
              <w:bottom w:val="single" w:sz="8" w:space="0" w:color="AEAEAE"/>
              <w:right w:val="single" w:sz="8" w:space="0" w:color="E0E0E0"/>
            </w:tcBorders>
            <w:shd w:val="clear" w:color="auto" w:fill="FFFFFF"/>
          </w:tcPr>
          <w:p w14:paraId="2A7849CD"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33</w:t>
            </w:r>
          </w:p>
        </w:tc>
        <w:tc>
          <w:tcPr>
            <w:tcW w:w="819" w:type="pct"/>
            <w:tcBorders>
              <w:top w:val="single" w:sz="8" w:space="0" w:color="152935"/>
              <w:left w:val="single" w:sz="8" w:space="0" w:color="E0E0E0"/>
              <w:bottom w:val="single" w:sz="8" w:space="0" w:color="AEAEAE"/>
              <w:right w:val="nil"/>
            </w:tcBorders>
            <w:shd w:val="clear" w:color="auto" w:fill="FFFFFF"/>
          </w:tcPr>
          <w:p w14:paraId="63B417E9"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.003</w:t>
            </w:r>
          </w:p>
        </w:tc>
      </w:tr>
      <w:tr w:rsidR="00952BFC" w:rsidRPr="006A106A" w14:paraId="2BB4F693" w14:textId="77777777" w:rsidTr="00952BFC">
        <w:trPr>
          <w:cantSplit/>
          <w:trHeight w:val="650"/>
        </w:trPr>
        <w:tc>
          <w:tcPr>
            <w:tcW w:w="386" w:type="pct"/>
            <w:tcBorders>
              <w:top w:val="single" w:sz="8" w:space="0" w:color="AEAEAE"/>
              <w:left w:val="nil"/>
              <w:bottom w:val="single" w:sz="8" w:space="0" w:color="AEAEAE"/>
              <w:right w:val="nil"/>
            </w:tcBorders>
            <w:shd w:val="clear" w:color="auto" w:fill="E0E0E0"/>
          </w:tcPr>
          <w:p w14:paraId="7A5439CF"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2</w:t>
            </w:r>
          </w:p>
        </w:tc>
        <w:tc>
          <w:tcPr>
            <w:tcW w:w="901" w:type="pct"/>
            <w:tcBorders>
              <w:top w:val="single" w:sz="8" w:space="0" w:color="AEAEAE"/>
              <w:left w:val="nil"/>
              <w:bottom w:val="single" w:sz="8" w:space="0" w:color="AEAEAE"/>
              <w:right w:val="nil"/>
            </w:tcBorders>
            <w:shd w:val="clear" w:color="auto" w:fill="E0E0E0"/>
          </w:tcPr>
          <w:p w14:paraId="0C3AB1CA"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NAQR Question 2 - NAQR Question 2 Post</w:t>
            </w:r>
          </w:p>
        </w:tc>
        <w:tc>
          <w:tcPr>
            <w:tcW w:w="321" w:type="pct"/>
            <w:tcBorders>
              <w:top w:val="single" w:sz="8" w:space="0" w:color="AEAEAE"/>
              <w:left w:val="nil"/>
              <w:bottom w:val="single" w:sz="8" w:space="0" w:color="AEAEAE"/>
              <w:right w:val="single" w:sz="8" w:space="0" w:color="E0E0E0"/>
            </w:tcBorders>
            <w:shd w:val="clear" w:color="auto" w:fill="FFFFFF"/>
          </w:tcPr>
          <w:p w14:paraId="42C341F6"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-.471</w:t>
            </w:r>
          </w:p>
        </w:tc>
        <w:tc>
          <w:tcPr>
            <w:tcW w:w="428" w:type="pct"/>
            <w:tcBorders>
              <w:top w:val="single" w:sz="8" w:space="0" w:color="AEAEAE"/>
              <w:left w:val="single" w:sz="8" w:space="0" w:color="E0E0E0"/>
              <w:bottom w:val="single" w:sz="8" w:space="0" w:color="AEAEAE"/>
              <w:right w:val="single" w:sz="8" w:space="0" w:color="E0E0E0"/>
            </w:tcBorders>
            <w:shd w:val="clear" w:color="auto" w:fill="FFFFFF"/>
          </w:tcPr>
          <w:p w14:paraId="57C66151"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.507</w:t>
            </w:r>
          </w:p>
        </w:tc>
        <w:tc>
          <w:tcPr>
            <w:tcW w:w="535" w:type="pct"/>
            <w:tcBorders>
              <w:top w:val="single" w:sz="8" w:space="0" w:color="AEAEAE"/>
              <w:left w:val="single" w:sz="8" w:space="0" w:color="E0E0E0"/>
              <w:bottom w:val="single" w:sz="8" w:space="0" w:color="AEAEAE"/>
              <w:right w:val="single" w:sz="8" w:space="0" w:color="E0E0E0"/>
            </w:tcBorders>
            <w:shd w:val="clear" w:color="auto" w:fill="FFFFFF"/>
          </w:tcPr>
          <w:p w14:paraId="7090504B"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.087</w:t>
            </w:r>
          </w:p>
        </w:tc>
        <w:tc>
          <w:tcPr>
            <w:tcW w:w="357" w:type="pct"/>
            <w:tcBorders>
              <w:top w:val="single" w:sz="8" w:space="0" w:color="AEAEAE"/>
              <w:left w:val="single" w:sz="8" w:space="0" w:color="E0E0E0"/>
              <w:bottom w:val="single" w:sz="8" w:space="0" w:color="AEAEAE"/>
              <w:right w:val="single" w:sz="8" w:space="0" w:color="E0E0E0"/>
            </w:tcBorders>
            <w:shd w:val="clear" w:color="auto" w:fill="FFFFFF"/>
          </w:tcPr>
          <w:p w14:paraId="6B652E5A"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-.647</w:t>
            </w:r>
          </w:p>
        </w:tc>
        <w:tc>
          <w:tcPr>
            <w:tcW w:w="716" w:type="pct"/>
            <w:tcBorders>
              <w:top w:val="single" w:sz="8" w:space="0" w:color="AEAEAE"/>
              <w:left w:val="single" w:sz="8" w:space="0" w:color="E0E0E0"/>
              <w:bottom w:val="single" w:sz="8" w:space="0" w:color="AEAEAE"/>
              <w:right w:val="single" w:sz="8" w:space="0" w:color="E0E0E0"/>
            </w:tcBorders>
            <w:shd w:val="clear" w:color="auto" w:fill="FFFFFF"/>
          </w:tcPr>
          <w:p w14:paraId="23B01C1F"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-.294</w:t>
            </w:r>
          </w:p>
        </w:tc>
        <w:tc>
          <w:tcPr>
            <w:tcW w:w="286" w:type="pct"/>
            <w:tcBorders>
              <w:top w:val="single" w:sz="8" w:space="0" w:color="AEAEAE"/>
              <w:left w:val="single" w:sz="8" w:space="0" w:color="E0E0E0"/>
              <w:bottom w:val="single" w:sz="8" w:space="0" w:color="AEAEAE"/>
              <w:right w:val="single" w:sz="8" w:space="0" w:color="E0E0E0"/>
            </w:tcBorders>
            <w:shd w:val="clear" w:color="auto" w:fill="FFFFFF"/>
          </w:tcPr>
          <w:p w14:paraId="36339A9E"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-5.416</w:t>
            </w:r>
          </w:p>
        </w:tc>
        <w:tc>
          <w:tcPr>
            <w:tcW w:w="250" w:type="pct"/>
            <w:tcBorders>
              <w:top w:val="single" w:sz="8" w:space="0" w:color="AEAEAE"/>
              <w:left w:val="single" w:sz="8" w:space="0" w:color="E0E0E0"/>
              <w:bottom w:val="single" w:sz="8" w:space="0" w:color="AEAEAE"/>
              <w:right w:val="single" w:sz="8" w:space="0" w:color="E0E0E0"/>
            </w:tcBorders>
            <w:shd w:val="clear" w:color="auto" w:fill="FFFFFF"/>
          </w:tcPr>
          <w:p w14:paraId="74BF7291"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33</w:t>
            </w:r>
          </w:p>
        </w:tc>
        <w:tc>
          <w:tcPr>
            <w:tcW w:w="819" w:type="pct"/>
            <w:tcBorders>
              <w:top w:val="single" w:sz="8" w:space="0" w:color="AEAEAE"/>
              <w:left w:val="single" w:sz="8" w:space="0" w:color="E0E0E0"/>
              <w:bottom w:val="single" w:sz="8" w:space="0" w:color="AEAEAE"/>
              <w:right w:val="nil"/>
            </w:tcBorders>
            <w:shd w:val="clear" w:color="auto" w:fill="FFFFFF"/>
          </w:tcPr>
          <w:p w14:paraId="6F9B1657"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.000</w:t>
            </w:r>
          </w:p>
        </w:tc>
      </w:tr>
      <w:tr w:rsidR="00952BFC" w:rsidRPr="006A106A" w14:paraId="58336E35" w14:textId="77777777" w:rsidTr="00952BFC">
        <w:trPr>
          <w:cantSplit/>
          <w:trHeight w:val="650"/>
        </w:trPr>
        <w:tc>
          <w:tcPr>
            <w:tcW w:w="386" w:type="pct"/>
            <w:tcBorders>
              <w:top w:val="single" w:sz="8" w:space="0" w:color="AEAEAE"/>
              <w:left w:val="nil"/>
              <w:bottom w:val="single" w:sz="8" w:space="0" w:color="AEAEAE"/>
              <w:right w:val="nil"/>
            </w:tcBorders>
            <w:shd w:val="clear" w:color="auto" w:fill="E0E0E0"/>
          </w:tcPr>
          <w:p w14:paraId="58643FB1"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3</w:t>
            </w:r>
          </w:p>
        </w:tc>
        <w:tc>
          <w:tcPr>
            <w:tcW w:w="901" w:type="pct"/>
            <w:tcBorders>
              <w:top w:val="single" w:sz="8" w:space="0" w:color="AEAEAE"/>
              <w:left w:val="nil"/>
              <w:bottom w:val="single" w:sz="8" w:space="0" w:color="AEAEAE"/>
              <w:right w:val="nil"/>
            </w:tcBorders>
            <w:shd w:val="clear" w:color="auto" w:fill="E0E0E0"/>
          </w:tcPr>
          <w:p w14:paraId="18EC3E6C"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NAQR Question 3 - NAQR Question 3 Post</w:t>
            </w:r>
          </w:p>
        </w:tc>
        <w:tc>
          <w:tcPr>
            <w:tcW w:w="321" w:type="pct"/>
            <w:tcBorders>
              <w:top w:val="single" w:sz="8" w:space="0" w:color="AEAEAE"/>
              <w:left w:val="nil"/>
              <w:bottom w:val="single" w:sz="8" w:space="0" w:color="AEAEAE"/>
              <w:right w:val="single" w:sz="8" w:space="0" w:color="E0E0E0"/>
            </w:tcBorders>
            <w:shd w:val="clear" w:color="auto" w:fill="FFFFFF"/>
          </w:tcPr>
          <w:p w14:paraId="3A2375E6"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-.441</w:t>
            </w:r>
          </w:p>
        </w:tc>
        <w:tc>
          <w:tcPr>
            <w:tcW w:w="428" w:type="pct"/>
            <w:tcBorders>
              <w:top w:val="single" w:sz="8" w:space="0" w:color="AEAEAE"/>
              <w:left w:val="single" w:sz="8" w:space="0" w:color="E0E0E0"/>
              <w:bottom w:val="single" w:sz="8" w:space="0" w:color="AEAEAE"/>
              <w:right w:val="single" w:sz="8" w:space="0" w:color="E0E0E0"/>
            </w:tcBorders>
            <w:shd w:val="clear" w:color="auto" w:fill="FFFFFF"/>
          </w:tcPr>
          <w:p w14:paraId="7D6EC906"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.504</w:t>
            </w:r>
          </w:p>
        </w:tc>
        <w:tc>
          <w:tcPr>
            <w:tcW w:w="535" w:type="pct"/>
            <w:tcBorders>
              <w:top w:val="single" w:sz="8" w:space="0" w:color="AEAEAE"/>
              <w:left w:val="single" w:sz="8" w:space="0" w:color="E0E0E0"/>
              <w:bottom w:val="single" w:sz="8" w:space="0" w:color="AEAEAE"/>
              <w:right w:val="single" w:sz="8" w:space="0" w:color="E0E0E0"/>
            </w:tcBorders>
            <w:shd w:val="clear" w:color="auto" w:fill="FFFFFF"/>
          </w:tcPr>
          <w:p w14:paraId="1E22EE88"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.086</w:t>
            </w:r>
          </w:p>
        </w:tc>
        <w:tc>
          <w:tcPr>
            <w:tcW w:w="357" w:type="pct"/>
            <w:tcBorders>
              <w:top w:val="single" w:sz="8" w:space="0" w:color="AEAEAE"/>
              <w:left w:val="single" w:sz="8" w:space="0" w:color="E0E0E0"/>
              <w:bottom w:val="single" w:sz="8" w:space="0" w:color="AEAEAE"/>
              <w:right w:val="single" w:sz="8" w:space="0" w:color="E0E0E0"/>
            </w:tcBorders>
            <w:shd w:val="clear" w:color="auto" w:fill="FFFFFF"/>
          </w:tcPr>
          <w:p w14:paraId="3D259AEB"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-.617</w:t>
            </w:r>
          </w:p>
        </w:tc>
        <w:tc>
          <w:tcPr>
            <w:tcW w:w="716" w:type="pct"/>
            <w:tcBorders>
              <w:top w:val="single" w:sz="8" w:space="0" w:color="AEAEAE"/>
              <w:left w:val="single" w:sz="8" w:space="0" w:color="E0E0E0"/>
              <w:bottom w:val="single" w:sz="8" w:space="0" w:color="AEAEAE"/>
              <w:right w:val="single" w:sz="8" w:space="0" w:color="E0E0E0"/>
            </w:tcBorders>
            <w:shd w:val="clear" w:color="auto" w:fill="FFFFFF"/>
          </w:tcPr>
          <w:p w14:paraId="66B4F618"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-.265</w:t>
            </w:r>
          </w:p>
        </w:tc>
        <w:tc>
          <w:tcPr>
            <w:tcW w:w="286" w:type="pct"/>
            <w:tcBorders>
              <w:top w:val="single" w:sz="8" w:space="0" w:color="AEAEAE"/>
              <w:left w:val="single" w:sz="8" w:space="0" w:color="E0E0E0"/>
              <w:bottom w:val="single" w:sz="8" w:space="0" w:color="AEAEAE"/>
              <w:right w:val="single" w:sz="8" w:space="0" w:color="E0E0E0"/>
            </w:tcBorders>
            <w:shd w:val="clear" w:color="auto" w:fill="FFFFFF"/>
          </w:tcPr>
          <w:p w14:paraId="4751F6EC"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-5.104</w:t>
            </w:r>
          </w:p>
        </w:tc>
        <w:tc>
          <w:tcPr>
            <w:tcW w:w="250" w:type="pct"/>
            <w:tcBorders>
              <w:top w:val="single" w:sz="8" w:space="0" w:color="AEAEAE"/>
              <w:left w:val="single" w:sz="8" w:space="0" w:color="E0E0E0"/>
              <w:bottom w:val="single" w:sz="8" w:space="0" w:color="AEAEAE"/>
              <w:right w:val="single" w:sz="8" w:space="0" w:color="E0E0E0"/>
            </w:tcBorders>
            <w:shd w:val="clear" w:color="auto" w:fill="FFFFFF"/>
          </w:tcPr>
          <w:p w14:paraId="2E7A8D68"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33</w:t>
            </w:r>
          </w:p>
        </w:tc>
        <w:tc>
          <w:tcPr>
            <w:tcW w:w="819" w:type="pct"/>
            <w:tcBorders>
              <w:top w:val="single" w:sz="8" w:space="0" w:color="AEAEAE"/>
              <w:left w:val="single" w:sz="8" w:space="0" w:color="E0E0E0"/>
              <w:bottom w:val="single" w:sz="8" w:space="0" w:color="AEAEAE"/>
              <w:right w:val="nil"/>
            </w:tcBorders>
            <w:shd w:val="clear" w:color="auto" w:fill="FFFFFF"/>
          </w:tcPr>
          <w:p w14:paraId="2E8FA82C"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.000</w:t>
            </w:r>
          </w:p>
        </w:tc>
      </w:tr>
      <w:tr w:rsidR="00952BFC" w:rsidRPr="006A106A" w14:paraId="65EACB8A" w14:textId="77777777" w:rsidTr="00952BFC">
        <w:trPr>
          <w:cantSplit/>
          <w:trHeight w:val="650"/>
        </w:trPr>
        <w:tc>
          <w:tcPr>
            <w:tcW w:w="386" w:type="pct"/>
            <w:tcBorders>
              <w:top w:val="single" w:sz="8" w:space="0" w:color="AEAEAE"/>
              <w:left w:val="nil"/>
              <w:bottom w:val="single" w:sz="8" w:space="0" w:color="AEAEAE"/>
              <w:right w:val="nil"/>
            </w:tcBorders>
            <w:shd w:val="clear" w:color="auto" w:fill="E0E0E0"/>
          </w:tcPr>
          <w:p w14:paraId="4817D95F"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4</w:t>
            </w:r>
          </w:p>
        </w:tc>
        <w:tc>
          <w:tcPr>
            <w:tcW w:w="901" w:type="pct"/>
            <w:tcBorders>
              <w:top w:val="single" w:sz="8" w:space="0" w:color="AEAEAE"/>
              <w:left w:val="nil"/>
              <w:bottom w:val="single" w:sz="8" w:space="0" w:color="AEAEAE"/>
              <w:right w:val="nil"/>
            </w:tcBorders>
            <w:shd w:val="clear" w:color="auto" w:fill="E0E0E0"/>
          </w:tcPr>
          <w:p w14:paraId="55FADD7D"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NAQR Question 4 - NAQR Question 4 Post</w:t>
            </w:r>
          </w:p>
        </w:tc>
        <w:tc>
          <w:tcPr>
            <w:tcW w:w="321" w:type="pct"/>
            <w:tcBorders>
              <w:top w:val="single" w:sz="8" w:space="0" w:color="AEAEAE"/>
              <w:left w:val="nil"/>
              <w:bottom w:val="single" w:sz="8" w:space="0" w:color="AEAEAE"/>
              <w:right w:val="single" w:sz="8" w:space="0" w:color="E0E0E0"/>
            </w:tcBorders>
            <w:shd w:val="clear" w:color="auto" w:fill="FFFFFF"/>
          </w:tcPr>
          <w:p w14:paraId="140FE54C"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-.235</w:t>
            </w:r>
          </w:p>
        </w:tc>
        <w:tc>
          <w:tcPr>
            <w:tcW w:w="428" w:type="pct"/>
            <w:tcBorders>
              <w:top w:val="single" w:sz="8" w:space="0" w:color="AEAEAE"/>
              <w:left w:val="single" w:sz="8" w:space="0" w:color="E0E0E0"/>
              <w:bottom w:val="single" w:sz="8" w:space="0" w:color="AEAEAE"/>
              <w:right w:val="single" w:sz="8" w:space="0" w:color="E0E0E0"/>
            </w:tcBorders>
            <w:shd w:val="clear" w:color="auto" w:fill="FFFFFF"/>
          </w:tcPr>
          <w:p w14:paraId="40DC42C4"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.431</w:t>
            </w:r>
          </w:p>
        </w:tc>
        <w:tc>
          <w:tcPr>
            <w:tcW w:w="535" w:type="pct"/>
            <w:tcBorders>
              <w:top w:val="single" w:sz="8" w:space="0" w:color="AEAEAE"/>
              <w:left w:val="single" w:sz="8" w:space="0" w:color="E0E0E0"/>
              <w:bottom w:val="single" w:sz="8" w:space="0" w:color="AEAEAE"/>
              <w:right w:val="single" w:sz="8" w:space="0" w:color="E0E0E0"/>
            </w:tcBorders>
            <w:shd w:val="clear" w:color="auto" w:fill="FFFFFF"/>
          </w:tcPr>
          <w:p w14:paraId="5CFA2ED8"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.074</w:t>
            </w:r>
          </w:p>
        </w:tc>
        <w:tc>
          <w:tcPr>
            <w:tcW w:w="357" w:type="pct"/>
            <w:tcBorders>
              <w:top w:val="single" w:sz="8" w:space="0" w:color="AEAEAE"/>
              <w:left w:val="single" w:sz="8" w:space="0" w:color="E0E0E0"/>
              <w:bottom w:val="single" w:sz="8" w:space="0" w:color="AEAEAE"/>
              <w:right w:val="single" w:sz="8" w:space="0" w:color="E0E0E0"/>
            </w:tcBorders>
            <w:shd w:val="clear" w:color="auto" w:fill="FFFFFF"/>
          </w:tcPr>
          <w:p w14:paraId="04E405EA"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-.386</w:t>
            </w:r>
          </w:p>
        </w:tc>
        <w:tc>
          <w:tcPr>
            <w:tcW w:w="716" w:type="pct"/>
            <w:tcBorders>
              <w:top w:val="single" w:sz="8" w:space="0" w:color="AEAEAE"/>
              <w:left w:val="single" w:sz="8" w:space="0" w:color="E0E0E0"/>
              <w:bottom w:val="single" w:sz="8" w:space="0" w:color="AEAEAE"/>
              <w:right w:val="single" w:sz="8" w:space="0" w:color="E0E0E0"/>
            </w:tcBorders>
            <w:shd w:val="clear" w:color="auto" w:fill="FFFFFF"/>
          </w:tcPr>
          <w:p w14:paraId="3AC395A2"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-.085</w:t>
            </w:r>
          </w:p>
        </w:tc>
        <w:tc>
          <w:tcPr>
            <w:tcW w:w="286" w:type="pct"/>
            <w:tcBorders>
              <w:top w:val="single" w:sz="8" w:space="0" w:color="AEAEAE"/>
              <w:left w:val="single" w:sz="8" w:space="0" w:color="E0E0E0"/>
              <w:bottom w:val="single" w:sz="8" w:space="0" w:color="AEAEAE"/>
              <w:right w:val="single" w:sz="8" w:space="0" w:color="E0E0E0"/>
            </w:tcBorders>
            <w:shd w:val="clear" w:color="auto" w:fill="FFFFFF"/>
          </w:tcPr>
          <w:p w14:paraId="7C504775"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-3.187</w:t>
            </w:r>
          </w:p>
        </w:tc>
        <w:tc>
          <w:tcPr>
            <w:tcW w:w="250" w:type="pct"/>
            <w:tcBorders>
              <w:top w:val="single" w:sz="8" w:space="0" w:color="AEAEAE"/>
              <w:left w:val="single" w:sz="8" w:space="0" w:color="E0E0E0"/>
              <w:bottom w:val="single" w:sz="8" w:space="0" w:color="AEAEAE"/>
              <w:right w:val="single" w:sz="8" w:space="0" w:color="E0E0E0"/>
            </w:tcBorders>
            <w:shd w:val="clear" w:color="auto" w:fill="FFFFFF"/>
          </w:tcPr>
          <w:p w14:paraId="2ED24B04"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33</w:t>
            </w:r>
          </w:p>
        </w:tc>
        <w:tc>
          <w:tcPr>
            <w:tcW w:w="819" w:type="pct"/>
            <w:tcBorders>
              <w:top w:val="single" w:sz="8" w:space="0" w:color="AEAEAE"/>
              <w:left w:val="single" w:sz="8" w:space="0" w:color="E0E0E0"/>
              <w:bottom w:val="single" w:sz="8" w:space="0" w:color="AEAEAE"/>
              <w:right w:val="nil"/>
            </w:tcBorders>
            <w:shd w:val="clear" w:color="auto" w:fill="FFFFFF"/>
          </w:tcPr>
          <w:p w14:paraId="5494A780"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.003</w:t>
            </w:r>
          </w:p>
        </w:tc>
      </w:tr>
      <w:tr w:rsidR="00952BFC" w:rsidRPr="006A106A" w14:paraId="5F19F12F" w14:textId="77777777" w:rsidTr="00952BFC">
        <w:trPr>
          <w:cantSplit/>
          <w:trHeight w:val="650"/>
        </w:trPr>
        <w:tc>
          <w:tcPr>
            <w:tcW w:w="386" w:type="pct"/>
            <w:tcBorders>
              <w:top w:val="single" w:sz="8" w:space="0" w:color="AEAEAE"/>
              <w:left w:val="nil"/>
              <w:bottom w:val="single" w:sz="8" w:space="0" w:color="AEAEAE"/>
              <w:right w:val="nil"/>
            </w:tcBorders>
            <w:shd w:val="clear" w:color="auto" w:fill="E0E0E0"/>
          </w:tcPr>
          <w:p w14:paraId="7B8F5880"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5</w:t>
            </w:r>
          </w:p>
        </w:tc>
        <w:tc>
          <w:tcPr>
            <w:tcW w:w="901" w:type="pct"/>
            <w:tcBorders>
              <w:top w:val="single" w:sz="8" w:space="0" w:color="AEAEAE"/>
              <w:left w:val="nil"/>
              <w:bottom w:val="single" w:sz="8" w:space="0" w:color="AEAEAE"/>
              <w:right w:val="nil"/>
            </w:tcBorders>
            <w:shd w:val="clear" w:color="auto" w:fill="E0E0E0"/>
          </w:tcPr>
          <w:p w14:paraId="454331DE"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NAQR Question 5 - NAQR Question 5 Post</w:t>
            </w:r>
          </w:p>
        </w:tc>
        <w:tc>
          <w:tcPr>
            <w:tcW w:w="321" w:type="pct"/>
            <w:tcBorders>
              <w:top w:val="single" w:sz="8" w:space="0" w:color="AEAEAE"/>
              <w:left w:val="nil"/>
              <w:bottom w:val="single" w:sz="8" w:space="0" w:color="AEAEAE"/>
              <w:right w:val="single" w:sz="8" w:space="0" w:color="E0E0E0"/>
            </w:tcBorders>
            <w:shd w:val="clear" w:color="auto" w:fill="FFFFFF"/>
          </w:tcPr>
          <w:p w14:paraId="3DDCE5CB"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-.265</w:t>
            </w:r>
          </w:p>
        </w:tc>
        <w:tc>
          <w:tcPr>
            <w:tcW w:w="428" w:type="pct"/>
            <w:tcBorders>
              <w:top w:val="single" w:sz="8" w:space="0" w:color="AEAEAE"/>
              <w:left w:val="single" w:sz="8" w:space="0" w:color="E0E0E0"/>
              <w:bottom w:val="single" w:sz="8" w:space="0" w:color="AEAEAE"/>
              <w:right w:val="single" w:sz="8" w:space="0" w:color="E0E0E0"/>
            </w:tcBorders>
            <w:shd w:val="clear" w:color="auto" w:fill="FFFFFF"/>
          </w:tcPr>
          <w:p w14:paraId="5E6875E9"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.511</w:t>
            </w:r>
          </w:p>
        </w:tc>
        <w:tc>
          <w:tcPr>
            <w:tcW w:w="535" w:type="pct"/>
            <w:tcBorders>
              <w:top w:val="single" w:sz="8" w:space="0" w:color="AEAEAE"/>
              <w:left w:val="single" w:sz="8" w:space="0" w:color="E0E0E0"/>
              <w:bottom w:val="single" w:sz="8" w:space="0" w:color="AEAEAE"/>
              <w:right w:val="single" w:sz="8" w:space="0" w:color="E0E0E0"/>
            </w:tcBorders>
            <w:shd w:val="clear" w:color="auto" w:fill="FFFFFF"/>
          </w:tcPr>
          <w:p w14:paraId="68804B53"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.088</w:t>
            </w:r>
          </w:p>
        </w:tc>
        <w:tc>
          <w:tcPr>
            <w:tcW w:w="357" w:type="pct"/>
            <w:tcBorders>
              <w:top w:val="single" w:sz="8" w:space="0" w:color="AEAEAE"/>
              <w:left w:val="single" w:sz="8" w:space="0" w:color="E0E0E0"/>
              <w:bottom w:val="single" w:sz="8" w:space="0" w:color="AEAEAE"/>
              <w:right w:val="single" w:sz="8" w:space="0" w:color="E0E0E0"/>
            </w:tcBorders>
            <w:shd w:val="clear" w:color="auto" w:fill="FFFFFF"/>
          </w:tcPr>
          <w:p w14:paraId="1CD6ADA2"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-.443</w:t>
            </w:r>
          </w:p>
        </w:tc>
        <w:tc>
          <w:tcPr>
            <w:tcW w:w="716" w:type="pct"/>
            <w:tcBorders>
              <w:top w:val="single" w:sz="8" w:space="0" w:color="AEAEAE"/>
              <w:left w:val="single" w:sz="8" w:space="0" w:color="E0E0E0"/>
              <w:bottom w:val="single" w:sz="8" w:space="0" w:color="AEAEAE"/>
              <w:right w:val="single" w:sz="8" w:space="0" w:color="E0E0E0"/>
            </w:tcBorders>
            <w:shd w:val="clear" w:color="auto" w:fill="FFFFFF"/>
          </w:tcPr>
          <w:p w14:paraId="72CFEAB4"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-.086</w:t>
            </w:r>
          </w:p>
        </w:tc>
        <w:tc>
          <w:tcPr>
            <w:tcW w:w="286" w:type="pct"/>
            <w:tcBorders>
              <w:top w:val="single" w:sz="8" w:space="0" w:color="AEAEAE"/>
              <w:left w:val="single" w:sz="8" w:space="0" w:color="E0E0E0"/>
              <w:bottom w:val="single" w:sz="8" w:space="0" w:color="AEAEAE"/>
              <w:right w:val="single" w:sz="8" w:space="0" w:color="E0E0E0"/>
            </w:tcBorders>
            <w:shd w:val="clear" w:color="auto" w:fill="FFFFFF"/>
          </w:tcPr>
          <w:p w14:paraId="2D6BE6D7"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-3.020</w:t>
            </w:r>
          </w:p>
        </w:tc>
        <w:tc>
          <w:tcPr>
            <w:tcW w:w="250" w:type="pct"/>
            <w:tcBorders>
              <w:top w:val="single" w:sz="8" w:space="0" w:color="AEAEAE"/>
              <w:left w:val="single" w:sz="8" w:space="0" w:color="E0E0E0"/>
              <w:bottom w:val="single" w:sz="8" w:space="0" w:color="AEAEAE"/>
              <w:right w:val="single" w:sz="8" w:space="0" w:color="E0E0E0"/>
            </w:tcBorders>
            <w:shd w:val="clear" w:color="auto" w:fill="FFFFFF"/>
          </w:tcPr>
          <w:p w14:paraId="1F838BDE"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33</w:t>
            </w:r>
          </w:p>
        </w:tc>
        <w:tc>
          <w:tcPr>
            <w:tcW w:w="819" w:type="pct"/>
            <w:tcBorders>
              <w:top w:val="single" w:sz="8" w:space="0" w:color="AEAEAE"/>
              <w:left w:val="single" w:sz="8" w:space="0" w:color="E0E0E0"/>
              <w:bottom w:val="single" w:sz="8" w:space="0" w:color="AEAEAE"/>
              <w:right w:val="nil"/>
            </w:tcBorders>
            <w:shd w:val="clear" w:color="auto" w:fill="FFFFFF"/>
          </w:tcPr>
          <w:p w14:paraId="14997B40"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.005</w:t>
            </w:r>
          </w:p>
        </w:tc>
      </w:tr>
      <w:tr w:rsidR="00952BFC" w:rsidRPr="006A106A" w14:paraId="0E857150" w14:textId="77777777" w:rsidTr="00952BFC">
        <w:trPr>
          <w:cantSplit/>
          <w:trHeight w:val="650"/>
        </w:trPr>
        <w:tc>
          <w:tcPr>
            <w:tcW w:w="386" w:type="pct"/>
            <w:tcBorders>
              <w:top w:val="single" w:sz="8" w:space="0" w:color="AEAEAE"/>
              <w:left w:val="nil"/>
              <w:bottom w:val="single" w:sz="8" w:space="0" w:color="AEAEAE"/>
              <w:right w:val="nil"/>
            </w:tcBorders>
            <w:shd w:val="clear" w:color="auto" w:fill="E0E0E0"/>
          </w:tcPr>
          <w:p w14:paraId="014674FD"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6</w:t>
            </w:r>
          </w:p>
        </w:tc>
        <w:tc>
          <w:tcPr>
            <w:tcW w:w="901" w:type="pct"/>
            <w:tcBorders>
              <w:top w:val="single" w:sz="8" w:space="0" w:color="AEAEAE"/>
              <w:left w:val="nil"/>
              <w:bottom w:val="single" w:sz="8" w:space="0" w:color="AEAEAE"/>
              <w:right w:val="nil"/>
            </w:tcBorders>
            <w:shd w:val="clear" w:color="auto" w:fill="E0E0E0"/>
          </w:tcPr>
          <w:p w14:paraId="0702CA62"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NAQR Question 6 - NAQR Question 6 Post</w:t>
            </w:r>
          </w:p>
        </w:tc>
        <w:tc>
          <w:tcPr>
            <w:tcW w:w="321" w:type="pct"/>
            <w:tcBorders>
              <w:top w:val="single" w:sz="8" w:space="0" w:color="AEAEAE"/>
              <w:left w:val="nil"/>
              <w:bottom w:val="single" w:sz="8" w:space="0" w:color="AEAEAE"/>
              <w:right w:val="single" w:sz="8" w:space="0" w:color="E0E0E0"/>
            </w:tcBorders>
            <w:shd w:val="clear" w:color="auto" w:fill="FFFFFF"/>
          </w:tcPr>
          <w:p w14:paraId="111AB51F"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-.324</w:t>
            </w:r>
          </w:p>
        </w:tc>
        <w:tc>
          <w:tcPr>
            <w:tcW w:w="428" w:type="pct"/>
            <w:tcBorders>
              <w:top w:val="single" w:sz="8" w:space="0" w:color="AEAEAE"/>
              <w:left w:val="single" w:sz="8" w:space="0" w:color="E0E0E0"/>
              <w:bottom w:val="single" w:sz="8" w:space="0" w:color="AEAEAE"/>
              <w:right w:val="single" w:sz="8" w:space="0" w:color="E0E0E0"/>
            </w:tcBorders>
            <w:shd w:val="clear" w:color="auto" w:fill="FFFFFF"/>
          </w:tcPr>
          <w:p w14:paraId="48A328FC"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.475</w:t>
            </w:r>
          </w:p>
        </w:tc>
        <w:tc>
          <w:tcPr>
            <w:tcW w:w="535" w:type="pct"/>
            <w:tcBorders>
              <w:top w:val="single" w:sz="8" w:space="0" w:color="AEAEAE"/>
              <w:left w:val="single" w:sz="8" w:space="0" w:color="E0E0E0"/>
              <w:bottom w:val="single" w:sz="8" w:space="0" w:color="AEAEAE"/>
              <w:right w:val="single" w:sz="8" w:space="0" w:color="E0E0E0"/>
            </w:tcBorders>
            <w:shd w:val="clear" w:color="auto" w:fill="FFFFFF"/>
          </w:tcPr>
          <w:p w14:paraId="36682F04"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.081</w:t>
            </w:r>
          </w:p>
        </w:tc>
        <w:tc>
          <w:tcPr>
            <w:tcW w:w="357" w:type="pct"/>
            <w:tcBorders>
              <w:top w:val="single" w:sz="8" w:space="0" w:color="AEAEAE"/>
              <w:left w:val="single" w:sz="8" w:space="0" w:color="E0E0E0"/>
              <w:bottom w:val="single" w:sz="8" w:space="0" w:color="AEAEAE"/>
              <w:right w:val="single" w:sz="8" w:space="0" w:color="E0E0E0"/>
            </w:tcBorders>
            <w:shd w:val="clear" w:color="auto" w:fill="FFFFFF"/>
          </w:tcPr>
          <w:p w14:paraId="55E077FB"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-.489</w:t>
            </w:r>
          </w:p>
        </w:tc>
        <w:tc>
          <w:tcPr>
            <w:tcW w:w="716" w:type="pct"/>
            <w:tcBorders>
              <w:top w:val="single" w:sz="8" w:space="0" w:color="AEAEAE"/>
              <w:left w:val="single" w:sz="8" w:space="0" w:color="E0E0E0"/>
              <w:bottom w:val="single" w:sz="8" w:space="0" w:color="AEAEAE"/>
              <w:right w:val="single" w:sz="8" w:space="0" w:color="E0E0E0"/>
            </w:tcBorders>
            <w:shd w:val="clear" w:color="auto" w:fill="FFFFFF"/>
          </w:tcPr>
          <w:p w14:paraId="1F67B59F"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-.158</w:t>
            </w:r>
          </w:p>
        </w:tc>
        <w:tc>
          <w:tcPr>
            <w:tcW w:w="286" w:type="pct"/>
            <w:tcBorders>
              <w:top w:val="single" w:sz="8" w:space="0" w:color="AEAEAE"/>
              <w:left w:val="single" w:sz="8" w:space="0" w:color="E0E0E0"/>
              <w:bottom w:val="single" w:sz="8" w:space="0" w:color="AEAEAE"/>
              <w:right w:val="single" w:sz="8" w:space="0" w:color="E0E0E0"/>
            </w:tcBorders>
            <w:shd w:val="clear" w:color="auto" w:fill="FFFFFF"/>
          </w:tcPr>
          <w:p w14:paraId="68AF5BA4"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-3.973</w:t>
            </w:r>
          </w:p>
        </w:tc>
        <w:tc>
          <w:tcPr>
            <w:tcW w:w="250" w:type="pct"/>
            <w:tcBorders>
              <w:top w:val="single" w:sz="8" w:space="0" w:color="AEAEAE"/>
              <w:left w:val="single" w:sz="8" w:space="0" w:color="E0E0E0"/>
              <w:bottom w:val="single" w:sz="8" w:space="0" w:color="AEAEAE"/>
              <w:right w:val="single" w:sz="8" w:space="0" w:color="E0E0E0"/>
            </w:tcBorders>
            <w:shd w:val="clear" w:color="auto" w:fill="FFFFFF"/>
          </w:tcPr>
          <w:p w14:paraId="2A5B9C57"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33</w:t>
            </w:r>
          </w:p>
        </w:tc>
        <w:tc>
          <w:tcPr>
            <w:tcW w:w="819" w:type="pct"/>
            <w:tcBorders>
              <w:top w:val="single" w:sz="8" w:space="0" w:color="AEAEAE"/>
              <w:left w:val="single" w:sz="8" w:space="0" w:color="E0E0E0"/>
              <w:bottom w:val="single" w:sz="8" w:space="0" w:color="AEAEAE"/>
              <w:right w:val="nil"/>
            </w:tcBorders>
            <w:shd w:val="clear" w:color="auto" w:fill="FFFFFF"/>
          </w:tcPr>
          <w:p w14:paraId="17896F74"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.000</w:t>
            </w:r>
          </w:p>
        </w:tc>
      </w:tr>
      <w:tr w:rsidR="00952BFC" w:rsidRPr="006A106A" w14:paraId="6A536524" w14:textId="77777777" w:rsidTr="00952BFC">
        <w:trPr>
          <w:cantSplit/>
          <w:trHeight w:val="650"/>
        </w:trPr>
        <w:tc>
          <w:tcPr>
            <w:tcW w:w="386" w:type="pct"/>
            <w:tcBorders>
              <w:top w:val="single" w:sz="8" w:space="0" w:color="AEAEAE"/>
              <w:left w:val="nil"/>
              <w:bottom w:val="single" w:sz="8" w:space="0" w:color="AEAEAE"/>
              <w:right w:val="nil"/>
            </w:tcBorders>
            <w:shd w:val="clear" w:color="auto" w:fill="E0E0E0"/>
          </w:tcPr>
          <w:p w14:paraId="3058B812"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7</w:t>
            </w:r>
          </w:p>
        </w:tc>
        <w:tc>
          <w:tcPr>
            <w:tcW w:w="901" w:type="pct"/>
            <w:tcBorders>
              <w:top w:val="single" w:sz="8" w:space="0" w:color="AEAEAE"/>
              <w:left w:val="nil"/>
              <w:bottom w:val="single" w:sz="8" w:space="0" w:color="AEAEAE"/>
              <w:right w:val="nil"/>
            </w:tcBorders>
            <w:shd w:val="clear" w:color="auto" w:fill="E0E0E0"/>
          </w:tcPr>
          <w:p w14:paraId="569A523F"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NAQR Question 7 - NAQR Question 7 Post</w:t>
            </w:r>
          </w:p>
        </w:tc>
        <w:tc>
          <w:tcPr>
            <w:tcW w:w="321" w:type="pct"/>
            <w:tcBorders>
              <w:top w:val="single" w:sz="8" w:space="0" w:color="AEAEAE"/>
              <w:left w:val="nil"/>
              <w:bottom w:val="single" w:sz="8" w:space="0" w:color="AEAEAE"/>
              <w:right w:val="single" w:sz="8" w:space="0" w:color="E0E0E0"/>
            </w:tcBorders>
            <w:shd w:val="clear" w:color="auto" w:fill="FFFFFF"/>
          </w:tcPr>
          <w:p w14:paraId="79520E34"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-.088</w:t>
            </w:r>
          </w:p>
        </w:tc>
        <w:tc>
          <w:tcPr>
            <w:tcW w:w="428" w:type="pct"/>
            <w:tcBorders>
              <w:top w:val="single" w:sz="8" w:space="0" w:color="AEAEAE"/>
              <w:left w:val="single" w:sz="8" w:space="0" w:color="E0E0E0"/>
              <w:bottom w:val="single" w:sz="8" w:space="0" w:color="AEAEAE"/>
              <w:right w:val="single" w:sz="8" w:space="0" w:color="E0E0E0"/>
            </w:tcBorders>
            <w:shd w:val="clear" w:color="auto" w:fill="FFFFFF"/>
          </w:tcPr>
          <w:p w14:paraId="5BF7E07E"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.288</w:t>
            </w:r>
          </w:p>
        </w:tc>
        <w:tc>
          <w:tcPr>
            <w:tcW w:w="535" w:type="pct"/>
            <w:tcBorders>
              <w:top w:val="single" w:sz="8" w:space="0" w:color="AEAEAE"/>
              <w:left w:val="single" w:sz="8" w:space="0" w:color="E0E0E0"/>
              <w:bottom w:val="single" w:sz="8" w:space="0" w:color="AEAEAE"/>
              <w:right w:val="single" w:sz="8" w:space="0" w:color="E0E0E0"/>
            </w:tcBorders>
            <w:shd w:val="clear" w:color="auto" w:fill="FFFFFF"/>
          </w:tcPr>
          <w:p w14:paraId="4F6C2880"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.049</w:t>
            </w:r>
          </w:p>
        </w:tc>
        <w:tc>
          <w:tcPr>
            <w:tcW w:w="357" w:type="pct"/>
            <w:tcBorders>
              <w:top w:val="single" w:sz="8" w:space="0" w:color="AEAEAE"/>
              <w:left w:val="single" w:sz="8" w:space="0" w:color="E0E0E0"/>
              <w:bottom w:val="single" w:sz="8" w:space="0" w:color="AEAEAE"/>
              <w:right w:val="single" w:sz="8" w:space="0" w:color="E0E0E0"/>
            </w:tcBorders>
            <w:shd w:val="clear" w:color="auto" w:fill="FFFFFF"/>
          </w:tcPr>
          <w:p w14:paraId="035A9178"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-.189</w:t>
            </w:r>
          </w:p>
        </w:tc>
        <w:tc>
          <w:tcPr>
            <w:tcW w:w="716" w:type="pct"/>
            <w:tcBorders>
              <w:top w:val="single" w:sz="8" w:space="0" w:color="AEAEAE"/>
              <w:left w:val="single" w:sz="8" w:space="0" w:color="E0E0E0"/>
              <w:bottom w:val="single" w:sz="8" w:space="0" w:color="AEAEAE"/>
              <w:right w:val="single" w:sz="8" w:space="0" w:color="E0E0E0"/>
            </w:tcBorders>
            <w:shd w:val="clear" w:color="auto" w:fill="FFFFFF"/>
          </w:tcPr>
          <w:p w14:paraId="448B4956"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.012</w:t>
            </w:r>
          </w:p>
        </w:tc>
        <w:tc>
          <w:tcPr>
            <w:tcW w:w="286" w:type="pct"/>
            <w:tcBorders>
              <w:top w:val="single" w:sz="8" w:space="0" w:color="AEAEAE"/>
              <w:left w:val="single" w:sz="8" w:space="0" w:color="E0E0E0"/>
              <w:bottom w:val="single" w:sz="8" w:space="0" w:color="AEAEAE"/>
              <w:right w:val="single" w:sz="8" w:space="0" w:color="E0E0E0"/>
            </w:tcBorders>
            <w:shd w:val="clear" w:color="auto" w:fill="FFFFFF"/>
          </w:tcPr>
          <w:p w14:paraId="2E89508B"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-1.787</w:t>
            </w:r>
          </w:p>
        </w:tc>
        <w:tc>
          <w:tcPr>
            <w:tcW w:w="250" w:type="pct"/>
            <w:tcBorders>
              <w:top w:val="single" w:sz="8" w:space="0" w:color="AEAEAE"/>
              <w:left w:val="single" w:sz="8" w:space="0" w:color="E0E0E0"/>
              <w:bottom w:val="single" w:sz="8" w:space="0" w:color="AEAEAE"/>
              <w:right w:val="single" w:sz="8" w:space="0" w:color="E0E0E0"/>
            </w:tcBorders>
            <w:shd w:val="clear" w:color="auto" w:fill="FFFFFF"/>
          </w:tcPr>
          <w:p w14:paraId="64E3B857"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33</w:t>
            </w:r>
          </w:p>
        </w:tc>
        <w:tc>
          <w:tcPr>
            <w:tcW w:w="819" w:type="pct"/>
            <w:tcBorders>
              <w:top w:val="single" w:sz="8" w:space="0" w:color="AEAEAE"/>
              <w:left w:val="single" w:sz="8" w:space="0" w:color="E0E0E0"/>
              <w:bottom w:val="single" w:sz="8" w:space="0" w:color="AEAEAE"/>
              <w:right w:val="nil"/>
            </w:tcBorders>
            <w:shd w:val="clear" w:color="auto" w:fill="FFFFFF"/>
          </w:tcPr>
          <w:p w14:paraId="0F23C543"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.083</w:t>
            </w:r>
          </w:p>
        </w:tc>
      </w:tr>
      <w:tr w:rsidR="00952BFC" w:rsidRPr="006A106A" w14:paraId="35575E53" w14:textId="77777777" w:rsidTr="00952BFC">
        <w:trPr>
          <w:cantSplit/>
          <w:trHeight w:val="650"/>
        </w:trPr>
        <w:tc>
          <w:tcPr>
            <w:tcW w:w="386" w:type="pct"/>
            <w:tcBorders>
              <w:top w:val="single" w:sz="8" w:space="0" w:color="AEAEAE"/>
              <w:left w:val="nil"/>
              <w:bottom w:val="single" w:sz="8" w:space="0" w:color="AEAEAE"/>
              <w:right w:val="nil"/>
            </w:tcBorders>
            <w:shd w:val="clear" w:color="auto" w:fill="E0E0E0"/>
          </w:tcPr>
          <w:p w14:paraId="1C5C1310"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lastRenderedPageBreak/>
              <w:t>Pair 8</w:t>
            </w:r>
          </w:p>
        </w:tc>
        <w:tc>
          <w:tcPr>
            <w:tcW w:w="901" w:type="pct"/>
            <w:tcBorders>
              <w:top w:val="single" w:sz="8" w:space="0" w:color="AEAEAE"/>
              <w:left w:val="nil"/>
              <w:bottom w:val="single" w:sz="8" w:space="0" w:color="AEAEAE"/>
              <w:right w:val="nil"/>
            </w:tcBorders>
            <w:shd w:val="clear" w:color="auto" w:fill="E0E0E0"/>
          </w:tcPr>
          <w:p w14:paraId="1353FF64"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NAQR Question 8 - NAQR Question 8 Post</w:t>
            </w:r>
          </w:p>
        </w:tc>
        <w:tc>
          <w:tcPr>
            <w:tcW w:w="321" w:type="pct"/>
            <w:tcBorders>
              <w:top w:val="single" w:sz="8" w:space="0" w:color="AEAEAE"/>
              <w:left w:val="nil"/>
              <w:bottom w:val="single" w:sz="8" w:space="0" w:color="AEAEAE"/>
              <w:right w:val="single" w:sz="8" w:space="0" w:color="E0E0E0"/>
            </w:tcBorders>
            <w:shd w:val="clear" w:color="auto" w:fill="FFFFFF"/>
          </w:tcPr>
          <w:p w14:paraId="18796A1C"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-.059</w:t>
            </w:r>
          </w:p>
        </w:tc>
        <w:tc>
          <w:tcPr>
            <w:tcW w:w="428" w:type="pct"/>
            <w:tcBorders>
              <w:top w:val="single" w:sz="8" w:space="0" w:color="AEAEAE"/>
              <w:left w:val="single" w:sz="8" w:space="0" w:color="E0E0E0"/>
              <w:bottom w:val="single" w:sz="8" w:space="0" w:color="AEAEAE"/>
              <w:right w:val="single" w:sz="8" w:space="0" w:color="E0E0E0"/>
            </w:tcBorders>
            <w:shd w:val="clear" w:color="auto" w:fill="FFFFFF"/>
          </w:tcPr>
          <w:p w14:paraId="04E8724B"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.239</w:t>
            </w:r>
          </w:p>
        </w:tc>
        <w:tc>
          <w:tcPr>
            <w:tcW w:w="535" w:type="pct"/>
            <w:tcBorders>
              <w:top w:val="single" w:sz="8" w:space="0" w:color="AEAEAE"/>
              <w:left w:val="single" w:sz="8" w:space="0" w:color="E0E0E0"/>
              <w:bottom w:val="single" w:sz="8" w:space="0" w:color="AEAEAE"/>
              <w:right w:val="single" w:sz="8" w:space="0" w:color="E0E0E0"/>
            </w:tcBorders>
            <w:shd w:val="clear" w:color="auto" w:fill="FFFFFF"/>
          </w:tcPr>
          <w:p w14:paraId="64754A9C"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.041</w:t>
            </w:r>
          </w:p>
        </w:tc>
        <w:tc>
          <w:tcPr>
            <w:tcW w:w="357" w:type="pct"/>
            <w:tcBorders>
              <w:top w:val="single" w:sz="8" w:space="0" w:color="AEAEAE"/>
              <w:left w:val="single" w:sz="8" w:space="0" w:color="E0E0E0"/>
              <w:bottom w:val="single" w:sz="8" w:space="0" w:color="AEAEAE"/>
              <w:right w:val="single" w:sz="8" w:space="0" w:color="E0E0E0"/>
            </w:tcBorders>
            <w:shd w:val="clear" w:color="auto" w:fill="FFFFFF"/>
          </w:tcPr>
          <w:p w14:paraId="02BC38B0"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-.142</w:t>
            </w:r>
          </w:p>
        </w:tc>
        <w:tc>
          <w:tcPr>
            <w:tcW w:w="716" w:type="pct"/>
            <w:tcBorders>
              <w:top w:val="single" w:sz="8" w:space="0" w:color="AEAEAE"/>
              <w:left w:val="single" w:sz="8" w:space="0" w:color="E0E0E0"/>
              <w:bottom w:val="single" w:sz="8" w:space="0" w:color="AEAEAE"/>
              <w:right w:val="single" w:sz="8" w:space="0" w:color="E0E0E0"/>
            </w:tcBorders>
            <w:shd w:val="clear" w:color="auto" w:fill="FFFFFF"/>
          </w:tcPr>
          <w:p w14:paraId="09D76EA4"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.025</w:t>
            </w:r>
          </w:p>
        </w:tc>
        <w:tc>
          <w:tcPr>
            <w:tcW w:w="286" w:type="pct"/>
            <w:tcBorders>
              <w:top w:val="single" w:sz="8" w:space="0" w:color="AEAEAE"/>
              <w:left w:val="single" w:sz="8" w:space="0" w:color="E0E0E0"/>
              <w:bottom w:val="single" w:sz="8" w:space="0" w:color="AEAEAE"/>
              <w:right w:val="single" w:sz="8" w:space="0" w:color="E0E0E0"/>
            </w:tcBorders>
            <w:shd w:val="clear" w:color="auto" w:fill="FFFFFF"/>
          </w:tcPr>
          <w:p w14:paraId="28BC2D9F"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-1.436</w:t>
            </w:r>
          </w:p>
        </w:tc>
        <w:tc>
          <w:tcPr>
            <w:tcW w:w="250" w:type="pct"/>
            <w:tcBorders>
              <w:top w:val="single" w:sz="8" w:space="0" w:color="AEAEAE"/>
              <w:left w:val="single" w:sz="8" w:space="0" w:color="E0E0E0"/>
              <w:bottom w:val="single" w:sz="8" w:space="0" w:color="AEAEAE"/>
              <w:right w:val="single" w:sz="8" w:space="0" w:color="E0E0E0"/>
            </w:tcBorders>
            <w:shd w:val="clear" w:color="auto" w:fill="FFFFFF"/>
          </w:tcPr>
          <w:p w14:paraId="562F0564"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33</w:t>
            </w:r>
          </w:p>
        </w:tc>
        <w:tc>
          <w:tcPr>
            <w:tcW w:w="819" w:type="pct"/>
            <w:tcBorders>
              <w:top w:val="single" w:sz="8" w:space="0" w:color="AEAEAE"/>
              <w:left w:val="single" w:sz="8" w:space="0" w:color="E0E0E0"/>
              <w:bottom w:val="single" w:sz="8" w:space="0" w:color="AEAEAE"/>
              <w:right w:val="nil"/>
            </w:tcBorders>
            <w:shd w:val="clear" w:color="auto" w:fill="FFFFFF"/>
          </w:tcPr>
          <w:p w14:paraId="64EEB9B6"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.160</w:t>
            </w:r>
          </w:p>
        </w:tc>
      </w:tr>
      <w:tr w:rsidR="00952BFC" w:rsidRPr="006A106A" w14:paraId="745CBA03" w14:textId="77777777" w:rsidTr="00952BFC">
        <w:trPr>
          <w:cantSplit/>
          <w:trHeight w:val="650"/>
        </w:trPr>
        <w:tc>
          <w:tcPr>
            <w:tcW w:w="386" w:type="pct"/>
            <w:tcBorders>
              <w:top w:val="single" w:sz="8" w:space="0" w:color="AEAEAE"/>
              <w:left w:val="nil"/>
              <w:bottom w:val="single" w:sz="8" w:space="0" w:color="AEAEAE"/>
              <w:right w:val="nil"/>
            </w:tcBorders>
            <w:shd w:val="clear" w:color="auto" w:fill="E0E0E0"/>
          </w:tcPr>
          <w:p w14:paraId="73CA5C82"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9</w:t>
            </w:r>
          </w:p>
        </w:tc>
        <w:tc>
          <w:tcPr>
            <w:tcW w:w="901" w:type="pct"/>
            <w:tcBorders>
              <w:top w:val="single" w:sz="8" w:space="0" w:color="AEAEAE"/>
              <w:left w:val="nil"/>
              <w:bottom w:val="single" w:sz="8" w:space="0" w:color="AEAEAE"/>
              <w:right w:val="nil"/>
            </w:tcBorders>
            <w:shd w:val="clear" w:color="auto" w:fill="E0E0E0"/>
          </w:tcPr>
          <w:p w14:paraId="354BD692"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NAQR Question 9 - NAQR Question 9 Post</w:t>
            </w:r>
          </w:p>
        </w:tc>
        <w:tc>
          <w:tcPr>
            <w:tcW w:w="321" w:type="pct"/>
            <w:tcBorders>
              <w:top w:val="single" w:sz="8" w:space="0" w:color="AEAEAE"/>
              <w:left w:val="nil"/>
              <w:bottom w:val="single" w:sz="8" w:space="0" w:color="AEAEAE"/>
              <w:right w:val="single" w:sz="8" w:space="0" w:color="E0E0E0"/>
            </w:tcBorders>
            <w:shd w:val="clear" w:color="auto" w:fill="FFFFFF"/>
          </w:tcPr>
          <w:p w14:paraId="397375E2"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-.029</w:t>
            </w:r>
          </w:p>
        </w:tc>
        <w:tc>
          <w:tcPr>
            <w:tcW w:w="428" w:type="pct"/>
            <w:tcBorders>
              <w:top w:val="single" w:sz="8" w:space="0" w:color="AEAEAE"/>
              <w:left w:val="single" w:sz="8" w:space="0" w:color="E0E0E0"/>
              <w:bottom w:val="single" w:sz="8" w:space="0" w:color="AEAEAE"/>
              <w:right w:val="single" w:sz="8" w:space="0" w:color="E0E0E0"/>
            </w:tcBorders>
            <w:shd w:val="clear" w:color="auto" w:fill="FFFFFF"/>
          </w:tcPr>
          <w:p w14:paraId="1D7E2696"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.171</w:t>
            </w:r>
          </w:p>
        </w:tc>
        <w:tc>
          <w:tcPr>
            <w:tcW w:w="535" w:type="pct"/>
            <w:tcBorders>
              <w:top w:val="single" w:sz="8" w:space="0" w:color="AEAEAE"/>
              <w:left w:val="single" w:sz="8" w:space="0" w:color="E0E0E0"/>
              <w:bottom w:val="single" w:sz="8" w:space="0" w:color="AEAEAE"/>
              <w:right w:val="single" w:sz="8" w:space="0" w:color="E0E0E0"/>
            </w:tcBorders>
            <w:shd w:val="clear" w:color="auto" w:fill="FFFFFF"/>
          </w:tcPr>
          <w:p w14:paraId="0B9B06E9"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.029</w:t>
            </w:r>
          </w:p>
        </w:tc>
        <w:tc>
          <w:tcPr>
            <w:tcW w:w="357" w:type="pct"/>
            <w:tcBorders>
              <w:top w:val="single" w:sz="8" w:space="0" w:color="AEAEAE"/>
              <w:left w:val="single" w:sz="8" w:space="0" w:color="E0E0E0"/>
              <w:bottom w:val="single" w:sz="8" w:space="0" w:color="AEAEAE"/>
              <w:right w:val="single" w:sz="8" w:space="0" w:color="E0E0E0"/>
            </w:tcBorders>
            <w:shd w:val="clear" w:color="auto" w:fill="FFFFFF"/>
          </w:tcPr>
          <w:p w14:paraId="5564D7E2"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-.089</w:t>
            </w:r>
          </w:p>
        </w:tc>
        <w:tc>
          <w:tcPr>
            <w:tcW w:w="716" w:type="pct"/>
            <w:tcBorders>
              <w:top w:val="single" w:sz="8" w:space="0" w:color="AEAEAE"/>
              <w:left w:val="single" w:sz="8" w:space="0" w:color="E0E0E0"/>
              <w:bottom w:val="single" w:sz="8" w:space="0" w:color="AEAEAE"/>
              <w:right w:val="single" w:sz="8" w:space="0" w:color="E0E0E0"/>
            </w:tcBorders>
            <w:shd w:val="clear" w:color="auto" w:fill="FFFFFF"/>
          </w:tcPr>
          <w:p w14:paraId="18BADEA2"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.030</w:t>
            </w:r>
          </w:p>
        </w:tc>
        <w:tc>
          <w:tcPr>
            <w:tcW w:w="286" w:type="pct"/>
            <w:tcBorders>
              <w:top w:val="single" w:sz="8" w:space="0" w:color="AEAEAE"/>
              <w:left w:val="single" w:sz="8" w:space="0" w:color="E0E0E0"/>
              <w:bottom w:val="single" w:sz="8" w:space="0" w:color="AEAEAE"/>
              <w:right w:val="single" w:sz="8" w:space="0" w:color="E0E0E0"/>
            </w:tcBorders>
            <w:shd w:val="clear" w:color="auto" w:fill="FFFFFF"/>
          </w:tcPr>
          <w:p w14:paraId="53FBA50C"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-1.000</w:t>
            </w:r>
          </w:p>
        </w:tc>
        <w:tc>
          <w:tcPr>
            <w:tcW w:w="250" w:type="pct"/>
            <w:tcBorders>
              <w:top w:val="single" w:sz="8" w:space="0" w:color="AEAEAE"/>
              <w:left w:val="single" w:sz="8" w:space="0" w:color="E0E0E0"/>
              <w:bottom w:val="single" w:sz="8" w:space="0" w:color="AEAEAE"/>
              <w:right w:val="single" w:sz="8" w:space="0" w:color="E0E0E0"/>
            </w:tcBorders>
            <w:shd w:val="clear" w:color="auto" w:fill="FFFFFF"/>
          </w:tcPr>
          <w:p w14:paraId="77F7A009"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33</w:t>
            </w:r>
          </w:p>
        </w:tc>
        <w:tc>
          <w:tcPr>
            <w:tcW w:w="819" w:type="pct"/>
            <w:tcBorders>
              <w:top w:val="single" w:sz="8" w:space="0" w:color="AEAEAE"/>
              <w:left w:val="single" w:sz="8" w:space="0" w:color="E0E0E0"/>
              <w:bottom w:val="single" w:sz="8" w:space="0" w:color="AEAEAE"/>
              <w:right w:val="nil"/>
            </w:tcBorders>
            <w:shd w:val="clear" w:color="auto" w:fill="FFFFFF"/>
          </w:tcPr>
          <w:p w14:paraId="71C381F0"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.325</w:t>
            </w:r>
          </w:p>
        </w:tc>
      </w:tr>
      <w:tr w:rsidR="00952BFC" w:rsidRPr="006A106A" w14:paraId="78B753AC" w14:textId="77777777" w:rsidTr="00952BFC">
        <w:trPr>
          <w:cantSplit/>
          <w:trHeight w:val="650"/>
        </w:trPr>
        <w:tc>
          <w:tcPr>
            <w:tcW w:w="386" w:type="pct"/>
            <w:tcBorders>
              <w:top w:val="single" w:sz="8" w:space="0" w:color="AEAEAE"/>
              <w:left w:val="nil"/>
              <w:bottom w:val="single" w:sz="8" w:space="0" w:color="AEAEAE"/>
              <w:right w:val="nil"/>
            </w:tcBorders>
            <w:shd w:val="clear" w:color="auto" w:fill="E0E0E0"/>
          </w:tcPr>
          <w:p w14:paraId="2458FF9A"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10</w:t>
            </w:r>
          </w:p>
        </w:tc>
        <w:tc>
          <w:tcPr>
            <w:tcW w:w="901" w:type="pct"/>
            <w:tcBorders>
              <w:top w:val="single" w:sz="8" w:space="0" w:color="AEAEAE"/>
              <w:left w:val="nil"/>
              <w:bottom w:val="single" w:sz="8" w:space="0" w:color="AEAEAE"/>
              <w:right w:val="nil"/>
            </w:tcBorders>
            <w:shd w:val="clear" w:color="auto" w:fill="E0E0E0"/>
          </w:tcPr>
          <w:p w14:paraId="055269D3"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NAQR Question 10 - NAQR Question 10 Post</w:t>
            </w:r>
          </w:p>
        </w:tc>
        <w:tc>
          <w:tcPr>
            <w:tcW w:w="321" w:type="pct"/>
            <w:tcBorders>
              <w:top w:val="single" w:sz="8" w:space="0" w:color="AEAEAE"/>
              <w:left w:val="nil"/>
              <w:bottom w:val="single" w:sz="8" w:space="0" w:color="AEAEAE"/>
              <w:right w:val="single" w:sz="8" w:space="0" w:color="E0E0E0"/>
            </w:tcBorders>
            <w:shd w:val="clear" w:color="auto" w:fill="FFFFFF"/>
          </w:tcPr>
          <w:p w14:paraId="45B283F1"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.000</w:t>
            </w:r>
          </w:p>
        </w:tc>
        <w:tc>
          <w:tcPr>
            <w:tcW w:w="428" w:type="pct"/>
            <w:tcBorders>
              <w:top w:val="single" w:sz="8" w:space="0" w:color="AEAEAE"/>
              <w:left w:val="single" w:sz="8" w:space="0" w:color="E0E0E0"/>
              <w:bottom w:val="single" w:sz="8" w:space="0" w:color="AEAEAE"/>
              <w:right w:val="single" w:sz="8" w:space="0" w:color="E0E0E0"/>
            </w:tcBorders>
            <w:shd w:val="clear" w:color="auto" w:fill="FFFFFF"/>
          </w:tcPr>
          <w:p w14:paraId="6C7C888B"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.246</w:t>
            </w:r>
          </w:p>
        </w:tc>
        <w:tc>
          <w:tcPr>
            <w:tcW w:w="535" w:type="pct"/>
            <w:tcBorders>
              <w:top w:val="single" w:sz="8" w:space="0" w:color="AEAEAE"/>
              <w:left w:val="single" w:sz="8" w:space="0" w:color="E0E0E0"/>
              <w:bottom w:val="single" w:sz="8" w:space="0" w:color="AEAEAE"/>
              <w:right w:val="single" w:sz="8" w:space="0" w:color="E0E0E0"/>
            </w:tcBorders>
            <w:shd w:val="clear" w:color="auto" w:fill="FFFFFF"/>
          </w:tcPr>
          <w:p w14:paraId="008F2E17"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.042</w:t>
            </w:r>
          </w:p>
        </w:tc>
        <w:tc>
          <w:tcPr>
            <w:tcW w:w="357" w:type="pct"/>
            <w:tcBorders>
              <w:top w:val="single" w:sz="8" w:space="0" w:color="AEAEAE"/>
              <w:left w:val="single" w:sz="8" w:space="0" w:color="E0E0E0"/>
              <w:bottom w:val="single" w:sz="8" w:space="0" w:color="AEAEAE"/>
              <w:right w:val="single" w:sz="8" w:space="0" w:color="E0E0E0"/>
            </w:tcBorders>
            <w:shd w:val="clear" w:color="auto" w:fill="FFFFFF"/>
          </w:tcPr>
          <w:p w14:paraId="0FE7E9EC"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-.086</w:t>
            </w:r>
          </w:p>
        </w:tc>
        <w:tc>
          <w:tcPr>
            <w:tcW w:w="716" w:type="pct"/>
            <w:tcBorders>
              <w:top w:val="single" w:sz="8" w:space="0" w:color="AEAEAE"/>
              <w:left w:val="single" w:sz="8" w:space="0" w:color="E0E0E0"/>
              <w:bottom w:val="single" w:sz="8" w:space="0" w:color="AEAEAE"/>
              <w:right w:val="single" w:sz="8" w:space="0" w:color="E0E0E0"/>
            </w:tcBorders>
            <w:shd w:val="clear" w:color="auto" w:fill="FFFFFF"/>
          </w:tcPr>
          <w:p w14:paraId="4F05B3BD"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.086</w:t>
            </w:r>
          </w:p>
        </w:tc>
        <w:tc>
          <w:tcPr>
            <w:tcW w:w="286" w:type="pct"/>
            <w:tcBorders>
              <w:top w:val="single" w:sz="8" w:space="0" w:color="AEAEAE"/>
              <w:left w:val="single" w:sz="8" w:space="0" w:color="E0E0E0"/>
              <w:bottom w:val="single" w:sz="8" w:space="0" w:color="AEAEAE"/>
              <w:right w:val="single" w:sz="8" w:space="0" w:color="E0E0E0"/>
            </w:tcBorders>
            <w:shd w:val="clear" w:color="auto" w:fill="FFFFFF"/>
          </w:tcPr>
          <w:p w14:paraId="28CD370F"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.000</w:t>
            </w:r>
          </w:p>
        </w:tc>
        <w:tc>
          <w:tcPr>
            <w:tcW w:w="250" w:type="pct"/>
            <w:tcBorders>
              <w:top w:val="single" w:sz="8" w:space="0" w:color="AEAEAE"/>
              <w:left w:val="single" w:sz="8" w:space="0" w:color="E0E0E0"/>
              <w:bottom w:val="single" w:sz="8" w:space="0" w:color="AEAEAE"/>
              <w:right w:val="single" w:sz="8" w:space="0" w:color="E0E0E0"/>
            </w:tcBorders>
            <w:shd w:val="clear" w:color="auto" w:fill="FFFFFF"/>
          </w:tcPr>
          <w:p w14:paraId="63C61111"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33</w:t>
            </w:r>
          </w:p>
        </w:tc>
        <w:tc>
          <w:tcPr>
            <w:tcW w:w="819" w:type="pct"/>
            <w:tcBorders>
              <w:top w:val="single" w:sz="8" w:space="0" w:color="AEAEAE"/>
              <w:left w:val="single" w:sz="8" w:space="0" w:color="E0E0E0"/>
              <w:bottom w:val="single" w:sz="8" w:space="0" w:color="AEAEAE"/>
              <w:right w:val="nil"/>
            </w:tcBorders>
            <w:shd w:val="clear" w:color="auto" w:fill="FFFFFF"/>
          </w:tcPr>
          <w:p w14:paraId="4089921E"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1.000</w:t>
            </w:r>
          </w:p>
        </w:tc>
      </w:tr>
      <w:tr w:rsidR="00952BFC" w:rsidRPr="006A106A" w14:paraId="4773035F" w14:textId="77777777" w:rsidTr="00952BFC">
        <w:trPr>
          <w:cantSplit/>
          <w:trHeight w:val="650"/>
        </w:trPr>
        <w:tc>
          <w:tcPr>
            <w:tcW w:w="386" w:type="pct"/>
            <w:tcBorders>
              <w:top w:val="single" w:sz="8" w:space="0" w:color="AEAEAE"/>
              <w:left w:val="nil"/>
              <w:bottom w:val="single" w:sz="8" w:space="0" w:color="AEAEAE"/>
              <w:right w:val="nil"/>
            </w:tcBorders>
            <w:shd w:val="clear" w:color="auto" w:fill="E0E0E0"/>
          </w:tcPr>
          <w:p w14:paraId="2C11F854"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11</w:t>
            </w:r>
          </w:p>
        </w:tc>
        <w:tc>
          <w:tcPr>
            <w:tcW w:w="901" w:type="pct"/>
            <w:tcBorders>
              <w:top w:val="single" w:sz="8" w:space="0" w:color="AEAEAE"/>
              <w:left w:val="nil"/>
              <w:bottom w:val="single" w:sz="8" w:space="0" w:color="AEAEAE"/>
              <w:right w:val="nil"/>
            </w:tcBorders>
            <w:shd w:val="clear" w:color="auto" w:fill="E0E0E0"/>
          </w:tcPr>
          <w:p w14:paraId="48707852"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NAQR Question 11 - NAQR Question 11 Post</w:t>
            </w:r>
          </w:p>
        </w:tc>
        <w:tc>
          <w:tcPr>
            <w:tcW w:w="321" w:type="pct"/>
            <w:tcBorders>
              <w:top w:val="single" w:sz="8" w:space="0" w:color="AEAEAE"/>
              <w:left w:val="nil"/>
              <w:bottom w:val="single" w:sz="8" w:space="0" w:color="AEAEAE"/>
              <w:right w:val="single" w:sz="8" w:space="0" w:color="E0E0E0"/>
            </w:tcBorders>
            <w:shd w:val="clear" w:color="auto" w:fill="FFFFFF"/>
          </w:tcPr>
          <w:p w14:paraId="1DC4B869"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-.088</w:t>
            </w:r>
          </w:p>
        </w:tc>
        <w:tc>
          <w:tcPr>
            <w:tcW w:w="428" w:type="pct"/>
            <w:tcBorders>
              <w:top w:val="single" w:sz="8" w:space="0" w:color="AEAEAE"/>
              <w:left w:val="single" w:sz="8" w:space="0" w:color="E0E0E0"/>
              <w:bottom w:val="single" w:sz="8" w:space="0" w:color="AEAEAE"/>
              <w:right w:val="single" w:sz="8" w:space="0" w:color="E0E0E0"/>
            </w:tcBorders>
            <w:shd w:val="clear" w:color="auto" w:fill="FFFFFF"/>
          </w:tcPr>
          <w:p w14:paraId="1EE346B9"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.288</w:t>
            </w:r>
          </w:p>
        </w:tc>
        <w:tc>
          <w:tcPr>
            <w:tcW w:w="535" w:type="pct"/>
            <w:tcBorders>
              <w:top w:val="single" w:sz="8" w:space="0" w:color="AEAEAE"/>
              <w:left w:val="single" w:sz="8" w:space="0" w:color="E0E0E0"/>
              <w:bottom w:val="single" w:sz="8" w:space="0" w:color="AEAEAE"/>
              <w:right w:val="single" w:sz="8" w:space="0" w:color="E0E0E0"/>
            </w:tcBorders>
            <w:shd w:val="clear" w:color="auto" w:fill="FFFFFF"/>
          </w:tcPr>
          <w:p w14:paraId="101CF1FD"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.049</w:t>
            </w:r>
          </w:p>
        </w:tc>
        <w:tc>
          <w:tcPr>
            <w:tcW w:w="357" w:type="pct"/>
            <w:tcBorders>
              <w:top w:val="single" w:sz="8" w:space="0" w:color="AEAEAE"/>
              <w:left w:val="single" w:sz="8" w:space="0" w:color="E0E0E0"/>
              <w:bottom w:val="single" w:sz="8" w:space="0" w:color="AEAEAE"/>
              <w:right w:val="single" w:sz="8" w:space="0" w:color="E0E0E0"/>
            </w:tcBorders>
            <w:shd w:val="clear" w:color="auto" w:fill="FFFFFF"/>
          </w:tcPr>
          <w:p w14:paraId="417C3507"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-.189</w:t>
            </w:r>
          </w:p>
        </w:tc>
        <w:tc>
          <w:tcPr>
            <w:tcW w:w="716" w:type="pct"/>
            <w:tcBorders>
              <w:top w:val="single" w:sz="8" w:space="0" w:color="AEAEAE"/>
              <w:left w:val="single" w:sz="8" w:space="0" w:color="E0E0E0"/>
              <w:bottom w:val="single" w:sz="8" w:space="0" w:color="AEAEAE"/>
              <w:right w:val="single" w:sz="8" w:space="0" w:color="E0E0E0"/>
            </w:tcBorders>
            <w:shd w:val="clear" w:color="auto" w:fill="FFFFFF"/>
          </w:tcPr>
          <w:p w14:paraId="550B1745"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.012</w:t>
            </w:r>
          </w:p>
        </w:tc>
        <w:tc>
          <w:tcPr>
            <w:tcW w:w="286" w:type="pct"/>
            <w:tcBorders>
              <w:top w:val="single" w:sz="8" w:space="0" w:color="AEAEAE"/>
              <w:left w:val="single" w:sz="8" w:space="0" w:color="E0E0E0"/>
              <w:bottom w:val="single" w:sz="8" w:space="0" w:color="AEAEAE"/>
              <w:right w:val="single" w:sz="8" w:space="0" w:color="E0E0E0"/>
            </w:tcBorders>
            <w:shd w:val="clear" w:color="auto" w:fill="FFFFFF"/>
          </w:tcPr>
          <w:p w14:paraId="2588A815"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-1.787</w:t>
            </w:r>
          </w:p>
        </w:tc>
        <w:tc>
          <w:tcPr>
            <w:tcW w:w="250" w:type="pct"/>
            <w:tcBorders>
              <w:top w:val="single" w:sz="8" w:space="0" w:color="AEAEAE"/>
              <w:left w:val="single" w:sz="8" w:space="0" w:color="E0E0E0"/>
              <w:bottom w:val="single" w:sz="8" w:space="0" w:color="AEAEAE"/>
              <w:right w:val="single" w:sz="8" w:space="0" w:color="E0E0E0"/>
            </w:tcBorders>
            <w:shd w:val="clear" w:color="auto" w:fill="FFFFFF"/>
          </w:tcPr>
          <w:p w14:paraId="06A4E455"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33</w:t>
            </w:r>
          </w:p>
        </w:tc>
        <w:tc>
          <w:tcPr>
            <w:tcW w:w="819" w:type="pct"/>
            <w:tcBorders>
              <w:top w:val="single" w:sz="8" w:space="0" w:color="AEAEAE"/>
              <w:left w:val="single" w:sz="8" w:space="0" w:color="E0E0E0"/>
              <w:bottom w:val="single" w:sz="8" w:space="0" w:color="AEAEAE"/>
              <w:right w:val="nil"/>
            </w:tcBorders>
            <w:shd w:val="clear" w:color="auto" w:fill="FFFFFF"/>
          </w:tcPr>
          <w:p w14:paraId="7ED834EA"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.083</w:t>
            </w:r>
          </w:p>
        </w:tc>
      </w:tr>
      <w:tr w:rsidR="00952BFC" w:rsidRPr="006A106A" w14:paraId="077E7208" w14:textId="77777777" w:rsidTr="00952BFC">
        <w:trPr>
          <w:cantSplit/>
          <w:trHeight w:val="650"/>
        </w:trPr>
        <w:tc>
          <w:tcPr>
            <w:tcW w:w="386" w:type="pct"/>
            <w:tcBorders>
              <w:top w:val="single" w:sz="8" w:space="0" w:color="AEAEAE"/>
              <w:left w:val="nil"/>
              <w:bottom w:val="single" w:sz="8" w:space="0" w:color="AEAEAE"/>
              <w:right w:val="nil"/>
            </w:tcBorders>
            <w:shd w:val="clear" w:color="auto" w:fill="E0E0E0"/>
          </w:tcPr>
          <w:p w14:paraId="225531D9"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12</w:t>
            </w:r>
          </w:p>
        </w:tc>
        <w:tc>
          <w:tcPr>
            <w:tcW w:w="901" w:type="pct"/>
            <w:tcBorders>
              <w:top w:val="single" w:sz="8" w:space="0" w:color="AEAEAE"/>
              <w:left w:val="nil"/>
              <w:bottom w:val="single" w:sz="8" w:space="0" w:color="AEAEAE"/>
              <w:right w:val="nil"/>
            </w:tcBorders>
            <w:shd w:val="clear" w:color="auto" w:fill="E0E0E0"/>
          </w:tcPr>
          <w:p w14:paraId="39661F9C"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NAQR Question 12 - NAQR Question 12 Post</w:t>
            </w:r>
          </w:p>
        </w:tc>
        <w:tc>
          <w:tcPr>
            <w:tcW w:w="321" w:type="pct"/>
            <w:tcBorders>
              <w:top w:val="single" w:sz="8" w:space="0" w:color="AEAEAE"/>
              <w:left w:val="nil"/>
              <w:bottom w:val="single" w:sz="8" w:space="0" w:color="AEAEAE"/>
              <w:right w:val="single" w:sz="8" w:space="0" w:color="E0E0E0"/>
            </w:tcBorders>
            <w:shd w:val="clear" w:color="auto" w:fill="FFFFFF"/>
          </w:tcPr>
          <w:p w14:paraId="1DD76BFB"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-.059</w:t>
            </w:r>
          </w:p>
        </w:tc>
        <w:tc>
          <w:tcPr>
            <w:tcW w:w="428" w:type="pct"/>
            <w:tcBorders>
              <w:top w:val="single" w:sz="8" w:space="0" w:color="AEAEAE"/>
              <w:left w:val="single" w:sz="8" w:space="0" w:color="E0E0E0"/>
              <w:bottom w:val="single" w:sz="8" w:space="0" w:color="AEAEAE"/>
              <w:right w:val="single" w:sz="8" w:space="0" w:color="E0E0E0"/>
            </w:tcBorders>
            <w:shd w:val="clear" w:color="auto" w:fill="FFFFFF"/>
          </w:tcPr>
          <w:p w14:paraId="6C563A86"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.239</w:t>
            </w:r>
          </w:p>
        </w:tc>
        <w:tc>
          <w:tcPr>
            <w:tcW w:w="535" w:type="pct"/>
            <w:tcBorders>
              <w:top w:val="single" w:sz="8" w:space="0" w:color="AEAEAE"/>
              <w:left w:val="single" w:sz="8" w:space="0" w:color="E0E0E0"/>
              <w:bottom w:val="single" w:sz="8" w:space="0" w:color="AEAEAE"/>
              <w:right w:val="single" w:sz="8" w:space="0" w:color="E0E0E0"/>
            </w:tcBorders>
            <w:shd w:val="clear" w:color="auto" w:fill="FFFFFF"/>
          </w:tcPr>
          <w:p w14:paraId="43100550"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.041</w:t>
            </w:r>
          </w:p>
        </w:tc>
        <w:tc>
          <w:tcPr>
            <w:tcW w:w="357" w:type="pct"/>
            <w:tcBorders>
              <w:top w:val="single" w:sz="8" w:space="0" w:color="AEAEAE"/>
              <w:left w:val="single" w:sz="8" w:space="0" w:color="E0E0E0"/>
              <w:bottom w:val="single" w:sz="8" w:space="0" w:color="AEAEAE"/>
              <w:right w:val="single" w:sz="8" w:space="0" w:color="E0E0E0"/>
            </w:tcBorders>
            <w:shd w:val="clear" w:color="auto" w:fill="FFFFFF"/>
          </w:tcPr>
          <w:p w14:paraId="58A8B7C9"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-.142</w:t>
            </w:r>
          </w:p>
        </w:tc>
        <w:tc>
          <w:tcPr>
            <w:tcW w:w="716" w:type="pct"/>
            <w:tcBorders>
              <w:top w:val="single" w:sz="8" w:space="0" w:color="AEAEAE"/>
              <w:left w:val="single" w:sz="8" w:space="0" w:color="E0E0E0"/>
              <w:bottom w:val="single" w:sz="8" w:space="0" w:color="AEAEAE"/>
              <w:right w:val="single" w:sz="8" w:space="0" w:color="E0E0E0"/>
            </w:tcBorders>
            <w:shd w:val="clear" w:color="auto" w:fill="FFFFFF"/>
          </w:tcPr>
          <w:p w14:paraId="5B9F7F2C"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.025</w:t>
            </w:r>
          </w:p>
        </w:tc>
        <w:tc>
          <w:tcPr>
            <w:tcW w:w="286" w:type="pct"/>
            <w:tcBorders>
              <w:top w:val="single" w:sz="8" w:space="0" w:color="AEAEAE"/>
              <w:left w:val="single" w:sz="8" w:space="0" w:color="E0E0E0"/>
              <w:bottom w:val="single" w:sz="8" w:space="0" w:color="AEAEAE"/>
              <w:right w:val="single" w:sz="8" w:space="0" w:color="E0E0E0"/>
            </w:tcBorders>
            <w:shd w:val="clear" w:color="auto" w:fill="FFFFFF"/>
          </w:tcPr>
          <w:p w14:paraId="10DE9D12"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-1.436</w:t>
            </w:r>
          </w:p>
        </w:tc>
        <w:tc>
          <w:tcPr>
            <w:tcW w:w="250" w:type="pct"/>
            <w:tcBorders>
              <w:top w:val="single" w:sz="8" w:space="0" w:color="AEAEAE"/>
              <w:left w:val="single" w:sz="8" w:space="0" w:color="E0E0E0"/>
              <w:bottom w:val="single" w:sz="8" w:space="0" w:color="AEAEAE"/>
              <w:right w:val="single" w:sz="8" w:space="0" w:color="E0E0E0"/>
            </w:tcBorders>
            <w:shd w:val="clear" w:color="auto" w:fill="FFFFFF"/>
          </w:tcPr>
          <w:p w14:paraId="473C6619"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33</w:t>
            </w:r>
          </w:p>
        </w:tc>
        <w:tc>
          <w:tcPr>
            <w:tcW w:w="819" w:type="pct"/>
            <w:tcBorders>
              <w:top w:val="single" w:sz="8" w:space="0" w:color="AEAEAE"/>
              <w:left w:val="single" w:sz="8" w:space="0" w:color="E0E0E0"/>
              <w:bottom w:val="single" w:sz="8" w:space="0" w:color="AEAEAE"/>
              <w:right w:val="nil"/>
            </w:tcBorders>
            <w:shd w:val="clear" w:color="auto" w:fill="FFFFFF"/>
          </w:tcPr>
          <w:p w14:paraId="7325AD83"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.160</w:t>
            </w:r>
          </w:p>
        </w:tc>
      </w:tr>
      <w:tr w:rsidR="00952BFC" w:rsidRPr="006A106A" w14:paraId="307C3B95" w14:textId="77777777" w:rsidTr="00952BFC">
        <w:trPr>
          <w:cantSplit/>
          <w:trHeight w:val="650"/>
        </w:trPr>
        <w:tc>
          <w:tcPr>
            <w:tcW w:w="386" w:type="pct"/>
            <w:tcBorders>
              <w:top w:val="single" w:sz="8" w:space="0" w:color="AEAEAE"/>
              <w:left w:val="nil"/>
              <w:bottom w:val="single" w:sz="8" w:space="0" w:color="AEAEAE"/>
              <w:right w:val="nil"/>
            </w:tcBorders>
            <w:shd w:val="clear" w:color="auto" w:fill="E0E0E0"/>
          </w:tcPr>
          <w:p w14:paraId="18E93EB4"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13</w:t>
            </w:r>
          </w:p>
        </w:tc>
        <w:tc>
          <w:tcPr>
            <w:tcW w:w="901" w:type="pct"/>
            <w:tcBorders>
              <w:top w:val="single" w:sz="8" w:space="0" w:color="AEAEAE"/>
              <w:left w:val="nil"/>
              <w:bottom w:val="single" w:sz="8" w:space="0" w:color="AEAEAE"/>
              <w:right w:val="nil"/>
            </w:tcBorders>
            <w:shd w:val="clear" w:color="auto" w:fill="E0E0E0"/>
          </w:tcPr>
          <w:p w14:paraId="47172FCB"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NAQR Question 13 - NAQR Question 13 Post</w:t>
            </w:r>
          </w:p>
        </w:tc>
        <w:tc>
          <w:tcPr>
            <w:tcW w:w="321" w:type="pct"/>
            <w:tcBorders>
              <w:top w:val="single" w:sz="8" w:space="0" w:color="AEAEAE"/>
              <w:left w:val="nil"/>
              <w:bottom w:val="single" w:sz="8" w:space="0" w:color="AEAEAE"/>
              <w:right w:val="single" w:sz="8" w:space="0" w:color="E0E0E0"/>
            </w:tcBorders>
            <w:shd w:val="clear" w:color="auto" w:fill="FFFFFF"/>
          </w:tcPr>
          <w:p w14:paraId="5F91659F"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-.118</w:t>
            </w:r>
          </w:p>
        </w:tc>
        <w:tc>
          <w:tcPr>
            <w:tcW w:w="428" w:type="pct"/>
            <w:tcBorders>
              <w:top w:val="single" w:sz="8" w:space="0" w:color="AEAEAE"/>
              <w:left w:val="single" w:sz="8" w:space="0" w:color="E0E0E0"/>
              <w:bottom w:val="single" w:sz="8" w:space="0" w:color="AEAEAE"/>
              <w:right w:val="single" w:sz="8" w:space="0" w:color="E0E0E0"/>
            </w:tcBorders>
            <w:shd w:val="clear" w:color="auto" w:fill="FFFFFF"/>
          </w:tcPr>
          <w:p w14:paraId="67F46DA9"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.409</w:t>
            </w:r>
          </w:p>
        </w:tc>
        <w:tc>
          <w:tcPr>
            <w:tcW w:w="535" w:type="pct"/>
            <w:tcBorders>
              <w:top w:val="single" w:sz="8" w:space="0" w:color="AEAEAE"/>
              <w:left w:val="single" w:sz="8" w:space="0" w:color="E0E0E0"/>
              <w:bottom w:val="single" w:sz="8" w:space="0" w:color="AEAEAE"/>
              <w:right w:val="single" w:sz="8" w:space="0" w:color="E0E0E0"/>
            </w:tcBorders>
            <w:shd w:val="clear" w:color="auto" w:fill="FFFFFF"/>
          </w:tcPr>
          <w:p w14:paraId="271FD1A0"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.070</w:t>
            </w:r>
          </w:p>
        </w:tc>
        <w:tc>
          <w:tcPr>
            <w:tcW w:w="357" w:type="pct"/>
            <w:tcBorders>
              <w:top w:val="single" w:sz="8" w:space="0" w:color="AEAEAE"/>
              <w:left w:val="single" w:sz="8" w:space="0" w:color="E0E0E0"/>
              <w:bottom w:val="single" w:sz="8" w:space="0" w:color="AEAEAE"/>
              <w:right w:val="single" w:sz="8" w:space="0" w:color="E0E0E0"/>
            </w:tcBorders>
            <w:shd w:val="clear" w:color="auto" w:fill="FFFFFF"/>
          </w:tcPr>
          <w:p w14:paraId="0AB9A9D1"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-.260</w:t>
            </w:r>
          </w:p>
        </w:tc>
        <w:tc>
          <w:tcPr>
            <w:tcW w:w="716" w:type="pct"/>
            <w:tcBorders>
              <w:top w:val="single" w:sz="8" w:space="0" w:color="AEAEAE"/>
              <w:left w:val="single" w:sz="8" w:space="0" w:color="E0E0E0"/>
              <w:bottom w:val="single" w:sz="8" w:space="0" w:color="AEAEAE"/>
              <w:right w:val="single" w:sz="8" w:space="0" w:color="E0E0E0"/>
            </w:tcBorders>
            <w:shd w:val="clear" w:color="auto" w:fill="FFFFFF"/>
          </w:tcPr>
          <w:p w14:paraId="0FB45D5E"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.025</w:t>
            </w:r>
          </w:p>
        </w:tc>
        <w:tc>
          <w:tcPr>
            <w:tcW w:w="286" w:type="pct"/>
            <w:tcBorders>
              <w:top w:val="single" w:sz="8" w:space="0" w:color="AEAEAE"/>
              <w:left w:val="single" w:sz="8" w:space="0" w:color="E0E0E0"/>
              <w:bottom w:val="single" w:sz="8" w:space="0" w:color="AEAEAE"/>
              <w:right w:val="single" w:sz="8" w:space="0" w:color="E0E0E0"/>
            </w:tcBorders>
            <w:shd w:val="clear" w:color="auto" w:fill="FFFFFF"/>
          </w:tcPr>
          <w:p w14:paraId="156E9998"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-1.676</w:t>
            </w:r>
          </w:p>
        </w:tc>
        <w:tc>
          <w:tcPr>
            <w:tcW w:w="250" w:type="pct"/>
            <w:tcBorders>
              <w:top w:val="single" w:sz="8" w:space="0" w:color="AEAEAE"/>
              <w:left w:val="single" w:sz="8" w:space="0" w:color="E0E0E0"/>
              <w:bottom w:val="single" w:sz="8" w:space="0" w:color="AEAEAE"/>
              <w:right w:val="single" w:sz="8" w:space="0" w:color="E0E0E0"/>
            </w:tcBorders>
            <w:shd w:val="clear" w:color="auto" w:fill="FFFFFF"/>
          </w:tcPr>
          <w:p w14:paraId="4F0729C5"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33</w:t>
            </w:r>
          </w:p>
        </w:tc>
        <w:tc>
          <w:tcPr>
            <w:tcW w:w="819" w:type="pct"/>
            <w:tcBorders>
              <w:top w:val="single" w:sz="8" w:space="0" w:color="AEAEAE"/>
              <w:left w:val="single" w:sz="8" w:space="0" w:color="E0E0E0"/>
              <w:bottom w:val="single" w:sz="8" w:space="0" w:color="AEAEAE"/>
              <w:right w:val="nil"/>
            </w:tcBorders>
            <w:shd w:val="clear" w:color="auto" w:fill="FFFFFF"/>
          </w:tcPr>
          <w:p w14:paraId="60DA4454"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.103</w:t>
            </w:r>
          </w:p>
        </w:tc>
      </w:tr>
      <w:tr w:rsidR="00952BFC" w:rsidRPr="006A106A" w14:paraId="4D077AC3" w14:textId="77777777" w:rsidTr="00952BFC">
        <w:trPr>
          <w:cantSplit/>
          <w:trHeight w:val="650"/>
        </w:trPr>
        <w:tc>
          <w:tcPr>
            <w:tcW w:w="386" w:type="pct"/>
            <w:tcBorders>
              <w:top w:val="single" w:sz="8" w:space="0" w:color="AEAEAE"/>
              <w:left w:val="nil"/>
              <w:bottom w:val="single" w:sz="8" w:space="0" w:color="AEAEAE"/>
              <w:right w:val="nil"/>
            </w:tcBorders>
            <w:shd w:val="clear" w:color="auto" w:fill="E0E0E0"/>
          </w:tcPr>
          <w:p w14:paraId="2906A0A4"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14</w:t>
            </w:r>
          </w:p>
        </w:tc>
        <w:tc>
          <w:tcPr>
            <w:tcW w:w="901" w:type="pct"/>
            <w:tcBorders>
              <w:top w:val="single" w:sz="8" w:space="0" w:color="AEAEAE"/>
              <w:left w:val="nil"/>
              <w:bottom w:val="single" w:sz="8" w:space="0" w:color="AEAEAE"/>
              <w:right w:val="nil"/>
            </w:tcBorders>
            <w:shd w:val="clear" w:color="auto" w:fill="E0E0E0"/>
          </w:tcPr>
          <w:p w14:paraId="7E4D816D"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NAQR Question 14 - NAQR Question 14 Post</w:t>
            </w:r>
          </w:p>
        </w:tc>
        <w:tc>
          <w:tcPr>
            <w:tcW w:w="321" w:type="pct"/>
            <w:tcBorders>
              <w:top w:val="single" w:sz="8" w:space="0" w:color="AEAEAE"/>
              <w:left w:val="nil"/>
              <w:bottom w:val="single" w:sz="8" w:space="0" w:color="AEAEAE"/>
              <w:right w:val="single" w:sz="8" w:space="0" w:color="E0E0E0"/>
            </w:tcBorders>
            <w:shd w:val="clear" w:color="auto" w:fill="FFFFFF"/>
          </w:tcPr>
          <w:p w14:paraId="7E6B283B"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-.206</w:t>
            </w:r>
          </w:p>
        </w:tc>
        <w:tc>
          <w:tcPr>
            <w:tcW w:w="428" w:type="pct"/>
            <w:tcBorders>
              <w:top w:val="single" w:sz="8" w:space="0" w:color="AEAEAE"/>
              <w:left w:val="single" w:sz="8" w:space="0" w:color="E0E0E0"/>
              <w:bottom w:val="single" w:sz="8" w:space="0" w:color="AEAEAE"/>
              <w:right w:val="single" w:sz="8" w:space="0" w:color="E0E0E0"/>
            </w:tcBorders>
            <w:shd w:val="clear" w:color="auto" w:fill="FFFFFF"/>
          </w:tcPr>
          <w:p w14:paraId="6FF36687"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.410</w:t>
            </w:r>
          </w:p>
        </w:tc>
        <w:tc>
          <w:tcPr>
            <w:tcW w:w="535" w:type="pct"/>
            <w:tcBorders>
              <w:top w:val="single" w:sz="8" w:space="0" w:color="AEAEAE"/>
              <w:left w:val="single" w:sz="8" w:space="0" w:color="E0E0E0"/>
              <w:bottom w:val="single" w:sz="8" w:space="0" w:color="AEAEAE"/>
              <w:right w:val="single" w:sz="8" w:space="0" w:color="E0E0E0"/>
            </w:tcBorders>
            <w:shd w:val="clear" w:color="auto" w:fill="FFFFFF"/>
          </w:tcPr>
          <w:p w14:paraId="67B13610"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.070</w:t>
            </w:r>
          </w:p>
        </w:tc>
        <w:tc>
          <w:tcPr>
            <w:tcW w:w="357" w:type="pct"/>
            <w:tcBorders>
              <w:top w:val="single" w:sz="8" w:space="0" w:color="AEAEAE"/>
              <w:left w:val="single" w:sz="8" w:space="0" w:color="E0E0E0"/>
              <w:bottom w:val="single" w:sz="8" w:space="0" w:color="AEAEAE"/>
              <w:right w:val="single" w:sz="8" w:space="0" w:color="E0E0E0"/>
            </w:tcBorders>
            <w:shd w:val="clear" w:color="auto" w:fill="FFFFFF"/>
          </w:tcPr>
          <w:p w14:paraId="1473E8BE"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-.349</w:t>
            </w:r>
          </w:p>
        </w:tc>
        <w:tc>
          <w:tcPr>
            <w:tcW w:w="716" w:type="pct"/>
            <w:tcBorders>
              <w:top w:val="single" w:sz="8" w:space="0" w:color="AEAEAE"/>
              <w:left w:val="single" w:sz="8" w:space="0" w:color="E0E0E0"/>
              <w:bottom w:val="single" w:sz="8" w:space="0" w:color="AEAEAE"/>
              <w:right w:val="single" w:sz="8" w:space="0" w:color="E0E0E0"/>
            </w:tcBorders>
            <w:shd w:val="clear" w:color="auto" w:fill="FFFFFF"/>
          </w:tcPr>
          <w:p w14:paraId="3DB48E33"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-.063</w:t>
            </w:r>
          </w:p>
        </w:tc>
        <w:tc>
          <w:tcPr>
            <w:tcW w:w="286" w:type="pct"/>
            <w:tcBorders>
              <w:top w:val="single" w:sz="8" w:space="0" w:color="AEAEAE"/>
              <w:left w:val="single" w:sz="8" w:space="0" w:color="E0E0E0"/>
              <w:bottom w:val="single" w:sz="8" w:space="0" w:color="AEAEAE"/>
              <w:right w:val="single" w:sz="8" w:space="0" w:color="E0E0E0"/>
            </w:tcBorders>
            <w:shd w:val="clear" w:color="auto" w:fill="FFFFFF"/>
          </w:tcPr>
          <w:p w14:paraId="52C017D0"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-2.925</w:t>
            </w:r>
          </w:p>
        </w:tc>
        <w:tc>
          <w:tcPr>
            <w:tcW w:w="250" w:type="pct"/>
            <w:tcBorders>
              <w:top w:val="single" w:sz="8" w:space="0" w:color="AEAEAE"/>
              <w:left w:val="single" w:sz="8" w:space="0" w:color="E0E0E0"/>
              <w:bottom w:val="single" w:sz="8" w:space="0" w:color="AEAEAE"/>
              <w:right w:val="single" w:sz="8" w:space="0" w:color="E0E0E0"/>
            </w:tcBorders>
            <w:shd w:val="clear" w:color="auto" w:fill="FFFFFF"/>
          </w:tcPr>
          <w:p w14:paraId="2E5E65DF"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33</w:t>
            </w:r>
          </w:p>
        </w:tc>
        <w:tc>
          <w:tcPr>
            <w:tcW w:w="819" w:type="pct"/>
            <w:tcBorders>
              <w:top w:val="single" w:sz="8" w:space="0" w:color="AEAEAE"/>
              <w:left w:val="single" w:sz="8" w:space="0" w:color="E0E0E0"/>
              <w:bottom w:val="single" w:sz="8" w:space="0" w:color="AEAEAE"/>
              <w:right w:val="nil"/>
            </w:tcBorders>
            <w:shd w:val="clear" w:color="auto" w:fill="FFFFFF"/>
          </w:tcPr>
          <w:p w14:paraId="7676F7A5"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.006</w:t>
            </w:r>
          </w:p>
        </w:tc>
      </w:tr>
      <w:tr w:rsidR="00952BFC" w:rsidRPr="006A106A" w14:paraId="56C6F806" w14:textId="77777777" w:rsidTr="00952BFC">
        <w:trPr>
          <w:cantSplit/>
          <w:trHeight w:val="650"/>
        </w:trPr>
        <w:tc>
          <w:tcPr>
            <w:tcW w:w="386" w:type="pct"/>
            <w:tcBorders>
              <w:top w:val="single" w:sz="8" w:space="0" w:color="AEAEAE"/>
              <w:left w:val="nil"/>
              <w:bottom w:val="single" w:sz="8" w:space="0" w:color="AEAEAE"/>
              <w:right w:val="nil"/>
            </w:tcBorders>
            <w:shd w:val="clear" w:color="auto" w:fill="E0E0E0"/>
          </w:tcPr>
          <w:p w14:paraId="32FD7491"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15</w:t>
            </w:r>
          </w:p>
        </w:tc>
        <w:tc>
          <w:tcPr>
            <w:tcW w:w="901" w:type="pct"/>
            <w:tcBorders>
              <w:top w:val="single" w:sz="8" w:space="0" w:color="AEAEAE"/>
              <w:left w:val="nil"/>
              <w:bottom w:val="single" w:sz="8" w:space="0" w:color="AEAEAE"/>
              <w:right w:val="nil"/>
            </w:tcBorders>
            <w:shd w:val="clear" w:color="auto" w:fill="E0E0E0"/>
          </w:tcPr>
          <w:p w14:paraId="406D9D77"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NAQR Question 15 - NAQR Question 15 Post</w:t>
            </w:r>
          </w:p>
        </w:tc>
        <w:tc>
          <w:tcPr>
            <w:tcW w:w="321" w:type="pct"/>
            <w:tcBorders>
              <w:top w:val="single" w:sz="8" w:space="0" w:color="AEAEAE"/>
              <w:left w:val="nil"/>
              <w:bottom w:val="single" w:sz="8" w:space="0" w:color="AEAEAE"/>
              <w:right w:val="single" w:sz="8" w:space="0" w:color="E0E0E0"/>
            </w:tcBorders>
            <w:shd w:val="clear" w:color="auto" w:fill="FFFFFF"/>
          </w:tcPr>
          <w:p w14:paraId="483EC050"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-.059</w:t>
            </w:r>
          </w:p>
        </w:tc>
        <w:tc>
          <w:tcPr>
            <w:tcW w:w="428" w:type="pct"/>
            <w:tcBorders>
              <w:top w:val="single" w:sz="8" w:space="0" w:color="AEAEAE"/>
              <w:left w:val="single" w:sz="8" w:space="0" w:color="E0E0E0"/>
              <w:bottom w:val="single" w:sz="8" w:space="0" w:color="AEAEAE"/>
              <w:right w:val="single" w:sz="8" w:space="0" w:color="E0E0E0"/>
            </w:tcBorders>
            <w:shd w:val="clear" w:color="auto" w:fill="FFFFFF"/>
          </w:tcPr>
          <w:p w14:paraId="2A648DFD"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.239</w:t>
            </w:r>
          </w:p>
        </w:tc>
        <w:tc>
          <w:tcPr>
            <w:tcW w:w="535" w:type="pct"/>
            <w:tcBorders>
              <w:top w:val="single" w:sz="8" w:space="0" w:color="AEAEAE"/>
              <w:left w:val="single" w:sz="8" w:space="0" w:color="E0E0E0"/>
              <w:bottom w:val="single" w:sz="8" w:space="0" w:color="AEAEAE"/>
              <w:right w:val="single" w:sz="8" w:space="0" w:color="E0E0E0"/>
            </w:tcBorders>
            <w:shd w:val="clear" w:color="auto" w:fill="FFFFFF"/>
          </w:tcPr>
          <w:p w14:paraId="6EA7DCFA"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.041</w:t>
            </w:r>
          </w:p>
        </w:tc>
        <w:tc>
          <w:tcPr>
            <w:tcW w:w="357" w:type="pct"/>
            <w:tcBorders>
              <w:top w:val="single" w:sz="8" w:space="0" w:color="AEAEAE"/>
              <w:left w:val="single" w:sz="8" w:space="0" w:color="E0E0E0"/>
              <w:bottom w:val="single" w:sz="8" w:space="0" w:color="AEAEAE"/>
              <w:right w:val="single" w:sz="8" w:space="0" w:color="E0E0E0"/>
            </w:tcBorders>
            <w:shd w:val="clear" w:color="auto" w:fill="FFFFFF"/>
          </w:tcPr>
          <w:p w14:paraId="38D55A42"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-.142</w:t>
            </w:r>
          </w:p>
        </w:tc>
        <w:tc>
          <w:tcPr>
            <w:tcW w:w="716" w:type="pct"/>
            <w:tcBorders>
              <w:top w:val="single" w:sz="8" w:space="0" w:color="AEAEAE"/>
              <w:left w:val="single" w:sz="8" w:space="0" w:color="E0E0E0"/>
              <w:bottom w:val="single" w:sz="8" w:space="0" w:color="AEAEAE"/>
              <w:right w:val="single" w:sz="8" w:space="0" w:color="E0E0E0"/>
            </w:tcBorders>
            <w:shd w:val="clear" w:color="auto" w:fill="FFFFFF"/>
          </w:tcPr>
          <w:p w14:paraId="6BF45E21"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.025</w:t>
            </w:r>
          </w:p>
        </w:tc>
        <w:tc>
          <w:tcPr>
            <w:tcW w:w="286" w:type="pct"/>
            <w:tcBorders>
              <w:top w:val="single" w:sz="8" w:space="0" w:color="AEAEAE"/>
              <w:left w:val="single" w:sz="8" w:space="0" w:color="E0E0E0"/>
              <w:bottom w:val="single" w:sz="8" w:space="0" w:color="AEAEAE"/>
              <w:right w:val="single" w:sz="8" w:space="0" w:color="E0E0E0"/>
            </w:tcBorders>
            <w:shd w:val="clear" w:color="auto" w:fill="FFFFFF"/>
          </w:tcPr>
          <w:p w14:paraId="18CC151F"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-1.436</w:t>
            </w:r>
          </w:p>
        </w:tc>
        <w:tc>
          <w:tcPr>
            <w:tcW w:w="250" w:type="pct"/>
            <w:tcBorders>
              <w:top w:val="single" w:sz="8" w:space="0" w:color="AEAEAE"/>
              <w:left w:val="single" w:sz="8" w:space="0" w:color="E0E0E0"/>
              <w:bottom w:val="single" w:sz="8" w:space="0" w:color="AEAEAE"/>
              <w:right w:val="single" w:sz="8" w:space="0" w:color="E0E0E0"/>
            </w:tcBorders>
            <w:shd w:val="clear" w:color="auto" w:fill="FFFFFF"/>
          </w:tcPr>
          <w:p w14:paraId="685306EC"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33</w:t>
            </w:r>
          </w:p>
        </w:tc>
        <w:tc>
          <w:tcPr>
            <w:tcW w:w="819" w:type="pct"/>
            <w:tcBorders>
              <w:top w:val="single" w:sz="8" w:space="0" w:color="AEAEAE"/>
              <w:left w:val="single" w:sz="8" w:space="0" w:color="E0E0E0"/>
              <w:bottom w:val="single" w:sz="8" w:space="0" w:color="AEAEAE"/>
              <w:right w:val="nil"/>
            </w:tcBorders>
            <w:shd w:val="clear" w:color="auto" w:fill="FFFFFF"/>
          </w:tcPr>
          <w:p w14:paraId="543D8292"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.160</w:t>
            </w:r>
          </w:p>
        </w:tc>
      </w:tr>
      <w:tr w:rsidR="00952BFC" w:rsidRPr="006A106A" w14:paraId="4457AEA1" w14:textId="77777777" w:rsidTr="00952BFC">
        <w:trPr>
          <w:cantSplit/>
          <w:trHeight w:val="650"/>
        </w:trPr>
        <w:tc>
          <w:tcPr>
            <w:tcW w:w="386" w:type="pct"/>
            <w:tcBorders>
              <w:top w:val="single" w:sz="8" w:space="0" w:color="AEAEAE"/>
              <w:left w:val="nil"/>
              <w:bottom w:val="single" w:sz="8" w:space="0" w:color="AEAEAE"/>
              <w:right w:val="nil"/>
            </w:tcBorders>
            <w:shd w:val="clear" w:color="auto" w:fill="E0E0E0"/>
          </w:tcPr>
          <w:p w14:paraId="2A25E7FB"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16</w:t>
            </w:r>
          </w:p>
        </w:tc>
        <w:tc>
          <w:tcPr>
            <w:tcW w:w="901" w:type="pct"/>
            <w:tcBorders>
              <w:top w:val="single" w:sz="8" w:space="0" w:color="AEAEAE"/>
              <w:left w:val="nil"/>
              <w:bottom w:val="single" w:sz="8" w:space="0" w:color="AEAEAE"/>
              <w:right w:val="nil"/>
            </w:tcBorders>
            <w:shd w:val="clear" w:color="auto" w:fill="E0E0E0"/>
          </w:tcPr>
          <w:p w14:paraId="0B414DF2"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NAQR Question 16 - NAQR Question 16 Post</w:t>
            </w:r>
          </w:p>
        </w:tc>
        <w:tc>
          <w:tcPr>
            <w:tcW w:w="321" w:type="pct"/>
            <w:tcBorders>
              <w:top w:val="single" w:sz="8" w:space="0" w:color="AEAEAE"/>
              <w:left w:val="nil"/>
              <w:bottom w:val="single" w:sz="8" w:space="0" w:color="AEAEAE"/>
              <w:right w:val="single" w:sz="8" w:space="0" w:color="E0E0E0"/>
            </w:tcBorders>
            <w:shd w:val="clear" w:color="auto" w:fill="FFFFFF"/>
          </w:tcPr>
          <w:p w14:paraId="6357F482"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-.118</w:t>
            </w:r>
          </w:p>
        </w:tc>
        <w:tc>
          <w:tcPr>
            <w:tcW w:w="428" w:type="pct"/>
            <w:tcBorders>
              <w:top w:val="single" w:sz="8" w:space="0" w:color="AEAEAE"/>
              <w:left w:val="single" w:sz="8" w:space="0" w:color="E0E0E0"/>
              <w:bottom w:val="single" w:sz="8" w:space="0" w:color="AEAEAE"/>
              <w:right w:val="single" w:sz="8" w:space="0" w:color="E0E0E0"/>
            </w:tcBorders>
            <w:shd w:val="clear" w:color="auto" w:fill="FFFFFF"/>
          </w:tcPr>
          <w:p w14:paraId="404C16E3"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.327</w:t>
            </w:r>
          </w:p>
        </w:tc>
        <w:tc>
          <w:tcPr>
            <w:tcW w:w="535" w:type="pct"/>
            <w:tcBorders>
              <w:top w:val="single" w:sz="8" w:space="0" w:color="AEAEAE"/>
              <w:left w:val="single" w:sz="8" w:space="0" w:color="E0E0E0"/>
              <w:bottom w:val="single" w:sz="8" w:space="0" w:color="AEAEAE"/>
              <w:right w:val="single" w:sz="8" w:space="0" w:color="E0E0E0"/>
            </w:tcBorders>
            <w:shd w:val="clear" w:color="auto" w:fill="FFFFFF"/>
          </w:tcPr>
          <w:p w14:paraId="4216DF60"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.056</w:t>
            </w:r>
          </w:p>
        </w:tc>
        <w:tc>
          <w:tcPr>
            <w:tcW w:w="357" w:type="pct"/>
            <w:tcBorders>
              <w:top w:val="single" w:sz="8" w:space="0" w:color="AEAEAE"/>
              <w:left w:val="single" w:sz="8" w:space="0" w:color="E0E0E0"/>
              <w:bottom w:val="single" w:sz="8" w:space="0" w:color="AEAEAE"/>
              <w:right w:val="single" w:sz="8" w:space="0" w:color="E0E0E0"/>
            </w:tcBorders>
            <w:shd w:val="clear" w:color="auto" w:fill="FFFFFF"/>
          </w:tcPr>
          <w:p w14:paraId="028448B6"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-.232</w:t>
            </w:r>
          </w:p>
        </w:tc>
        <w:tc>
          <w:tcPr>
            <w:tcW w:w="716" w:type="pct"/>
            <w:tcBorders>
              <w:top w:val="single" w:sz="8" w:space="0" w:color="AEAEAE"/>
              <w:left w:val="single" w:sz="8" w:space="0" w:color="E0E0E0"/>
              <w:bottom w:val="single" w:sz="8" w:space="0" w:color="AEAEAE"/>
              <w:right w:val="single" w:sz="8" w:space="0" w:color="E0E0E0"/>
            </w:tcBorders>
            <w:shd w:val="clear" w:color="auto" w:fill="FFFFFF"/>
          </w:tcPr>
          <w:p w14:paraId="27E611A3"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-.004</w:t>
            </w:r>
          </w:p>
        </w:tc>
        <w:tc>
          <w:tcPr>
            <w:tcW w:w="286" w:type="pct"/>
            <w:tcBorders>
              <w:top w:val="single" w:sz="8" w:space="0" w:color="AEAEAE"/>
              <w:left w:val="single" w:sz="8" w:space="0" w:color="E0E0E0"/>
              <w:bottom w:val="single" w:sz="8" w:space="0" w:color="AEAEAE"/>
              <w:right w:val="single" w:sz="8" w:space="0" w:color="E0E0E0"/>
            </w:tcBorders>
            <w:shd w:val="clear" w:color="auto" w:fill="FFFFFF"/>
          </w:tcPr>
          <w:p w14:paraId="403F5171"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-2.098</w:t>
            </w:r>
          </w:p>
        </w:tc>
        <w:tc>
          <w:tcPr>
            <w:tcW w:w="250" w:type="pct"/>
            <w:tcBorders>
              <w:top w:val="single" w:sz="8" w:space="0" w:color="AEAEAE"/>
              <w:left w:val="single" w:sz="8" w:space="0" w:color="E0E0E0"/>
              <w:bottom w:val="single" w:sz="8" w:space="0" w:color="AEAEAE"/>
              <w:right w:val="single" w:sz="8" w:space="0" w:color="E0E0E0"/>
            </w:tcBorders>
            <w:shd w:val="clear" w:color="auto" w:fill="FFFFFF"/>
          </w:tcPr>
          <w:p w14:paraId="58242182"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33</w:t>
            </w:r>
          </w:p>
        </w:tc>
        <w:tc>
          <w:tcPr>
            <w:tcW w:w="819" w:type="pct"/>
            <w:tcBorders>
              <w:top w:val="single" w:sz="8" w:space="0" w:color="AEAEAE"/>
              <w:left w:val="single" w:sz="8" w:space="0" w:color="E0E0E0"/>
              <w:bottom w:val="single" w:sz="8" w:space="0" w:color="AEAEAE"/>
              <w:right w:val="nil"/>
            </w:tcBorders>
            <w:shd w:val="clear" w:color="auto" w:fill="FFFFFF"/>
          </w:tcPr>
          <w:p w14:paraId="7D2660AC"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.044</w:t>
            </w:r>
          </w:p>
        </w:tc>
      </w:tr>
      <w:tr w:rsidR="00952BFC" w:rsidRPr="006A106A" w14:paraId="086B966E" w14:textId="77777777" w:rsidTr="00952BFC">
        <w:trPr>
          <w:cantSplit/>
          <w:trHeight w:val="650"/>
        </w:trPr>
        <w:tc>
          <w:tcPr>
            <w:tcW w:w="386" w:type="pct"/>
            <w:tcBorders>
              <w:top w:val="single" w:sz="8" w:space="0" w:color="AEAEAE"/>
              <w:left w:val="nil"/>
              <w:bottom w:val="single" w:sz="8" w:space="0" w:color="AEAEAE"/>
              <w:right w:val="nil"/>
            </w:tcBorders>
            <w:shd w:val="clear" w:color="auto" w:fill="E0E0E0"/>
          </w:tcPr>
          <w:p w14:paraId="72D331F9"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lastRenderedPageBreak/>
              <w:t>Pair 18</w:t>
            </w:r>
          </w:p>
        </w:tc>
        <w:tc>
          <w:tcPr>
            <w:tcW w:w="901" w:type="pct"/>
            <w:tcBorders>
              <w:top w:val="single" w:sz="8" w:space="0" w:color="AEAEAE"/>
              <w:left w:val="nil"/>
              <w:bottom w:val="single" w:sz="8" w:space="0" w:color="AEAEAE"/>
              <w:right w:val="nil"/>
            </w:tcBorders>
            <w:shd w:val="clear" w:color="auto" w:fill="E0E0E0"/>
          </w:tcPr>
          <w:p w14:paraId="2B311558"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NAQR Question 18 - NAQR Question 18 Post</w:t>
            </w:r>
          </w:p>
        </w:tc>
        <w:tc>
          <w:tcPr>
            <w:tcW w:w="321" w:type="pct"/>
            <w:tcBorders>
              <w:top w:val="single" w:sz="8" w:space="0" w:color="AEAEAE"/>
              <w:left w:val="nil"/>
              <w:bottom w:val="single" w:sz="8" w:space="0" w:color="AEAEAE"/>
              <w:right w:val="single" w:sz="8" w:space="0" w:color="E0E0E0"/>
            </w:tcBorders>
            <w:shd w:val="clear" w:color="auto" w:fill="FFFFFF"/>
          </w:tcPr>
          <w:p w14:paraId="150C9C6D"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-.147</w:t>
            </w:r>
          </w:p>
        </w:tc>
        <w:tc>
          <w:tcPr>
            <w:tcW w:w="428" w:type="pct"/>
            <w:tcBorders>
              <w:top w:val="single" w:sz="8" w:space="0" w:color="AEAEAE"/>
              <w:left w:val="single" w:sz="8" w:space="0" w:color="E0E0E0"/>
              <w:bottom w:val="single" w:sz="8" w:space="0" w:color="AEAEAE"/>
              <w:right w:val="single" w:sz="8" w:space="0" w:color="E0E0E0"/>
            </w:tcBorders>
            <w:shd w:val="clear" w:color="auto" w:fill="FFFFFF"/>
          </w:tcPr>
          <w:p w14:paraId="1FD9B1B4"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.359</w:t>
            </w:r>
          </w:p>
        </w:tc>
        <w:tc>
          <w:tcPr>
            <w:tcW w:w="535" w:type="pct"/>
            <w:tcBorders>
              <w:top w:val="single" w:sz="8" w:space="0" w:color="AEAEAE"/>
              <w:left w:val="single" w:sz="8" w:space="0" w:color="E0E0E0"/>
              <w:bottom w:val="single" w:sz="8" w:space="0" w:color="AEAEAE"/>
              <w:right w:val="single" w:sz="8" w:space="0" w:color="E0E0E0"/>
            </w:tcBorders>
            <w:shd w:val="clear" w:color="auto" w:fill="FFFFFF"/>
          </w:tcPr>
          <w:p w14:paraId="7D831164"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.062</w:t>
            </w:r>
          </w:p>
        </w:tc>
        <w:tc>
          <w:tcPr>
            <w:tcW w:w="357" w:type="pct"/>
            <w:tcBorders>
              <w:top w:val="single" w:sz="8" w:space="0" w:color="AEAEAE"/>
              <w:left w:val="single" w:sz="8" w:space="0" w:color="E0E0E0"/>
              <w:bottom w:val="single" w:sz="8" w:space="0" w:color="AEAEAE"/>
              <w:right w:val="single" w:sz="8" w:space="0" w:color="E0E0E0"/>
            </w:tcBorders>
            <w:shd w:val="clear" w:color="auto" w:fill="FFFFFF"/>
          </w:tcPr>
          <w:p w14:paraId="283F22B7"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-.272</w:t>
            </w:r>
          </w:p>
        </w:tc>
        <w:tc>
          <w:tcPr>
            <w:tcW w:w="716" w:type="pct"/>
            <w:tcBorders>
              <w:top w:val="single" w:sz="8" w:space="0" w:color="AEAEAE"/>
              <w:left w:val="single" w:sz="8" w:space="0" w:color="E0E0E0"/>
              <w:bottom w:val="single" w:sz="8" w:space="0" w:color="AEAEAE"/>
              <w:right w:val="single" w:sz="8" w:space="0" w:color="E0E0E0"/>
            </w:tcBorders>
            <w:shd w:val="clear" w:color="auto" w:fill="FFFFFF"/>
          </w:tcPr>
          <w:p w14:paraId="192383D9"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-.022</w:t>
            </w:r>
          </w:p>
        </w:tc>
        <w:tc>
          <w:tcPr>
            <w:tcW w:w="286" w:type="pct"/>
            <w:tcBorders>
              <w:top w:val="single" w:sz="8" w:space="0" w:color="AEAEAE"/>
              <w:left w:val="single" w:sz="8" w:space="0" w:color="E0E0E0"/>
              <w:bottom w:val="single" w:sz="8" w:space="0" w:color="AEAEAE"/>
              <w:right w:val="single" w:sz="8" w:space="0" w:color="E0E0E0"/>
            </w:tcBorders>
            <w:shd w:val="clear" w:color="auto" w:fill="FFFFFF"/>
          </w:tcPr>
          <w:p w14:paraId="0285EC9C"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-2.385</w:t>
            </w:r>
          </w:p>
        </w:tc>
        <w:tc>
          <w:tcPr>
            <w:tcW w:w="250" w:type="pct"/>
            <w:tcBorders>
              <w:top w:val="single" w:sz="8" w:space="0" w:color="AEAEAE"/>
              <w:left w:val="single" w:sz="8" w:space="0" w:color="E0E0E0"/>
              <w:bottom w:val="single" w:sz="8" w:space="0" w:color="AEAEAE"/>
              <w:right w:val="single" w:sz="8" w:space="0" w:color="E0E0E0"/>
            </w:tcBorders>
            <w:shd w:val="clear" w:color="auto" w:fill="FFFFFF"/>
          </w:tcPr>
          <w:p w14:paraId="66D2C8CD"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33</w:t>
            </w:r>
          </w:p>
        </w:tc>
        <w:tc>
          <w:tcPr>
            <w:tcW w:w="819" w:type="pct"/>
            <w:tcBorders>
              <w:top w:val="single" w:sz="8" w:space="0" w:color="AEAEAE"/>
              <w:left w:val="single" w:sz="8" w:space="0" w:color="E0E0E0"/>
              <w:bottom w:val="single" w:sz="8" w:space="0" w:color="AEAEAE"/>
              <w:right w:val="nil"/>
            </w:tcBorders>
            <w:shd w:val="clear" w:color="auto" w:fill="FFFFFF"/>
          </w:tcPr>
          <w:p w14:paraId="3F6E6027"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.023</w:t>
            </w:r>
          </w:p>
        </w:tc>
      </w:tr>
      <w:tr w:rsidR="00952BFC" w:rsidRPr="006A106A" w14:paraId="3231715C" w14:textId="77777777" w:rsidTr="00952BFC">
        <w:trPr>
          <w:cantSplit/>
          <w:trHeight w:val="650"/>
        </w:trPr>
        <w:tc>
          <w:tcPr>
            <w:tcW w:w="386" w:type="pct"/>
            <w:tcBorders>
              <w:top w:val="single" w:sz="8" w:space="0" w:color="AEAEAE"/>
              <w:left w:val="nil"/>
              <w:bottom w:val="single" w:sz="8" w:space="0" w:color="AEAEAE"/>
              <w:right w:val="nil"/>
            </w:tcBorders>
            <w:shd w:val="clear" w:color="auto" w:fill="E0E0E0"/>
          </w:tcPr>
          <w:p w14:paraId="2276C0C5"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20</w:t>
            </w:r>
          </w:p>
        </w:tc>
        <w:tc>
          <w:tcPr>
            <w:tcW w:w="901" w:type="pct"/>
            <w:tcBorders>
              <w:top w:val="single" w:sz="8" w:space="0" w:color="AEAEAE"/>
              <w:left w:val="nil"/>
              <w:bottom w:val="single" w:sz="8" w:space="0" w:color="AEAEAE"/>
              <w:right w:val="nil"/>
            </w:tcBorders>
            <w:shd w:val="clear" w:color="auto" w:fill="E0E0E0"/>
          </w:tcPr>
          <w:p w14:paraId="40CE11FE"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NAQR Question 20 - NAQR Question 20 Post</w:t>
            </w:r>
          </w:p>
        </w:tc>
        <w:tc>
          <w:tcPr>
            <w:tcW w:w="321" w:type="pct"/>
            <w:tcBorders>
              <w:top w:val="single" w:sz="8" w:space="0" w:color="AEAEAE"/>
              <w:left w:val="nil"/>
              <w:bottom w:val="single" w:sz="8" w:space="0" w:color="AEAEAE"/>
              <w:right w:val="single" w:sz="8" w:space="0" w:color="E0E0E0"/>
            </w:tcBorders>
            <w:shd w:val="clear" w:color="auto" w:fill="FFFFFF"/>
          </w:tcPr>
          <w:p w14:paraId="3C95219A"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-.088</w:t>
            </w:r>
          </w:p>
        </w:tc>
        <w:tc>
          <w:tcPr>
            <w:tcW w:w="428" w:type="pct"/>
            <w:tcBorders>
              <w:top w:val="single" w:sz="8" w:space="0" w:color="AEAEAE"/>
              <w:left w:val="single" w:sz="8" w:space="0" w:color="E0E0E0"/>
              <w:bottom w:val="single" w:sz="8" w:space="0" w:color="AEAEAE"/>
              <w:right w:val="single" w:sz="8" w:space="0" w:color="E0E0E0"/>
            </w:tcBorders>
            <w:shd w:val="clear" w:color="auto" w:fill="FFFFFF"/>
          </w:tcPr>
          <w:p w14:paraId="4036F31A"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.288</w:t>
            </w:r>
          </w:p>
        </w:tc>
        <w:tc>
          <w:tcPr>
            <w:tcW w:w="535" w:type="pct"/>
            <w:tcBorders>
              <w:top w:val="single" w:sz="8" w:space="0" w:color="AEAEAE"/>
              <w:left w:val="single" w:sz="8" w:space="0" w:color="E0E0E0"/>
              <w:bottom w:val="single" w:sz="8" w:space="0" w:color="AEAEAE"/>
              <w:right w:val="single" w:sz="8" w:space="0" w:color="E0E0E0"/>
            </w:tcBorders>
            <w:shd w:val="clear" w:color="auto" w:fill="FFFFFF"/>
          </w:tcPr>
          <w:p w14:paraId="17190457"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.049</w:t>
            </w:r>
          </w:p>
        </w:tc>
        <w:tc>
          <w:tcPr>
            <w:tcW w:w="357" w:type="pct"/>
            <w:tcBorders>
              <w:top w:val="single" w:sz="8" w:space="0" w:color="AEAEAE"/>
              <w:left w:val="single" w:sz="8" w:space="0" w:color="E0E0E0"/>
              <w:bottom w:val="single" w:sz="8" w:space="0" w:color="AEAEAE"/>
              <w:right w:val="single" w:sz="8" w:space="0" w:color="E0E0E0"/>
            </w:tcBorders>
            <w:shd w:val="clear" w:color="auto" w:fill="FFFFFF"/>
          </w:tcPr>
          <w:p w14:paraId="35C8338E"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-.189</w:t>
            </w:r>
          </w:p>
        </w:tc>
        <w:tc>
          <w:tcPr>
            <w:tcW w:w="716" w:type="pct"/>
            <w:tcBorders>
              <w:top w:val="single" w:sz="8" w:space="0" w:color="AEAEAE"/>
              <w:left w:val="single" w:sz="8" w:space="0" w:color="E0E0E0"/>
              <w:bottom w:val="single" w:sz="8" w:space="0" w:color="AEAEAE"/>
              <w:right w:val="single" w:sz="8" w:space="0" w:color="E0E0E0"/>
            </w:tcBorders>
            <w:shd w:val="clear" w:color="auto" w:fill="FFFFFF"/>
          </w:tcPr>
          <w:p w14:paraId="5C6EA008"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.012</w:t>
            </w:r>
          </w:p>
        </w:tc>
        <w:tc>
          <w:tcPr>
            <w:tcW w:w="286" w:type="pct"/>
            <w:tcBorders>
              <w:top w:val="single" w:sz="8" w:space="0" w:color="AEAEAE"/>
              <w:left w:val="single" w:sz="8" w:space="0" w:color="E0E0E0"/>
              <w:bottom w:val="single" w:sz="8" w:space="0" w:color="AEAEAE"/>
              <w:right w:val="single" w:sz="8" w:space="0" w:color="E0E0E0"/>
            </w:tcBorders>
            <w:shd w:val="clear" w:color="auto" w:fill="FFFFFF"/>
          </w:tcPr>
          <w:p w14:paraId="1AFE3DC2"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-1.787</w:t>
            </w:r>
          </w:p>
        </w:tc>
        <w:tc>
          <w:tcPr>
            <w:tcW w:w="250" w:type="pct"/>
            <w:tcBorders>
              <w:top w:val="single" w:sz="8" w:space="0" w:color="AEAEAE"/>
              <w:left w:val="single" w:sz="8" w:space="0" w:color="E0E0E0"/>
              <w:bottom w:val="single" w:sz="8" w:space="0" w:color="AEAEAE"/>
              <w:right w:val="single" w:sz="8" w:space="0" w:color="E0E0E0"/>
            </w:tcBorders>
            <w:shd w:val="clear" w:color="auto" w:fill="FFFFFF"/>
          </w:tcPr>
          <w:p w14:paraId="2693EFB4"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33</w:t>
            </w:r>
          </w:p>
        </w:tc>
        <w:tc>
          <w:tcPr>
            <w:tcW w:w="819" w:type="pct"/>
            <w:tcBorders>
              <w:top w:val="single" w:sz="8" w:space="0" w:color="AEAEAE"/>
              <w:left w:val="single" w:sz="8" w:space="0" w:color="E0E0E0"/>
              <w:bottom w:val="single" w:sz="8" w:space="0" w:color="AEAEAE"/>
              <w:right w:val="nil"/>
            </w:tcBorders>
            <w:shd w:val="clear" w:color="auto" w:fill="FFFFFF"/>
          </w:tcPr>
          <w:p w14:paraId="145F9706"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.083</w:t>
            </w:r>
          </w:p>
        </w:tc>
      </w:tr>
      <w:tr w:rsidR="00952BFC" w:rsidRPr="006A106A" w14:paraId="6BBF6D69" w14:textId="77777777" w:rsidTr="00952BFC">
        <w:trPr>
          <w:cantSplit/>
          <w:trHeight w:val="650"/>
        </w:trPr>
        <w:tc>
          <w:tcPr>
            <w:tcW w:w="386" w:type="pct"/>
            <w:tcBorders>
              <w:top w:val="single" w:sz="8" w:space="0" w:color="AEAEAE"/>
              <w:left w:val="nil"/>
              <w:bottom w:val="single" w:sz="8" w:space="0" w:color="152935"/>
              <w:right w:val="nil"/>
            </w:tcBorders>
            <w:shd w:val="clear" w:color="auto" w:fill="E0E0E0"/>
          </w:tcPr>
          <w:p w14:paraId="2DD6A865"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21</w:t>
            </w:r>
          </w:p>
        </w:tc>
        <w:tc>
          <w:tcPr>
            <w:tcW w:w="901" w:type="pct"/>
            <w:tcBorders>
              <w:top w:val="single" w:sz="8" w:space="0" w:color="AEAEAE"/>
              <w:left w:val="nil"/>
              <w:bottom w:val="single" w:sz="8" w:space="0" w:color="152935"/>
              <w:right w:val="nil"/>
            </w:tcBorders>
            <w:shd w:val="clear" w:color="auto" w:fill="E0E0E0"/>
          </w:tcPr>
          <w:p w14:paraId="1F06F998"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NAQR Question 21 - NAQR Question 21 Post</w:t>
            </w:r>
          </w:p>
        </w:tc>
        <w:tc>
          <w:tcPr>
            <w:tcW w:w="321" w:type="pct"/>
            <w:tcBorders>
              <w:top w:val="single" w:sz="8" w:space="0" w:color="AEAEAE"/>
              <w:left w:val="nil"/>
              <w:bottom w:val="single" w:sz="8" w:space="0" w:color="152935"/>
              <w:right w:val="single" w:sz="8" w:space="0" w:color="E0E0E0"/>
            </w:tcBorders>
            <w:shd w:val="clear" w:color="auto" w:fill="FFFFFF"/>
          </w:tcPr>
          <w:p w14:paraId="69A1F9F5"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-.176</w:t>
            </w:r>
          </w:p>
        </w:tc>
        <w:tc>
          <w:tcPr>
            <w:tcW w:w="428" w:type="pct"/>
            <w:tcBorders>
              <w:top w:val="single" w:sz="8" w:space="0" w:color="AEAEAE"/>
              <w:left w:val="single" w:sz="8" w:space="0" w:color="E0E0E0"/>
              <w:bottom w:val="single" w:sz="8" w:space="0" w:color="152935"/>
              <w:right w:val="single" w:sz="8" w:space="0" w:color="E0E0E0"/>
            </w:tcBorders>
            <w:shd w:val="clear" w:color="auto" w:fill="FFFFFF"/>
          </w:tcPr>
          <w:p w14:paraId="05FF1F9F"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.387</w:t>
            </w:r>
          </w:p>
        </w:tc>
        <w:tc>
          <w:tcPr>
            <w:tcW w:w="535" w:type="pct"/>
            <w:tcBorders>
              <w:top w:val="single" w:sz="8" w:space="0" w:color="AEAEAE"/>
              <w:left w:val="single" w:sz="8" w:space="0" w:color="E0E0E0"/>
              <w:bottom w:val="single" w:sz="8" w:space="0" w:color="152935"/>
              <w:right w:val="single" w:sz="8" w:space="0" w:color="E0E0E0"/>
            </w:tcBorders>
            <w:shd w:val="clear" w:color="auto" w:fill="FFFFFF"/>
          </w:tcPr>
          <w:p w14:paraId="276CD4A8"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.066</w:t>
            </w:r>
          </w:p>
        </w:tc>
        <w:tc>
          <w:tcPr>
            <w:tcW w:w="357" w:type="pct"/>
            <w:tcBorders>
              <w:top w:val="single" w:sz="8" w:space="0" w:color="AEAEAE"/>
              <w:left w:val="single" w:sz="8" w:space="0" w:color="E0E0E0"/>
              <w:bottom w:val="single" w:sz="8" w:space="0" w:color="152935"/>
              <w:right w:val="single" w:sz="8" w:space="0" w:color="E0E0E0"/>
            </w:tcBorders>
            <w:shd w:val="clear" w:color="auto" w:fill="FFFFFF"/>
          </w:tcPr>
          <w:p w14:paraId="1526E5DC"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-.311</w:t>
            </w:r>
          </w:p>
        </w:tc>
        <w:tc>
          <w:tcPr>
            <w:tcW w:w="716" w:type="pct"/>
            <w:tcBorders>
              <w:top w:val="single" w:sz="8" w:space="0" w:color="AEAEAE"/>
              <w:left w:val="single" w:sz="8" w:space="0" w:color="E0E0E0"/>
              <w:bottom w:val="single" w:sz="8" w:space="0" w:color="152935"/>
              <w:right w:val="single" w:sz="8" w:space="0" w:color="E0E0E0"/>
            </w:tcBorders>
            <w:shd w:val="clear" w:color="auto" w:fill="FFFFFF"/>
          </w:tcPr>
          <w:p w14:paraId="104CDE93"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-.041</w:t>
            </w:r>
          </w:p>
        </w:tc>
        <w:tc>
          <w:tcPr>
            <w:tcW w:w="286" w:type="pct"/>
            <w:tcBorders>
              <w:top w:val="single" w:sz="8" w:space="0" w:color="AEAEAE"/>
              <w:left w:val="single" w:sz="8" w:space="0" w:color="E0E0E0"/>
              <w:bottom w:val="single" w:sz="8" w:space="0" w:color="152935"/>
              <w:right w:val="single" w:sz="8" w:space="0" w:color="E0E0E0"/>
            </w:tcBorders>
            <w:shd w:val="clear" w:color="auto" w:fill="FFFFFF"/>
          </w:tcPr>
          <w:p w14:paraId="700362F9"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-2.659</w:t>
            </w:r>
          </w:p>
        </w:tc>
        <w:tc>
          <w:tcPr>
            <w:tcW w:w="250" w:type="pct"/>
            <w:tcBorders>
              <w:top w:val="single" w:sz="8" w:space="0" w:color="AEAEAE"/>
              <w:left w:val="single" w:sz="8" w:space="0" w:color="E0E0E0"/>
              <w:bottom w:val="single" w:sz="8" w:space="0" w:color="152935"/>
              <w:right w:val="single" w:sz="8" w:space="0" w:color="E0E0E0"/>
            </w:tcBorders>
            <w:shd w:val="clear" w:color="auto" w:fill="FFFFFF"/>
          </w:tcPr>
          <w:p w14:paraId="4CF8E5CA"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33</w:t>
            </w:r>
          </w:p>
        </w:tc>
        <w:tc>
          <w:tcPr>
            <w:tcW w:w="819" w:type="pct"/>
            <w:tcBorders>
              <w:top w:val="single" w:sz="8" w:space="0" w:color="AEAEAE"/>
              <w:left w:val="single" w:sz="8" w:space="0" w:color="E0E0E0"/>
              <w:bottom w:val="single" w:sz="8" w:space="0" w:color="152935"/>
              <w:right w:val="nil"/>
            </w:tcBorders>
            <w:shd w:val="clear" w:color="auto" w:fill="FFFFFF"/>
          </w:tcPr>
          <w:p w14:paraId="03944FA0"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.012</w:t>
            </w:r>
          </w:p>
        </w:tc>
      </w:tr>
    </w:tbl>
    <w:p w14:paraId="29D54F81" w14:textId="77777777" w:rsidR="006A106A" w:rsidRPr="006A106A" w:rsidRDefault="006A106A" w:rsidP="006A106A">
      <w:pPr>
        <w:autoSpaceDE w:val="0"/>
        <w:autoSpaceDN w:val="0"/>
        <w:adjustRightInd w:val="0"/>
        <w:spacing w:after="0" w:line="400" w:lineRule="atLeast"/>
        <w:rPr>
          <w:rFonts w:ascii="Times New Roman" w:hAnsi="Times New Roman" w:cs="Times New Roman"/>
          <w:sz w:val="24"/>
          <w:szCs w:val="24"/>
        </w:rPr>
      </w:pPr>
    </w:p>
    <w:p w14:paraId="4AC548A3" w14:textId="172E27FA" w:rsidR="006A106A" w:rsidRDefault="006A106A" w:rsidP="005E698E">
      <w:pPr>
        <w:rPr>
          <w:rFonts w:ascii="Times New Roman" w:hAnsi="Times New Roman" w:cs="Times New Roman"/>
          <w:b/>
          <w:sz w:val="24"/>
          <w:szCs w:val="24"/>
        </w:rPr>
      </w:pPr>
    </w:p>
    <w:p w14:paraId="60C067BA" w14:textId="505841F8" w:rsidR="006A106A" w:rsidRDefault="006A106A" w:rsidP="005E698E">
      <w:pPr>
        <w:rPr>
          <w:rFonts w:ascii="Times New Roman" w:hAnsi="Times New Roman" w:cs="Times New Roman"/>
          <w:b/>
          <w:sz w:val="24"/>
          <w:szCs w:val="24"/>
        </w:rPr>
      </w:pPr>
    </w:p>
    <w:p w14:paraId="64E79EC2" w14:textId="24C26640" w:rsidR="006A106A" w:rsidRDefault="006A106A" w:rsidP="005E698E">
      <w:pPr>
        <w:rPr>
          <w:rFonts w:ascii="Times New Roman" w:hAnsi="Times New Roman" w:cs="Times New Roman"/>
          <w:b/>
          <w:sz w:val="24"/>
          <w:szCs w:val="24"/>
        </w:rPr>
      </w:pPr>
    </w:p>
    <w:p w14:paraId="50D95CB2" w14:textId="3DC60263" w:rsidR="006A106A" w:rsidRDefault="006A106A" w:rsidP="005E698E">
      <w:pPr>
        <w:rPr>
          <w:rFonts w:ascii="Times New Roman" w:hAnsi="Times New Roman" w:cs="Times New Roman"/>
          <w:b/>
          <w:sz w:val="24"/>
          <w:szCs w:val="24"/>
        </w:rPr>
      </w:pPr>
    </w:p>
    <w:p w14:paraId="7056751E" w14:textId="3FD7E1FB" w:rsidR="006A106A" w:rsidRDefault="006A106A" w:rsidP="005E698E">
      <w:pPr>
        <w:rPr>
          <w:rFonts w:ascii="Times New Roman" w:hAnsi="Times New Roman" w:cs="Times New Roman"/>
          <w:b/>
          <w:sz w:val="24"/>
          <w:szCs w:val="24"/>
        </w:rPr>
      </w:pPr>
    </w:p>
    <w:p w14:paraId="58052B2E" w14:textId="59566B1C" w:rsidR="006A106A" w:rsidRDefault="006A106A" w:rsidP="005E698E">
      <w:pPr>
        <w:rPr>
          <w:rFonts w:ascii="Times New Roman" w:hAnsi="Times New Roman" w:cs="Times New Roman"/>
          <w:b/>
          <w:sz w:val="24"/>
          <w:szCs w:val="24"/>
        </w:rPr>
      </w:pPr>
    </w:p>
    <w:p w14:paraId="6358047C" w14:textId="42B0F7CB" w:rsidR="006A106A" w:rsidRDefault="006A106A" w:rsidP="005E698E">
      <w:pPr>
        <w:rPr>
          <w:rFonts w:ascii="Times New Roman" w:hAnsi="Times New Roman" w:cs="Times New Roman"/>
          <w:b/>
          <w:sz w:val="24"/>
          <w:szCs w:val="24"/>
        </w:rPr>
      </w:pPr>
    </w:p>
    <w:p w14:paraId="1A1EEC0F" w14:textId="2F52AF9A" w:rsidR="006A106A" w:rsidRDefault="006A106A" w:rsidP="005E698E">
      <w:pPr>
        <w:rPr>
          <w:rFonts w:ascii="Times New Roman" w:hAnsi="Times New Roman" w:cs="Times New Roman"/>
          <w:b/>
          <w:sz w:val="24"/>
          <w:szCs w:val="24"/>
        </w:rPr>
      </w:pPr>
    </w:p>
    <w:p w14:paraId="12276A9C" w14:textId="0D3196FA" w:rsidR="006A106A" w:rsidRDefault="006A106A" w:rsidP="005E698E">
      <w:pPr>
        <w:rPr>
          <w:rFonts w:ascii="Times New Roman" w:hAnsi="Times New Roman" w:cs="Times New Roman"/>
          <w:b/>
          <w:sz w:val="24"/>
          <w:szCs w:val="24"/>
        </w:rPr>
      </w:pPr>
    </w:p>
    <w:p w14:paraId="4279A00E" w14:textId="4EFE0B82" w:rsidR="006A106A" w:rsidRDefault="006A106A" w:rsidP="005E698E">
      <w:pPr>
        <w:rPr>
          <w:rFonts w:ascii="Times New Roman" w:hAnsi="Times New Roman" w:cs="Times New Roman"/>
          <w:b/>
          <w:sz w:val="24"/>
          <w:szCs w:val="24"/>
        </w:rPr>
      </w:pPr>
    </w:p>
    <w:p w14:paraId="030C4C94" w14:textId="09E26EC9" w:rsidR="006A106A" w:rsidRDefault="006A106A" w:rsidP="005E698E">
      <w:pPr>
        <w:rPr>
          <w:rFonts w:ascii="Times New Roman" w:hAnsi="Times New Roman" w:cs="Times New Roman"/>
          <w:b/>
          <w:sz w:val="24"/>
          <w:szCs w:val="24"/>
        </w:rPr>
      </w:pPr>
    </w:p>
    <w:p w14:paraId="4EC0BE28" w14:textId="534BEAA6" w:rsidR="006A106A" w:rsidRDefault="006A106A" w:rsidP="005E698E">
      <w:pPr>
        <w:rPr>
          <w:rFonts w:ascii="Times New Roman" w:hAnsi="Times New Roman" w:cs="Times New Roman"/>
          <w:b/>
          <w:sz w:val="24"/>
          <w:szCs w:val="24"/>
        </w:rPr>
      </w:pPr>
    </w:p>
    <w:p w14:paraId="2275C2F7" w14:textId="1AC53D59" w:rsidR="006A106A" w:rsidRDefault="006A106A" w:rsidP="005E698E">
      <w:pPr>
        <w:rPr>
          <w:rFonts w:ascii="Times New Roman" w:hAnsi="Times New Roman" w:cs="Times New Roman"/>
          <w:b/>
          <w:sz w:val="24"/>
          <w:szCs w:val="24"/>
        </w:rPr>
      </w:pPr>
    </w:p>
    <w:p w14:paraId="04509FB5" w14:textId="0564D4CF" w:rsidR="006A106A" w:rsidRDefault="006A106A" w:rsidP="006A106A">
      <w:pPr>
        <w:jc w:val="center"/>
        <w:rPr>
          <w:rFonts w:ascii="Times New Roman" w:hAnsi="Times New Roman" w:cs="Times New Roman"/>
          <w:b/>
          <w:sz w:val="24"/>
          <w:szCs w:val="24"/>
        </w:rPr>
      </w:pPr>
      <w:r>
        <w:rPr>
          <w:rFonts w:ascii="Times New Roman" w:hAnsi="Times New Roman" w:cs="Times New Roman"/>
          <w:b/>
          <w:sz w:val="24"/>
          <w:szCs w:val="24"/>
        </w:rPr>
        <w:lastRenderedPageBreak/>
        <w:t>Empowerment and Confidence</w:t>
      </w:r>
    </w:p>
    <w:p w14:paraId="149DB5C5" w14:textId="77777777" w:rsidR="006A106A" w:rsidRPr="006A106A" w:rsidRDefault="006A106A" w:rsidP="006A106A">
      <w:pPr>
        <w:autoSpaceDE w:val="0"/>
        <w:autoSpaceDN w:val="0"/>
        <w:adjustRightInd w:val="0"/>
        <w:spacing w:after="0" w:line="240" w:lineRule="auto"/>
        <w:jc w:val="center"/>
        <w:rPr>
          <w:rFonts w:ascii="Times New Roman" w:hAnsi="Times New Roman" w:cs="Times New Roman"/>
          <w:sz w:val="24"/>
          <w:szCs w:val="24"/>
        </w:rPr>
      </w:pPr>
    </w:p>
    <w:tbl>
      <w:tblPr>
        <w:tblW w:w="818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79"/>
        <w:gridCol w:w="2448"/>
        <w:gridCol w:w="1025"/>
        <w:gridCol w:w="1025"/>
        <w:gridCol w:w="1438"/>
        <w:gridCol w:w="1469"/>
      </w:tblGrid>
      <w:tr w:rsidR="006A106A" w:rsidRPr="006A106A" w14:paraId="67076CE6" w14:textId="77777777">
        <w:trPr>
          <w:cantSplit/>
        </w:trPr>
        <w:tc>
          <w:tcPr>
            <w:tcW w:w="8180" w:type="dxa"/>
            <w:gridSpan w:val="6"/>
            <w:tcBorders>
              <w:top w:val="nil"/>
              <w:left w:val="nil"/>
              <w:bottom w:val="nil"/>
              <w:right w:val="nil"/>
            </w:tcBorders>
            <w:shd w:val="clear" w:color="auto" w:fill="FFFFFF"/>
            <w:vAlign w:val="center"/>
          </w:tcPr>
          <w:p w14:paraId="0152F82C" w14:textId="77777777" w:rsidR="006A106A" w:rsidRPr="006A106A" w:rsidRDefault="006A106A" w:rsidP="006A106A">
            <w:pPr>
              <w:autoSpaceDE w:val="0"/>
              <w:autoSpaceDN w:val="0"/>
              <w:adjustRightInd w:val="0"/>
              <w:spacing w:after="0" w:line="320" w:lineRule="atLeast"/>
              <w:ind w:left="60" w:right="60"/>
              <w:jc w:val="center"/>
              <w:rPr>
                <w:rFonts w:ascii="Arial" w:hAnsi="Arial" w:cs="Arial"/>
                <w:color w:val="010205"/>
              </w:rPr>
            </w:pPr>
            <w:r w:rsidRPr="006A106A">
              <w:rPr>
                <w:rFonts w:ascii="Arial" w:hAnsi="Arial" w:cs="Arial"/>
                <w:b/>
                <w:bCs/>
                <w:color w:val="010205"/>
              </w:rPr>
              <w:t>Paired Samples Statistics</w:t>
            </w:r>
          </w:p>
        </w:tc>
      </w:tr>
      <w:tr w:rsidR="006A106A" w:rsidRPr="006A106A" w14:paraId="69475393" w14:textId="77777777">
        <w:trPr>
          <w:cantSplit/>
        </w:trPr>
        <w:tc>
          <w:tcPr>
            <w:tcW w:w="3227" w:type="dxa"/>
            <w:gridSpan w:val="2"/>
            <w:tcBorders>
              <w:top w:val="nil"/>
              <w:left w:val="nil"/>
              <w:bottom w:val="single" w:sz="8" w:space="0" w:color="152935"/>
              <w:right w:val="nil"/>
            </w:tcBorders>
            <w:shd w:val="clear" w:color="auto" w:fill="FFFFFF"/>
            <w:vAlign w:val="bottom"/>
          </w:tcPr>
          <w:p w14:paraId="22E9A73F" w14:textId="77777777" w:rsidR="006A106A" w:rsidRPr="006A106A" w:rsidRDefault="006A106A" w:rsidP="006A106A">
            <w:pPr>
              <w:autoSpaceDE w:val="0"/>
              <w:autoSpaceDN w:val="0"/>
              <w:adjustRightInd w:val="0"/>
              <w:spacing w:after="0" w:line="240" w:lineRule="auto"/>
              <w:rPr>
                <w:rFonts w:ascii="Times New Roman" w:hAnsi="Times New Roman" w:cs="Times New Roman"/>
                <w:sz w:val="24"/>
                <w:szCs w:val="24"/>
              </w:rPr>
            </w:pPr>
          </w:p>
        </w:tc>
        <w:tc>
          <w:tcPr>
            <w:tcW w:w="1024" w:type="dxa"/>
            <w:tcBorders>
              <w:top w:val="nil"/>
              <w:left w:val="nil"/>
              <w:bottom w:val="single" w:sz="8" w:space="0" w:color="152935"/>
              <w:right w:val="single" w:sz="8" w:space="0" w:color="E0E0E0"/>
            </w:tcBorders>
            <w:shd w:val="clear" w:color="auto" w:fill="FFFFFF"/>
            <w:vAlign w:val="bottom"/>
          </w:tcPr>
          <w:p w14:paraId="78C1EC35" w14:textId="77777777" w:rsidR="006A106A" w:rsidRPr="006A106A" w:rsidRDefault="006A106A" w:rsidP="006A106A">
            <w:pPr>
              <w:autoSpaceDE w:val="0"/>
              <w:autoSpaceDN w:val="0"/>
              <w:adjustRightInd w:val="0"/>
              <w:spacing w:after="0" w:line="320" w:lineRule="atLeast"/>
              <w:ind w:left="60" w:right="60"/>
              <w:jc w:val="center"/>
              <w:rPr>
                <w:rFonts w:ascii="Arial" w:hAnsi="Arial" w:cs="Arial"/>
                <w:color w:val="264A60"/>
                <w:sz w:val="18"/>
                <w:szCs w:val="18"/>
              </w:rPr>
            </w:pPr>
            <w:r w:rsidRPr="006A106A">
              <w:rPr>
                <w:rFonts w:ascii="Arial" w:hAnsi="Arial" w:cs="Arial"/>
                <w:color w:val="264A60"/>
                <w:sz w:val="18"/>
                <w:szCs w:val="18"/>
              </w:rPr>
              <w:t>Mean</w:t>
            </w:r>
          </w:p>
        </w:tc>
        <w:tc>
          <w:tcPr>
            <w:tcW w:w="1024" w:type="dxa"/>
            <w:tcBorders>
              <w:top w:val="nil"/>
              <w:left w:val="single" w:sz="8" w:space="0" w:color="E0E0E0"/>
              <w:bottom w:val="single" w:sz="8" w:space="0" w:color="152935"/>
              <w:right w:val="single" w:sz="8" w:space="0" w:color="E0E0E0"/>
            </w:tcBorders>
            <w:shd w:val="clear" w:color="auto" w:fill="FFFFFF"/>
            <w:vAlign w:val="bottom"/>
          </w:tcPr>
          <w:p w14:paraId="428FA2AB" w14:textId="77777777" w:rsidR="006A106A" w:rsidRPr="006A106A" w:rsidRDefault="006A106A" w:rsidP="006A106A">
            <w:pPr>
              <w:autoSpaceDE w:val="0"/>
              <w:autoSpaceDN w:val="0"/>
              <w:adjustRightInd w:val="0"/>
              <w:spacing w:after="0" w:line="320" w:lineRule="atLeast"/>
              <w:ind w:left="60" w:right="60"/>
              <w:jc w:val="center"/>
              <w:rPr>
                <w:rFonts w:ascii="Arial" w:hAnsi="Arial" w:cs="Arial"/>
                <w:color w:val="264A60"/>
                <w:sz w:val="18"/>
                <w:szCs w:val="18"/>
              </w:rPr>
            </w:pPr>
            <w:r w:rsidRPr="006A106A">
              <w:rPr>
                <w:rFonts w:ascii="Arial" w:hAnsi="Arial" w:cs="Arial"/>
                <w:color w:val="264A60"/>
                <w:sz w:val="18"/>
                <w:szCs w:val="18"/>
              </w:rPr>
              <w:t>N</w:t>
            </w:r>
          </w:p>
        </w:tc>
        <w:tc>
          <w:tcPr>
            <w:tcW w:w="1437" w:type="dxa"/>
            <w:tcBorders>
              <w:top w:val="nil"/>
              <w:left w:val="single" w:sz="8" w:space="0" w:color="E0E0E0"/>
              <w:bottom w:val="single" w:sz="8" w:space="0" w:color="152935"/>
              <w:right w:val="single" w:sz="8" w:space="0" w:color="E0E0E0"/>
            </w:tcBorders>
            <w:shd w:val="clear" w:color="auto" w:fill="FFFFFF"/>
            <w:vAlign w:val="bottom"/>
          </w:tcPr>
          <w:p w14:paraId="1B6045E0" w14:textId="77777777" w:rsidR="006A106A" w:rsidRPr="006A106A" w:rsidRDefault="006A106A" w:rsidP="006A106A">
            <w:pPr>
              <w:autoSpaceDE w:val="0"/>
              <w:autoSpaceDN w:val="0"/>
              <w:adjustRightInd w:val="0"/>
              <w:spacing w:after="0" w:line="320" w:lineRule="atLeast"/>
              <w:ind w:left="60" w:right="60"/>
              <w:jc w:val="center"/>
              <w:rPr>
                <w:rFonts w:ascii="Arial" w:hAnsi="Arial" w:cs="Arial"/>
                <w:color w:val="264A60"/>
                <w:sz w:val="18"/>
                <w:szCs w:val="18"/>
              </w:rPr>
            </w:pPr>
            <w:r w:rsidRPr="006A106A">
              <w:rPr>
                <w:rFonts w:ascii="Arial" w:hAnsi="Arial" w:cs="Arial"/>
                <w:color w:val="264A60"/>
                <w:sz w:val="18"/>
                <w:szCs w:val="18"/>
              </w:rPr>
              <w:t>Std. Deviation</w:t>
            </w:r>
          </w:p>
        </w:tc>
        <w:tc>
          <w:tcPr>
            <w:tcW w:w="1468" w:type="dxa"/>
            <w:tcBorders>
              <w:top w:val="nil"/>
              <w:left w:val="single" w:sz="8" w:space="0" w:color="E0E0E0"/>
              <w:bottom w:val="single" w:sz="8" w:space="0" w:color="152935"/>
              <w:right w:val="nil"/>
            </w:tcBorders>
            <w:shd w:val="clear" w:color="auto" w:fill="FFFFFF"/>
            <w:vAlign w:val="bottom"/>
          </w:tcPr>
          <w:p w14:paraId="57656E5A" w14:textId="77777777" w:rsidR="006A106A" w:rsidRPr="006A106A" w:rsidRDefault="006A106A" w:rsidP="006A106A">
            <w:pPr>
              <w:autoSpaceDE w:val="0"/>
              <w:autoSpaceDN w:val="0"/>
              <w:adjustRightInd w:val="0"/>
              <w:spacing w:after="0" w:line="320" w:lineRule="atLeast"/>
              <w:ind w:left="60" w:right="60"/>
              <w:jc w:val="center"/>
              <w:rPr>
                <w:rFonts w:ascii="Arial" w:hAnsi="Arial" w:cs="Arial"/>
                <w:color w:val="264A60"/>
                <w:sz w:val="18"/>
                <w:szCs w:val="18"/>
              </w:rPr>
            </w:pPr>
            <w:r w:rsidRPr="006A106A">
              <w:rPr>
                <w:rFonts w:ascii="Arial" w:hAnsi="Arial" w:cs="Arial"/>
                <w:color w:val="264A60"/>
                <w:sz w:val="18"/>
                <w:szCs w:val="18"/>
              </w:rPr>
              <w:t>Std. Error Mean</w:t>
            </w:r>
          </w:p>
        </w:tc>
      </w:tr>
      <w:tr w:rsidR="006A106A" w:rsidRPr="006A106A" w14:paraId="494A11C9" w14:textId="77777777">
        <w:trPr>
          <w:cantSplit/>
        </w:trPr>
        <w:tc>
          <w:tcPr>
            <w:tcW w:w="780" w:type="dxa"/>
            <w:vMerge w:val="restart"/>
            <w:tcBorders>
              <w:top w:val="single" w:sz="8" w:space="0" w:color="152935"/>
              <w:left w:val="nil"/>
              <w:bottom w:val="single" w:sz="8" w:space="0" w:color="AEAEAE"/>
              <w:right w:val="nil"/>
            </w:tcBorders>
            <w:shd w:val="clear" w:color="auto" w:fill="E0E0E0"/>
          </w:tcPr>
          <w:p w14:paraId="705E2948"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1</w:t>
            </w:r>
          </w:p>
        </w:tc>
        <w:tc>
          <w:tcPr>
            <w:tcW w:w="2447" w:type="dxa"/>
            <w:tcBorders>
              <w:top w:val="single" w:sz="8" w:space="0" w:color="152935"/>
              <w:left w:val="nil"/>
              <w:bottom w:val="single" w:sz="8" w:space="0" w:color="AEAEAE"/>
              <w:right w:val="nil"/>
            </w:tcBorders>
            <w:shd w:val="clear" w:color="auto" w:fill="E0E0E0"/>
          </w:tcPr>
          <w:p w14:paraId="6762AB29"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Empowerment before CRT</w:t>
            </w:r>
          </w:p>
        </w:tc>
        <w:tc>
          <w:tcPr>
            <w:tcW w:w="1024" w:type="dxa"/>
            <w:tcBorders>
              <w:top w:val="single" w:sz="8" w:space="0" w:color="152935"/>
              <w:left w:val="nil"/>
              <w:bottom w:val="single" w:sz="8" w:space="0" w:color="AEAEAE"/>
              <w:right w:val="single" w:sz="8" w:space="0" w:color="E0E0E0"/>
            </w:tcBorders>
            <w:shd w:val="clear" w:color="auto" w:fill="FFFFFF"/>
          </w:tcPr>
          <w:p w14:paraId="4F4D3569"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2.85</w:t>
            </w:r>
          </w:p>
        </w:tc>
        <w:tc>
          <w:tcPr>
            <w:tcW w:w="1024" w:type="dxa"/>
            <w:tcBorders>
              <w:top w:val="single" w:sz="8" w:space="0" w:color="152935"/>
              <w:left w:val="single" w:sz="8" w:space="0" w:color="E0E0E0"/>
              <w:bottom w:val="single" w:sz="8" w:space="0" w:color="AEAEAE"/>
              <w:right w:val="single" w:sz="8" w:space="0" w:color="E0E0E0"/>
            </w:tcBorders>
            <w:shd w:val="clear" w:color="auto" w:fill="FFFFFF"/>
          </w:tcPr>
          <w:p w14:paraId="6006DE1A"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437" w:type="dxa"/>
            <w:tcBorders>
              <w:top w:val="single" w:sz="8" w:space="0" w:color="152935"/>
              <w:left w:val="single" w:sz="8" w:space="0" w:color="E0E0E0"/>
              <w:bottom w:val="single" w:sz="8" w:space="0" w:color="AEAEAE"/>
              <w:right w:val="single" w:sz="8" w:space="0" w:color="E0E0E0"/>
            </w:tcBorders>
            <w:shd w:val="clear" w:color="auto" w:fill="FFFFFF"/>
          </w:tcPr>
          <w:p w14:paraId="028366F0"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.610</w:t>
            </w:r>
          </w:p>
        </w:tc>
        <w:tc>
          <w:tcPr>
            <w:tcW w:w="1468" w:type="dxa"/>
            <w:tcBorders>
              <w:top w:val="single" w:sz="8" w:space="0" w:color="152935"/>
              <w:left w:val="single" w:sz="8" w:space="0" w:color="E0E0E0"/>
              <w:bottom w:val="single" w:sz="8" w:space="0" w:color="AEAEAE"/>
              <w:right w:val="nil"/>
            </w:tcBorders>
            <w:shd w:val="clear" w:color="auto" w:fill="FFFFFF"/>
          </w:tcPr>
          <w:p w14:paraId="0610B05A"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.105</w:t>
            </w:r>
          </w:p>
        </w:tc>
      </w:tr>
      <w:tr w:rsidR="006A106A" w:rsidRPr="006A106A" w14:paraId="3F1705DF" w14:textId="77777777">
        <w:trPr>
          <w:cantSplit/>
        </w:trPr>
        <w:tc>
          <w:tcPr>
            <w:tcW w:w="780" w:type="dxa"/>
            <w:vMerge/>
            <w:tcBorders>
              <w:top w:val="single" w:sz="8" w:space="0" w:color="152935"/>
              <w:left w:val="nil"/>
              <w:bottom w:val="single" w:sz="8" w:space="0" w:color="AEAEAE"/>
              <w:right w:val="nil"/>
            </w:tcBorders>
            <w:shd w:val="clear" w:color="auto" w:fill="E0E0E0"/>
          </w:tcPr>
          <w:p w14:paraId="3999397B" w14:textId="77777777" w:rsidR="006A106A" w:rsidRPr="006A106A" w:rsidRDefault="006A106A" w:rsidP="006A106A">
            <w:pPr>
              <w:autoSpaceDE w:val="0"/>
              <w:autoSpaceDN w:val="0"/>
              <w:adjustRightInd w:val="0"/>
              <w:spacing w:after="0" w:line="240" w:lineRule="auto"/>
              <w:rPr>
                <w:rFonts w:ascii="Arial" w:hAnsi="Arial" w:cs="Arial"/>
                <w:color w:val="010205"/>
                <w:sz w:val="18"/>
                <w:szCs w:val="18"/>
              </w:rPr>
            </w:pPr>
          </w:p>
        </w:tc>
        <w:tc>
          <w:tcPr>
            <w:tcW w:w="2447" w:type="dxa"/>
            <w:tcBorders>
              <w:top w:val="single" w:sz="8" w:space="0" w:color="AEAEAE"/>
              <w:left w:val="nil"/>
              <w:bottom w:val="single" w:sz="8" w:space="0" w:color="AEAEAE"/>
              <w:right w:val="nil"/>
            </w:tcBorders>
            <w:shd w:val="clear" w:color="auto" w:fill="E0E0E0"/>
          </w:tcPr>
          <w:p w14:paraId="463EFCB3"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Empowerment after CRT</w:t>
            </w:r>
          </w:p>
        </w:tc>
        <w:tc>
          <w:tcPr>
            <w:tcW w:w="1024" w:type="dxa"/>
            <w:tcBorders>
              <w:top w:val="single" w:sz="8" w:space="0" w:color="AEAEAE"/>
              <w:left w:val="nil"/>
              <w:bottom w:val="single" w:sz="8" w:space="0" w:color="AEAEAE"/>
              <w:right w:val="single" w:sz="8" w:space="0" w:color="E0E0E0"/>
            </w:tcBorders>
            <w:shd w:val="clear" w:color="auto" w:fill="FFFFFF"/>
          </w:tcPr>
          <w:p w14:paraId="797130C5"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4.06</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0668FC4B"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437" w:type="dxa"/>
            <w:tcBorders>
              <w:top w:val="single" w:sz="8" w:space="0" w:color="AEAEAE"/>
              <w:left w:val="single" w:sz="8" w:space="0" w:color="E0E0E0"/>
              <w:bottom w:val="single" w:sz="8" w:space="0" w:color="AEAEAE"/>
              <w:right w:val="single" w:sz="8" w:space="0" w:color="E0E0E0"/>
            </w:tcBorders>
            <w:shd w:val="clear" w:color="auto" w:fill="FFFFFF"/>
          </w:tcPr>
          <w:p w14:paraId="04A36D24"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.649</w:t>
            </w:r>
          </w:p>
        </w:tc>
        <w:tc>
          <w:tcPr>
            <w:tcW w:w="1468" w:type="dxa"/>
            <w:tcBorders>
              <w:top w:val="single" w:sz="8" w:space="0" w:color="AEAEAE"/>
              <w:left w:val="single" w:sz="8" w:space="0" w:color="E0E0E0"/>
              <w:bottom w:val="single" w:sz="8" w:space="0" w:color="AEAEAE"/>
              <w:right w:val="nil"/>
            </w:tcBorders>
            <w:shd w:val="clear" w:color="auto" w:fill="FFFFFF"/>
          </w:tcPr>
          <w:p w14:paraId="0C9EB1C8"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.111</w:t>
            </w:r>
          </w:p>
        </w:tc>
      </w:tr>
      <w:tr w:rsidR="006A106A" w:rsidRPr="006A106A" w14:paraId="7FBDC77D" w14:textId="77777777">
        <w:trPr>
          <w:cantSplit/>
        </w:trPr>
        <w:tc>
          <w:tcPr>
            <w:tcW w:w="780" w:type="dxa"/>
            <w:vMerge w:val="restart"/>
            <w:tcBorders>
              <w:top w:val="single" w:sz="8" w:space="0" w:color="AEAEAE"/>
              <w:left w:val="nil"/>
              <w:bottom w:val="single" w:sz="8" w:space="0" w:color="152935"/>
              <w:right w:val="nil"/>
            </w:tcBorders>
            <w:shd w:val="clear" w:color="auto" w:fill="E0E0E0"/>
          </w:tcPr>
          <w:p w14:paraId="71490909"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2</w:t>
            </w:r>
          </w:p>
        </w:tc>
        <w:tc>
          <w:tcPr>
            <w:tcW w:w="2447" w:type="dxa"/>
            <w:tcBorders>
              <w:top w:val="single" w:sz="8" w:space="0" w:color="AEAEAE"/>
              <w:left w:val="nil"/>
              <w:bottom w:val="single" w:sz="8" w:space="0" w:color="AEAEAE"/>
              <w:right w:val="nil"/>
            </w:tcBorders>
            <w:shd w:val="clear" w:color="auto" w:fill="E0E0E0"/>
          </w:tcPr>
          <w:p w14:paraId="19EC93FC"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Confidence before CRT</w:t>
            </w:r>
          </w:p>
        </w:tc>
        <w:tc>
          <w:tcPr>
            <w:tcW w:w="1024" w:type="dxa"/>
            <w:tcBorders>
              <w:top w:val="single" w:sz="8" w:space="0" w:color="AEAEAE"/>
              <w:left w:val="nil"/>
              <w:bottom w:val="single" w:sz="8" w:space="0" w:color="AEAEAE"/>
              <w:right w:val="single" w:sz="8" w:space="0" w:color="E0E0E0"/>
            </w:tcBorders>
            <w:shd w:val="clear" w:color="auto" w:fill="FFFFFF"/>
          </w:tcPr>
          <w:p w14:paraId="23F5EBD0"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2.94</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2C64460F"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437" w:type="dxa"/>
            <w:tcBorders>
              <w:top w:val="single" w:sz="8" w:space="0" w:color="AEAEAE"/>
              <w:left w:val="single" w:sz="8" w:space="0" w:color="E0E0E0"/>
              <w:bottom w:val="single" w:sz="8" w:space="0" w:color="AEAEAE"/>
              <w:right w:val="single" w:sz="8" w:space="0" w:color="E0E0E0"/>
            </w:tcBorders>
            <w:shd w:val="clear" w:color="auto" w:fill="FFFFFF"/>
          </w:tcPr>
          <w:p w14:paraId="1DE06978"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.600</w:t>
            </w:r>
          </w:p>
        </w:tc>
        <w:tc>
          <w:tcPr>
            <w:tcW w:w="1468" w:type="dxa"/>
            <w:tcBorders>
              <w:top w:val="single" w:sz="8" w:space="0" w:color="AEAEAE"/>
              <w:left w:val="single" w:sz="8" w:space="0" w:color="E0E0E0"/>
              <w:bottom w:val="single" w:sz="8" w:space="0" w:color="AEAEAE"/>
              <w:right w:val="nil"/>
            </w:tcBorders>
            <w:shd w:val="clear" w:color="auto" w:fill="FFFFFF"/>
          </w:tcPr>
          <w:p w14:paraId="453AE707"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.103</w:t>
            </w:r>
          </w:p>
        </w:tc>
      </w:tr>
      <w:tr w:rsidR="006A106A" w:rsidRPr="006A106A" w14:paraId="27D6F469" w14:textId="77777777">
        <w:trPr>
          <w:cantSplit/>
        </w:trPr>
        <w:tc>
          <w:tcPr>
            <w:tcW w:w="780" w:type="dxa"/>
            <w:vMerge/>
            <w:tcBorders>
              <w:top w:val="single" w:sz="8" w:space="0" w:color="AEAEAE"/>
              <w:left w:val="nil"/>
              <w:bottom w:val="single" w:sz="8" w:space="0" w:color="152935"/>
              <w:right w:val="nil"/>
            </w:tcBorders>
            <w:shd w:val="clear" w:color="auto" w:fill="E0E0E0"/>
          </w:tcPr>
          <w:p w14:paraId="2E9AFF59" w14:textId="77777777" w:rsidR="006A106A" w:rsidRPr="006A106A" w:rsidRDefault="006A106A" w:rsidP="006A106A">
            <w:pPr>
              <w:autoSpaceDE w:val="0"/>
              <w:autoSpaceDN w:val="0"/>
              <w:adjustRightInd w:val="0"/>
              <w:spacing w:after="0" w:line="240" w:lineRule="auto"/>
              <w:rPr>
                <w:rFonts w:ascii="Arial" w:hAnsi="Arial" w:cs="Arial"/>
                <w:color w:val="010205"/>
                <w:sz w:val="18"/>
                <w:szCs w:val="18"/>
              </w:rPr>
            </w:pPr>
          </w:p>
        </w:tc>
        <w:tc>
          <w:tcPr>
            <w:tcW w:w="2447" w:type="dxa"/>
            <w:tcBorders>
              <w:top w:val="single" w:sz="8" w:space="0" w:color="AEAEAE"/>
              <w:left w:val="nil"/>
              <w:bottom w:val="single" w:sz="8" w:space="0" w:color="152935"/>
              <w:right w:val="nil"/>
            </w:tcBorders>
            <w:shd w:val="clear" w:color="auto" w:fill="E0E0E0"/>
          </w:tcPr>
          <w:p w14:paraId="0B42B368"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Confidence after CRT</w:t>
            </w:r>
          </w:p>
        </w:tc>
        <w:tc>
          <w:tcPr>
            <w:tcW w:w="1024" w:type="dxa"/>
            <w:tcBorders>
              <w:top w:val="single" w:sz="8" w:space="0" w:color="AEAEAE"/>
              <w:left w:val="nil"/>
              <w:bottom w:val="single" w:sz="8" w:space="0" w:color="152935"/>
              <w:right w:val="single" w:sz="8" w:space="0" w:color="E0E0E0"/>
            </w:tcBorders>
            <w:shd w:val="clear" w:color="auto" w:fill="FFFFFF"/>
          </w:tcPr>
          <w:p w14:paraId="18E9477E"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4.00</w:t>
            </w:r>
          </w:p>
        </w:tc>
        <w:tc>
          <w:tcPr>
            <w:tcW w:w="1024" w:type="dxa"/>
            <w:tcBorders>
              <w:top w:val="single" w:sz="8" w:space="0" w:color="AEAEAE"/>
              <w:left w:val="single" w:sz="8" w:space="0" w:color="E0E0E0"/>
              <w:bottom w:val="single" w:sz="8" w:space="0" w:color="152935"/>
              <w:right w:val="single" w:sz="8" w:space="0" w:color="E0E0E0"/>
            </w:tcBorders>
            <w:shd w:val="clear" w:color="auto" w:fill="FFFFFF"/>
          </w:tcPr>
          <w:p w14:paraId="486874C8"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437" w:type="dxa"/>
            <w:tcBorders>
              <w:top w:val="single" w:sz="8" w:space="0" w:color="AEAEAE"/>
              <w:left w:val="single" w:sz="8" w:space="0" w:color="E0E0E0"/>
              <w:bottom w:val="single" w:sz="8" w:space="0" w:color="152935"/>
              <w:right w:val="single" w:sz="8" w:space="0" w:color="E0E0E0"/>
            </w:tcBorders>
            <w:shd w:val="clear" w:color="auto" w:fill="FFFFFF"/>
          </w:tcPr>
          <w:p w14:paraId="6A54E57C"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.651</w:t>
            </w:r>
          </w:p>
        </w:tc>
        <w:tc>
          <w:tcPr>
            <w:tcW w:w="1468" w:type="dxa"/>
            <w:tcBorders>
              <w:top w:val="single" w:sz="8" w:space="0" w:color="AEAEAE"/>
              <w:left w:val="single" w:sz="8" w:space="0" w:color="E0E0E0"/>
              <w:bottom w:val="single" w:sz="8" w:space="0" w:color="152935"/>
              <w:right w:val="nil"/>
            </w:tcBorders>
            <w:shd w:val="clear" w:color="auto" w:fill="FFFFFF"/>
          </w:tcPr>
          <w:p w14:paraId="55F4B52A"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.112</w:t>
            </w:r>
          </w:p>
        </w:tc>
      </w:tr>
    </w:tbl>
    <w:p w14:paraId="53CC4B8B" w14:textId="77777777" w:rsidR="006A106A" w:rsidRPr="006A106A" w:rsidRDefault="006A106A" w:rsidP="006A106A">
      <w:pPr>
        <w:autoSpaceDE w:val="0"/>
        <w:autoSpaceDN w:val="0"/>
        <w:adjustRightInd w:val="0"/>
        <w:spacing w:after="0" w:line="240" w:lineRule="auto"/>
        <w:rPr>
          <w:rFonts w:ascii="Times New Roman" w:hAnsi="Times New Roman" w:cs="Times New Roman"/>
          <w:sz w:val="24"/>
          <w:szCs w:val="24"/>
        </w:rPr>
      </w:pPr>
    </w:p>
    <w:tbl>
      <w:tblPr>
        <w:tblW w:w="650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81"/>
        <w:gridCol w:w="2448"/>
        <w:gridCol w:w="1024"/>
        <w:gridCol w:w="1224"/>
        <w:gridCol w:w="1024"/>
      </w:tblGrid>
      <w:tr w:rsidR="006A106A" w:rsidRPr="006A106A" w14:paraId="0B4E7E24" w14:textId="77777777">
        <w:trPr>
          <w:cantSplit/>
        </w:trPr>
        <w:tc>
          <w:tcPr>
            <w:tcW w:w="6498" w:type="dxa"/>
            <w:gridSpan w:val="5"/>
            <w:tcBorders>
              <w:top w:val="nil"/>
              <w:left w:val="nil"/>
              <w:bottom w:val="nil"/>
              <w:right w:val="nil"/>
            </w:tcBorders>
            <w:shd w:val="clear" w:color="auto" w:fill="FFFFFF"/>
            <w:vAlign w:val="center"/>
          </w:tcPr>
          <w:p w14:paraId="5F7AF67A" w14:textId="77777777" w:rsidR="006A106A" w:rsidRPr="006A106A" w:rsidRDefault="006A106A" w:rsidP="006A106A">
            <w:pPr>
              <w:autoSpaceDE w:val="0"/>
              <w:autoSpaceDN w:val="0"/>
              <w:adjustRightInd w:val="0"/>
              <w:spacing w:after="0" w:line="320" w:lineRule="atLeast"/>
              <w:ind w:left="60" w:right="60"/>
              <w:jc w:val="center"/>
              <w:rPr>
                <w:rFonts w:ascii="Arial" w:hAnsi="Arial" w:cs="Arial"/>
                <w:color w:val="010205"/>
              </w:rPr>
            </w:pPr>
            <w:r w:rsidRPr="006A106A">
              <w:rPr>
                <w:rFonts w:ascii="Arial" w:hAnsi="Arial" w:cs="Arial"/>
                <w:b/>
                <w:bCs/>
                <w:color w:val="010205"/>
              </w:rPr>
              <w:t>Paired Samples Correlations</w:t>
            </w:r>
          </w:p>
        </w:tc>
      </w:tr>
      <w:tr w:rsidR="006A106A" w:rsidRPr="006A106A" w14:paraId="5D3E885B" w14:textId="77777777">
        <w:trPr>
          <w:cantSplit/>
        </w:trPr>
        <w:tc>
          <w:tcPr>
            <w:tcW w:w="3227" w:type="dxa"/>
            <w:gridSpan w:val="2"/>
            <w:tcBorders>
              <w:top w:val="nil"/>
              <w:left w:val="nil"/>
              <w:bottom w:val="single" w:sz="8" w:space="0" w:color="152935"/>
              <w:right w:val="nil"/>
            </w:tcBorders>
            <w:shd w:val="clear" w:color="auto" w:fill="FFFFFF"/>
            <w:vAlign w:val="bottom"/>
          </w:tcPr>
          <w:p w14:paraId="5D49DA0F" w14:textId="77777777" w:rsidR="006A106A" w:rsidRPr="006A106A" w:rsidRDefault="006A106A" w:rsidP="006A106A">
            <w:pPr>
              <w:autoSpaceDE w:val="0"/>
              <w:autoSpaceDN w:val="0"/>
              <w:adjustRightInd w:val="0"/>
              <w:spacing w:after="0" w:line="240" w:lineRule="auto"/>
              <w:rPr>
                <w:rFonts w:ascii="Times New Roman" w:hAnsi="Times New Roman" w:cs="Times New Roman"/>
                <w:sz w:val="24"/>
                <w:szCs w:val="24"/>
              </w:rPr>
            </w:pPr>
          </w:p>
        </w:tc>
        <w:tc>
          <w:tcPr>
            <w:tcW w:w="1024" w:type="dxa"/>
            <w:tcBorders>
              <w:top w:val="nil"/>
              <w:left w:val="nil"/>
              <w:bottom w:val="single" w:sz="8" w:space="0" w:color="152935"/>
              <w:right w:val="single" w:sz="8" w:space="0" w:color="E0E0E0"/>
            </w:tcBorders>
            <w:shd w:val="clear" w:color="auto" w:fill="FFFFFF"/>
            <w:vAlign w:val="bottom"/>
          </w:tcPr>
          <w:p w14:paraId="753F4704" w14:textId="77777777" w:rsidR="006A106A" w:rsidRPr="006A106A" w:rsidRDefault="006A106A" w:rsidP="006A106A">
            <w:pPr>
              <w:autoSpaceDE w:val="0"/>
              <w:autoSpaceDN w:val="0"/>
              <w:adjustRightInd w:val="0"/>
              <w:spacing w:after="0" w:line="320" w:lineRule="atLeast"/>
              <w:ind w:left="60" w:right="60"/>
              <w:jc w:val="center"/>
              <w:rPr>
                <w:rFonts w:ascii="Arial" w:hAnsi="Arial" w:cs="Arial"/>
                <w:color w:val="264A60"/>
                <w:sz w:val="18"/>
                <w:szCs w:val="18"/>
              </w:rPr>
            </w:pPr>
            <w:r w:rsidRPr="006A106A">
              <w:rPr>
                <w:rFonts w:ascii="Arial" w:hAnsi="Arial" w:cs="Arial"/>
                <w:color w:val="264A60"/>
                <w:sz w:val="18"/>
                <w:szCs w:val="18"/>
              </w:rPr>
              <w:t>N</w:t>
            </w:r>
          </w:p>
        </w:tc>
        <w:tc>
          <w:tcPr>
            <w:tcW w:w="1223" w:type="dxa"/>
            <w:tcBorders>
              <w:top w:val="nil"/>
              <w:left w:val="single" w:sz="8" w:space="0" w:color="E0E0E0"/>
              <w:bottom w:val="single" w:sz="8" w:space="0" w:color="152935"/>
              <w:right w:val="single" w:sz="8" w:space="0" w:color="E0E0E0"/>
            </w:tcBorders>
            <w:shd w:val="clear" w:color="auto" w:fill="FFFFFF"/>
            <w:vAlign w:val="bottom"/>
          </w:tcPr>
          <w:p w14:paraId="17944EEE" w14:textId="77777777" w:rsidR="006A106A" w:rsidRPr="006A106A" w:rsidRDefault="006A106A" w:rsidP="006A106A">
            <w:pPr>
              <w:autoSpaceDE w:val="0"/>
              <w:autoSpaceDN w:val="0"/>
              <w:adjustRightInd w:val="0"/>
              <w:spacing w:after="0" w:line="320" w:lineRule="atLeast"/>
              <w:ind w:left="60" w:right="60"/>
              <w:jc w:val="center"/>
              <w:rPr>
                <w:rFonts w:ascii="Arial" w:hAnsi="Arial" w:cs="Arial"/>
                <w:color w:val="264A60"/>
                <w:sz w:val="18"/>
                <w:szCs w:val="18"/>
              </w:rPr>
            </w:pPr>
            <w:r w:rsidRPr="006A106A">
              <w:rPr>
                <w:rFonts w:ascii="Arial" w:hAnsi="Arial" w:cs="Arial"/>
                <w:color w:val="264A60"/>
                <w:sz w:val="18"/>
                <w:szCs w:val="18"/>
              </w:rPr>
              <w:t>Correlation</w:t>
            </w:r>
          </w:p>
        </w:tc>
        <w:tc>
          <w:tcPr>
            <w:tcW w:w="1024" w:type="dxa"/>
            <w:tcBorders>
              <w:top w:val="nil"/>
              <w:left w:val="single" w:sz="8" w:space="0" w:color="E0E0E0"/>
              <w:bottom w:val="single" w:sz="8" w:space="0" w:color="152935"/>
              <w:right w:val="nil"/>
            </w:tcBorders>
            <w:shd w:val="clear" w:color="auto" w:fill="FFFFFF"/>
            <w:vAlign w:val="bottom"/>
          </w:tcPr>
          <w:p w14:paraId="2FA4B849" w14:textId="77777777" w:rsidR="006A106A" w:rsidRPr="006A106A" w:rsidRDefault="006A106A" w:rsidP="006A106A">
            <w:pPr>
              <w:autoSpaceDE w:val="0"/>
              <w:autoSpaceDN w:val="0"/>
              <w:adjustRightInd w:val="0"/>
              <w:spacing w:after="0" w:line="320" w:lineRule="atLeast"/>
              <w:ind w:left="60" w:right="60"/>
              <w:jc w:val="center"/>
              <w:rPr>
                <w:rFonts w:ascii="Arial" w:hAnsi="Arial" w:cs="Arial"/>
                <w:color w:val="264A60"/>
                <w:sz w:val="18"/>
                <w:szCs w:val="18"/>
              </w:rPr>
            </w:pPr>
            <w:r w:rsidRPr="006A106A">
              <w:rPr>
                <w:rFonts w:ascii="Arial" w:hAnsi="Arial" w:cs="Arial"/>
                <w:color w:val="264A60"/>
                <w:sz w:val="18"/>
                <w:szCs w:val="18"/>
              </w:rPr>
              <w:t>Sig.</w:t>
            </w:r>
          </w:p>
        </w:tc>
      </w:tr>
      <w:tr w:rsidR="006A106A" w:rsidRPr="006A106A" w14:paraId="7F872DA1" w14:textId="77777777">
        <w:trPr>
          <w:cantSplit/>
        </w:trPr>
        <w:tc>
          <w:tcPr>
            <w:tcW w:w="780" w:type="dxa"/>
            <w:tcBorders>
              <w:top w:val="single" w:sz="8" w:space="0" w:color="152935"/>
              <w:left w:val="nil"/>
              <w:bottom w:val="single" w:sz="8" w:space="0" w:color="AEAEAE"/>
              <w:right w:val="nil"/>
            </w:tcBorders>
            <w:shd w:val="clear" w:color="auto" w:fill="E0E0E0"/>
          </w:tcPr>
          <w:p w14:paraId="430201F8"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1</w:t>
            </w:r>
          </w:p>
        </w:tc>
        <w:tc>
          <w:tcPr>
            <w:tcW w:w="2447" w:type="dxa"/>
            <w:tcBorders>
              <w:top w:val="single" w:sz="8" w:space="0" w:color="152935"/>
              <w:left w:val="nil"/>
              <w:bottom w:val="single" w:sz="8" w:space="0" w:color="AEAEAE"/>
              <w:right w:val="nil"/>
            </w:tcBorders>
            <w:shd w:val="clear" w:color="auto" w:fill="E0E0E0"/>
          </w:tcPr>
          <w:p w14:paraId="3F126B0C"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Empowerment before CRT &amp; Empowerment after CRT</w:t>
            </w:r>
          </w:p>
        </w:tc>
        <w:tc>
          <w:tcPr>
            <w:tcW w:w="1024" w:type="dxa"/>
            <w:tcBorders>
              <w:top w:val="single" w:sz="8" w:space="0" w:color="152935"/>
              <w:left w:val="nil"/>
              <w:bottom w:val="single" w:sz="8" w:space="0" w:color="AEAEAE"/>
              <w:right w:val="single" w:sz="8" w:space="0" w:color="E0E0E0"/>
            </w:tcBorders>
            <w:shd w:val="clear" w:color="auto" w:fill="FFFFFF"/>
          </w:tcPr>
          <w:p w14:paraId="40A1910A"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223" w:type="dxa"/>
            <w:tcBorders>
              <w:top w:val="single" w:sz="8" w:space="0" w:color="152935"/>
              <w:left w:val="single" w:sz="8" w:space="0" w:color="E0E0E0"/>
              <w:bottom w:val="single" w:sz="8" w:space="0" w:color="AEAEAE"/>
              <w:right w:val="single" w:sz="8" w:space="0" w:color="E0E0E0"/>
            </w:tcBorders>
            <w:shd w:val="clear" w:color="auto" w:fill="FFFFFF"/>
          </w:tcPr>
          <w:p w14:paraId="1145F2C5"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.023</w:t>
            </w:r>
          </w:p>
        </w:tc>
        <w:tc>
          <w:tcPr>
            <w:tcW w:w="1024" w:type="dxa"/>
            <w:tcBorders>
              <w:top w:val="single" w:sz="8" w:space="0" w:color="152935"/>
              <w:left w:val="single" w:sz="8" w:space="0" w:color="E0E0E0"/>
              <w:bottom w:val="single" w:sz="8" w:space="0" w:color="AEAEAE"/>
              <w:right w:val="nil"/>
            </w:tcBorders>
            <w:shd w:val="clear" w:color="auto" w:fill="FFFFFF"/>
          </w:tcPr>
          <w:p w14:paraId="437F23A4"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.899</w:t>
            </w:r>
          </w:p>
        </w:tc>
      </w:tr>
      <w:tr w:rsidR="006A106A" w:rsidRPr="006A106A" w14:paraId="385F6B28" w14:textId="77777777">
        <w:trPr>
          <w:cantSplit/>
        </w:trPr>
        <w:tc>
          <w:tcPr>
            <w:tcW w:w="780" w:type="dxa"/>
            <w:tcBorders>
              <w:top w:val="single" w:sz="8" w:space="0" w:color="AEAEAE"/>
              <w:left w:val="nil"/>
              <w:bottom w:val="single" w:sz="8" w:space="0" w:color="152935"/>
              <w:right w:val="nil"/>
            </w:tcBorders>
            <w:shd w:val="clear" w:color="auto" w:fill="E0E0E0"/>
          </w:tcPr>
          <w:p w14:paraId="7FEE7EA2"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2</w:t>
            </w:r>
          </w:p>
        </w:tc>
        <w:tc>
          <w:tcPr>
            <w:tcW w:w="2447" w:type="dxa"/>
            <w:tcBorders>
              <w:top w:val="single" w:sz="8" w:space="0" w:color="AEAEAE"/>
              <w:left w:val="nil"/>
              <w:bottom w:val="single" w:sz="8" w:space="0" w:color="152935"/>
              <w:right w:val="nil"/>
            </w:tcBorders>
            <w:shd w:val="clear" w:color="auto" w:fill="E0E0E0"/>
          </w:tcPr>
          <w:p w14:paraId="7B7D0482"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Confidence before CRT &amp; Confidence after CRT</w:t>
            </w:r>
          </w:p>
        </w:tc>
        <w:tc>
          <w:tcPr>
            <w:tcW w:w="1024" w:type="dxa"/>
            <w:tcBorders>
              <w:top w:val="single" w:sz="8" w:space="0" w:color="AEAEAE"/>
              <w:left w:val="nil"/>
              <w:bottom w:val="single" w:sz="8" w:space="0" w:color="152935"/>
              <w:right w:val="single" w:sz="8" w:space="0" w:color="E0E0E0"/>
            </w:tcBorders>
            <w:shd w:val="clear" w:color="auto" w:fill="FFFFFF"/>
          </w:tcPr>
          <w:p w14:paraId="0622F294"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34</w:t>
            </w:r>
          </w:p>
        </w:tc>
        <w:tc>
          <w:tcPr>
            <w:tcW w:w="1223" w:type="dxa"/>
            <w:tcBorders>
              <w:top w:val="single" w:sz="8" w:space="0" w:color="AEAEAE"/>
              <w:left w:val="single" w:sz="8" w:space="0" w:color="E0E0E0"/>
              <w:bottom w:val="single" w:sz="8" w:space="0" w:color="152935"/>
              <w:right w:val="single" w:sz="8" w:space="0" w:color="E0E0E0"/>
            </w:tcBorders>
            <w:shd w:val="clear" w:color="auto" w:fill="FFFFFF"/>
          </w:tcPr>
          <w:p w14:paraId="05C0DB48"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.155</w:t>
            </w:r>
          </w:p>
        </w:tc>
        <w:tc>
          <w:tcPr>
            <w:tcW w:w="1024" w:type="dxa"/>
            <w:tcBorders>
              <w:top w:val="single" w:sz="8" w:space="0" w:color="AEAEAE"/>
              <w:left w:val="single" w:sz="8" w:space="0" w:color="E0E0E0"/>
              <w:bottom w:val="single" w:sz="8" w:space="0" w:color="152935"/>
              <w:right w:val="nil"/>
            </w:tcBorders>
            <w:shd w:val="clear" w:color="auto" w:fill="FFFFFF"/>
          </w:tcPr>
          <w:p w14:paraId="52A8FF85"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.381</w:t>
            </w:r>
          </w:p>
        </w:tc>
      </w:tr>
    </w:tbl>
    <w:p w14:paraId="78DE9CAA" w14:textId="77777777" w:rsidR="006A106A" w:rsidRPr="006A106A" w:rsidRDefault="006A106A" w:rsidP="006A106A">
      <w:pPr>
        <w:autoSpaceDE w:val="0"/>
        <w:autoSpaceDN w:val="0"/>
        <w:adjustRightInd w:val="0"/>
        <w:spacing w:after="0" w:line="240" w:lineRule="auto"/>
        <w:rPr>
          <w:rFonts w:ascii="Times New Roman" w:hAnsi="Times New Roman" w:cs="Times New Roman"/>
          <w:sz w:val="24"/>
          <w:szCs w:val="24"/>
        </w:rPr>
      </w:pP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745"/>
        <w:gridCol w:w="2341"/>
        <w:gridCol w:w="980"/>
        <w:gridCol w:w="1374"/>
        <w:gridCol w:w="1405"/>
        <w:gridCol w:w="1405"/>
        <w:gridCol w:w="1405"/>
        <w:gridCol w:w="980"/>
        <w:gridCol w:w="980"/>
        <w:gridCol w:w="1345"/>
      </w:tblGrid>
      <w:tr w:rsidR="006A106A" w:rsidRPr="006A106A" w14:paraId="52835B33" w14:textId="77777777" w:rsidTr="00952BFC">
        <w:trPr>
          <w:cantSplit/>
          <w:trHeight w:val="373"/>
        </w:trPr>
        <w:tc>
          <w:tcPr>
            <w:tcW w:w="5000" w:type="pct"/>
            <w:gridSpan w:val="10"/>
            <w:tcBorders>
              <w:top w:val="nil"/>
              <w:left w:val="nil"/>
              <w:bottom w:val="nil"/>
              <w:right w:val="nil"/>
            </w:tcBorders>
            <w:shd w:val="clear" w:color="auto" w:fill="FFFFFF"/>
            <w:vAlign w:val="center"/>
          </w:tcPr>
          <w:p w14:paraId="0F2D28D0" w14:textId="77777777" w:rsidR="006A106A" w:rsidRPr="006A106A" w:rsidRDefault="006A106A" w:rsidP="006A106A">
            <w:pPr>
              <w:autoSpaceDE w:val="0"/>
              <w:autoSpaceDN w:val="0"/>
              <w:adjustRightInd w:val="0"/>
              <w:spacing w:after="0" w:line="320" w:lineRule="atLeast"/>
              <w:ind w:left="60" w:right="60"/>
              <w:jc w:val="center"/>
              <w:rPr>
                <w:rFonts w:ascii="Arial" w:hAnsi="Arial" w:cs="Arial"/>
                <w:color w:val="010205"/>
              </w:rPr>
            </w:pPr>
            <w:r w:rsidRPr="006A106A">
              <w:rPr>
                <w:rFonts w:ascii="Arial" w:hAnsi="Arial" w:cs="Arial"/>
                <w:b/>
                <w:bCs/>
                <w:color w:val="010205"/>
              </w:rPr>
              <w:t>Paired Samples Test</w:t>
            </w:r>
          </w:p>
        </w:tc>
      </w:tr>
      <w:tr w:rsidR="006A106A" w:rsidRPr="006A106A" w14:paraId="07C67FB1" w14:textId="77777777" w:rsidTr="00952BFC">
        <w:trPr>
          <w:cantSplit/>
          <w:trHeight w:val="390"/>
        </w:trPr>
        <w:tc>
          <w:tcPr>
            <w:tcW w:w="1190" w:type="pct"/>
            <w:gridSpan w:val="2"/>
            <w:vMerge w:val="restart"/>
            <w:tcBorders>
              <w:top w:val="nil"/>
              <w:left w:val="nil"/>
              <w:bottom w:val="nil"/>
              <w:right w:val="nil"/>
            </w:tcBorders>
            <w:shd w:val="clear" w:color="auto" w:fill="FFFFFF"/>
            <w:vAlign w:val="bottom"/>
          </w:tcPr>
          <w:p w14:paraId="144E90BE" w14:textId="77777777" w:rsidR="006A106A" w:rsidRPr="006A106A" w:rsidRDefault="006A106A" w:rsidP="006A106A">
            <w:pPr>
              <w:autoSpaceDE w:val="0"/>
              <w:autoSpaceDN w:val="0"/>
              <w:adjustRightInd w:val="0"/>
              <w:spacing w:after="0" w:line="240" w:lineRule="auto"/>
              <w:rPr>
                <w:rFonts w:ascii="Times New Roman" w:hAnsi="Times New Roman" w:cs="Times New Roman"/>
                <w:sz w:val="24"/>
                <w:szCs w:val="24"/>
              </w:rPr>
            </w:pPr>
          </w:p>
        </w:tc>
        <w:tc>
          <w:tcPr>
            <w:tcW w:w="2534" w:type="pct"/>
            <w:gridSpan w:val="5"/>
            <w:tcBorders>
              <w:top w:val="nil"/>
              <w:left w:val="nil"/>
              <w:bottom w:val="nil"/>
              <w:right w:val="single" w:sz="8" w:space="0" w:color="E0E0E0"/>
            </w:tcBorders>
            <w:shd w:val="clear" w:color="auto" w:fill="FFFFFF"/>
            <w:vAlign w:val="bottom"/>
          </w:tcPr>
          <w:p w14:paraId="25137B01" w14:textId="77777777" w:rsidR="006A106A" w:rsidRPr="006A106A" w:rsidRDefault="006A106A" w:rsidP="006A106A">
            <w:pPr>
              <w:autoSpaceDE w:val="0"/>
              <w:autoSpaceDN w:val="0"/>
              <w:adjustRightInd w:val="0"/>
              <w:spacing w:after="0" w:line="320" w:lineRule="atLeast"/>
              <w:ind w:left="60" w:right="60"/>
              <w:jc w:val="center"/>
              <w:rPr>
                <w:rFonts w:ascii="Arial" w:hAnsi="Arial" w:cs="Arial"/>
                <w:color w:val="264A60"/>
                <w:sz w:val="18"/>
                <w:szCs w:val="18"/>
              </w:rPr>
            </w:pPr>
            <w:r w:rsidRPr="006A106A">
              <w:rPr>
                <w:rFonts w:ascii="Arial" w:hAnsi="Arial" w:cs="Arial"/>
                <w:color w:val="264A60"/>
                <w:sz w:val="18"/>
                <w:szCs w:val="18"/>
              </w:rPr>
              <w:t>Paired Differences</w:t>
            </w:r>
          </w:p>
        </w:tc>
        <w:tc>
          <w:tcPr>
            <w:tcW w:w="378" w:type="pct"/>
            <w:vMerge w:val="restart"/>
            <w:tcBorders>
              <w:top w:val="nil"/>
              <w:left w:val="single" w:sz="8" w:space="0" w:color="E0E0E0"/>
              <w:bottom w:val="nil"/>
              <w:right w:val="single" w:sz="8" w:space="0" w:color="E0E0E0"/>
            </w:tcBorders>
            <w:shd w:val="clear" w:color="auto" w:fill="FFFFFF"/>
            <w:vAlign w:val="bottom"/>
          </w:tcPr>
          <w:p w14:paraId="77628EC1" w14:textId="77777777" w:rsidR="006A106A" w:rsidRPr="006A106A" w:rsidRDefault="006A106A" w:rsidP="006A106A">
            <w:pPr>
              <w:autoSpaceDE w:val="0"/>
              <w:autoSpaceDN w:val="0"/>
              <w:adjustRightInd w:val="0"/>
              <w:spacing w:after="0" w:line="320" w:lineRule="atLeast"/>
              <w:ind w:left="60" w:right="60"/>
              <w:jc w:val="center"/>
              <w:rPr>
                <w:rFonts w:ascii="Arial" w:hAnsi="Arial" w:cs="Arial"/>
                <w:color w:val="264A60"/>
                <w:sz w:val="18"/>
                <w:szCs w:val="18"/>
              </w:rPr>
            </w:pPr>
            <w:r w:rsidRPr="006A106A">
              <w:rPr>
                <w:rFonts w:ascii="Arial" w:hAnsi="Arial" w:cs="Arial"/>
                <w:color w:val="264A60"/>
                <w:sz w:val="18"/>
                <w:szCs w:val="18"/>
              </w:rPr>
              <w:t>t</w:t>
            </w:r>
          </w:p>
        </w:tc>
        <w:tc>
          <w:tcPr>
            <w:tcW w:w="378" w:type="pct"/>
            <w:vMerge w:val="restart"/>
            <w:tcBorders>
              <w:top w:val="nil"/>
              <w:left w:val="single" w:sz="8" w:space="0" w:color="E0E0E0"/>
              <w:bottom w:val="nil"/>
              <w:right w:val="single" w:sz="8" w:space="0" w:color="E0E0E0"/>
            </w:tcBorders>
            <w:shd w:val="clear" w:color="auto" w:fill="FFFFFF"/>
            <w:vAlign w:val="bottom"/>
          </w:tcPr>
          <w:p w14:paraId="1B0B8790" w14:textId="77777777" w:rsidR="006A106A" w:rsidRPr="006A106A" w:rsidRDefault="006A106A" w:rsidP="006A106A">
            <w:pPr>
              <w:autoSpaceDE w:val="0"/>
              <w:autoSpaceDN w:val="0"/>
              <w:adjustRightInd w:val="0"/>
              <w:spacing w:after="0" w:line="320" w:lineRule="atLeast"/>
              <w:ind w:left="60" w:right="60"/>
              <w:jc w:val="center"/>
              <w:rPr>
                <w:rFonts w:ascii="Arial" w:hAnsi="Arial" w:cs="Arial"/>
                <w:color w:val="264A60"/>
                <w:sz w:val="18"/>
                <w:szCs w:val="18"/>
              </w:rPr>
            </w:pPr>
            <w:r w:rsidRPr="006A106A">
              <w:rPr>
                <w:rFonts w:ascii="Arial" w:hAnsi="Arial" w:cs="Arial"/>
                <w:color w:val="264A60"/>
                <w:sz w:val="18"/>
                <w:szCs w:val="18"/>
              </w:rPr>
              <w:t>df</w:t>
            </w:r>
          </w:p>
        </w:tc>
        <w:tc>
          <w:tcPr>
            <w:tcW w:w="520" w:type="pct"/>
            <w:vMerge w:val="restart"/>
            <w:tcBorders>
              <w:top w:val="nil"/>
              <w:left w:val="single" w:sz="8" w:space="0" w:color="E0E0E0"/>
              <w:bottom w:val="nil"/>
              <w:right w:val="nil"/>
            </w:tcBorders>
            <w:shd w:val="clear" w:color="auto" w:fill="FFFFFF"/>
            <w:vAlign w:val="bottom"/>
          </w:tcPr>
          <w:p w14:paraId="245C661F" w14:textId="77777777" w:rsidR="006A106A" w:rsidRPr="006A106A" w:rsidRDefault="006A106A" w:rsidP="006A106A">
            <w:pPr>
              <w:autoSpaceDE w:val="0"/>
              <w:autoSpaceDN w:val="0"/>
              <w:adjustRightInd w:val="0"/>
              <w:spacing w:after="0" w:line="320" w:lineRule="atLeast"/>
              <w:ind w:left="60" w:right="60"/>
              <w:jc w:val="center"/>
              <w:rPr>
                <w:rFonts w:ascii="Arial" w:hAnsi="Arial" w:cs="Arial"/>
                <w:color w:val="264A60"/>
                <w:sz w:val="18"/>
                <w:szCs w:val="18"/>
              </w:rPr>
            </w:pPr>
            <w:r w:rsidRPr="006A106A">
              <w:rPr>
                <w:rFonts w:ascii="Arial" w:hAnsi="Arial" w:cs="Arial"/>
                <w:color w:val="264A60"/>
                <w:sz w:val="18"/>
                <w:szCs w:val="18"/>
              </w:rPr>
              <w:t>Sig. (2-tailed)</w:t>
            </w:r>
          </w:p>
        </w:tc>
      </w:tr>
      <w:tr w:rsidR="006A106A" w:rsidRPr="006A106A" w14:paraId="78C6B145" w14:textId="77777777" w:rsidTr="00952BFC">
        <w:trPr>
          <w:cantSplit/>
          <w:trHeight w:val="746"/>
        </w:trPr>
        <w:tc>
          <w:tcPr>
            <w:tcW w:w="1190" w:type="pct"/>
            <w:gridSpan w:val="2"/>
            <w:vMerge/>
            <w:tcBorders>
              <w:top w:val="nil"/>
              <w:left w:val="nil"/>
              <w:bottom w:val="nil"/>
              <w:right w:val="nil"/>
            </w:tcBorders>
            <w:shd w:val="clear" w:color="auto" w:fill="FFFFFF"/>
            <w:vAlign w:val="bottom"/>
          </w:tcPr>
          <w:p w14:paraId="651D6744" w14:textId="77777777" w:rsidR="006A106A" w:rsidRPr="006A106A" w:rsidRDefault="006A106A" w:rsidP="006A106A">
            <w:pPr>
              <w:autoSpaceDE w:val="0"/>
              <w:autoSpaceDN w:val="0"/>
              <w:adjustRightInd w:val="0"/>
              <w:spacing w:after="0" w:line="240" w:lineRule="auto"/>
              <w:rPr>
                <w:rFonts w:ascii="Arial" w:hAnsi="Arial" w:cs="Arial"/>
                <w:color w:val="264A60"/>
                <w:sz w:val="18"/>
                <w:szCs w:val="18"/>
              </w:rPr>
            </w:pPr>
          </w:p>
        </w:tc>
        <w:tc>
          <w:tcPr>
            <w:tcW w:w="378" w:type="pct"/>
            <w:vMerge w:val="restart"/>
            <w:tcBorders>
              <w:top w:val="nil"/>
              <w:left w:val="nil"/>
              <w:bottom w:val="nil"/>
              <w:right w:val="single" w:sz="8" w:space="0" w:color="E0E0E0"/>
            </w:tcBorders>
            <w:shd w:val="clear" w:color="auto" w:fill="FFFFFF"/>
            <w:vAlign w:val="bottom"/>
          </w:tcPr>
          <w:p w14:paraId="340F7DDC" w14:textId="77777777" w:rsidR="006A106A" w:rsidRPr="006A106A" w:rsidRDefault="006A106A" w:rsidP="006A106A">
            <w:pPr>
              <w:autoSpaceDE w:val="0"/>
              <w:autoSpaceDN w:val="0"/>
              <w:adjustRightInd w:val="0"/>
              <w:spacing w:after="0" w:line="320" w:lineRule="atLeast"/>
              <w:ind w:left="60" w:right="60"/>
              <w:jc w:val="center"/>
              <w:rPr>
                <w:rFonts w:ascii="Arial" w:hAnsi="Arial" w:cs="Arial"/>
                <w:color w:val="264A60"/>
                <w:sz w:val="18"/>
                <w:szCs w:val="18"/>
              </w:rPr>
            </w:pPr>
            <w:r w:rsidRPr="006A106A">
              <w:rPr>
                <w:rFonts w:ascii="Arial" w:hAnsi="Arial" w:cs="Arial"/>
                <w:color w:val="264A60"/>
                <w:sz w:val="18"/>
                <w:szCs w:val="18"/>
              </w:rPr>
              <w:t>Mean</w:t>
            </w:r>
          </w:p>
        </w:tc>
        <w:tc>
          <w:tcPr>
            <w:tcW w:w="530" w:type="pct"/>
            <w:vMerge w:val="restart"/>
            <w:tcBorders>
              <w:top w:val="nil"/>
              <w:left w:val="single" w:sz="8" w:space="0" w:color="E0E0E0"/>
              <w:bottom w:val="nil"/>
              <w:right w:val="single" w:sz="8" w:space="0" w:color="E0E0E0"/>
            </w:tcBorders>
            <w:shd w:val="clear" w:color="auto" w:fill="FFFFFF"/>
            <w:vAlign w:val="bottom"/>
          </w:tcPr>
          <w:p w14:paraId="515C38D0" w14:textId="77777777" w:rsidR="006A106A" w:rsidRPr="006A106A" w:rsidRDefault="006A106A" w:rsidP="006A106A">
            <w:pPr>
              <w:autoSpaceDE w:val="0"/>
              <w:autoSpaceDN w:val="0"/>
              <w:adjustRightInd w:val="0"/>
              <w:spacing w:after="0" w:line="320" w:lineRule="atLeast"/>
              <w:ind w:left="60" w:right="60"/>
              <w:jc w:val="center"/>
              <w:rPr>
                <w:rFonts w:ascii="Arial" w:hAnsi="Arial" w:cs="Arial"/>
                <w:color w:val="264A60"/>
                <w:sz w:val="18"/>
                <w:szCs w:val="18"/>
              </w:rPr>
            </w:pPr>
            <w:r w:rsidRPr="006A106A">
              <w:rPr>
                <w:rFonts w:ascii="Arial" w:hAnsi="Arial" w:cs="Arial"/>
                <w:color w:val="264A60"/>
                <w:sz w:val="18"/>
                <w:szCs w:val="18"/>
              </w:rPr>
              <w:t>Std. Deviation</w:t>
            </w:r>
          </w:p>
        </w:tc>
        <w:tc>
          <w:tcPr>
            <w:tcW w:w="542" w:type="pct"/>
            <w:vMerge w:val="restart"/>
            <w:tcBorders>
              <w:top w:val="nil"/>
              <w:left w:val="single" w:sz="8" w:space="0" w:color="E0E0E0"/>
              <w:bottom w:val="nil"/>
              <w:right w:val="single" w:sz="8" w:space="0" w:color="E0E0E0"/>
            </w:tcBorders>
            <w:shd w:val="clear" w:color="auto" w:fill="FFFFFF"/>
            <w:vAlign w:val="bottom"/>
          </w:tcPr>
          <w:p w14:paraId="59FC5FDF" w14:textId="77777777" w:rsidR="006A106A" w:rsidRPr="006A106A" w:rsidRDefault="006A106A" w:rsidP="006A106A">
            <w:pPr>
              <w:autoSpaceDE w:val="0"/>
              <w:autoSpaceDN w:val="0"/>
              <w:adjustRightInd w:val="0"/>
              <w:spacing w:after="0" w:line="320" w:lineRule="atLeast"/>
              <w:ind w:left="60" w:right="60"/>
              <w:jc w:val="center"/>
              <w:rPr>
                <w:rFonts w:ascii="Arial" w:hAnsi="Arial" w:cs="Arial"/>
                <w:color w:val="264A60"/>
                <w:sz w:val="18"/>
                <w:szCs w:val="18"/>
              </w:rPr>
            </w:pPr>
            <w:r w:rsidRPr="006A106A">
              <w:rPr>
                <w:rFonts w:ascii="Arial" w:hAnsi="Arial" w:cs="Arial"/>
                <w:color w:val="264A60"/>
                <w:sz w:val="18"/>
                <w:szCs w:val="18"/>
              </w:rPr>
              <w:t>Std. Error Mean</w:t>
            </w:r>
          </w:p>
        </w:tc>
        <w:tc>
          <w:tcPr>
            <w:tcW w:w="1084" w:type="pct"/>
            <w:gridSpan w:val="2"/>
            <w:tcBorders>
              <w:top w:val="nil"/>
              <w:left w:val="single" w:sz="8" w:space="0" w:color="E0E0E0"/>
              <w:bottom w:val="nil"/>
              <w:right w:val="single" w:sz="8" w:space="0" w:color="E0E0E0"/>
            </w:tcBorders>
            <w:shd w:val="clear" w:color="auto" w:fill="FFFFFF"/>
            <w:vAlign w:val="bottom"/>
          </w:tcPr>
          <w:p w14:paraId="41F6E5D2" w14:textId="77777777" w:rsidR="006A106A" w:rsidRPr="006A106A" w:rsidRDefault="006A106A" w:rsidP="006A106A">
            <w:pPr>
              <w:autoSpaceDE w:val="0"/>
              <w:autoSpaceDN w:val="0"/>
              <w:adjustRightInd w:val="0"/>
              <w:spacing w:after="0" w:line="320" w:lineRule="atLeast"/>
              <w:ind w:left="60" w:right="60"/>
              <w:jc w:val="center"/>
              <w:rPr>
                <w:rFonts w:ascii="Arial" w:hAnsi="Arial" w:cs="Arial"/>
                <w:color w:val="264A60"/>
                <w:sz w:val="18"/>
                <w:szCs w:val="18"/>
              </w:rPr>
            </w:pPr>
            <w:r w:rsidRPr="006A106A">
              <w:rPr>
                <w:rFonts w:ascii="Arial" w:hAnsi="Arial" w:cs="Arial"/>
                <w:color w:val="264A60"/>
                <w:sz w:val="18"/>
                <w:szCs w:val="18"/>
              </w:rPr>
              <w:t>95% Confidence Interval of the Difference</w:t>
            </w:r>
          </w:p>
        </w:tc>
        <w:tc>
          <w:tcPr>
            <w:tcW w:w="378" w:type="pct"/>
            <w:vMerge/>
            <w:tcBorders>
              <w:top w:val="nil"/>
              <w:left w:val="single" w:sz="8" w:space="0" w:color="E0E0E0"/>
              <w:bottom w:val="nil"/>
              <w:right w:val="single" w:sz="8" w:space="0" w:color="E0E0E0"/>
            </w:tcBorders>
            <w:shd w:val="clear" w:color="auto" w:fill="FFFFFF"/>
            <w:vAlign w:val="bottom"/>
          </w:tcPr>
          <w:p w14:paraId="37DB9423" w14:textId="77777777" w:rsidR="006A106A" w:rsidRPr="006A106A" w:rsidRDefault="006A106A" w:rsidP="006A106A">
            <w:pPr>
              <w:autoSpaceDE w:val="0"/>
              <w:autoSpaceDN w:val="0"/>
              <w:adjustRightInd w:val="0"/>
              <w:spacing w:after="0" w:line="240" w:lineRule="auto"/>
              <w:rPr>
                <w:rFonts w:ascii="Arial" w:hAnsi="Arial" w:cs="Arial"/>
                <w:color w:val="264A60"/>
                <w:sz w:val="18"/>
                <w:szCs w:val="18"/>
              </w:rPr>
            </w:pPr>
          </w:p>
        </w:tc>
        <w:tc>
          <w:tcPr>
            <w:tcW w:w="378" w:type="pct"/>
            <w:vMerge/>
            <w:tcBorders>
              <w:top w:val="nil"/>
              <w:left w:val="single" w:sz="8" w:space="0" w:color="E0E0E0"/>
              <w:bottom w:val="nil"/>
              <w:right w:val="single" w:sz="8" w:space="0" w:color="E0E0E0"/>
            </w:tcBorders>
            <w:shd w:val="clear" w:color="auto" w:fill="FFFFFF"/>
            <w:vAlign w:val="bottom"/>
          </w:tcPr>
          <w:p w14:paraId="7DCEDD4D" w14:textId="77777777" w:rsidR="006A106A" w:rsidRPr="006A106A" w:rsidRDefault="006A106A" w:rsidP="006A106A">
            <w:pPr>
              <w:autoSpaceDE w:val="0"/>
              <w:autoSpaceDN w:val="0"/>
              <w:adjustRightInd w:val="0"/>
              <w:spacing w:after="0" w:line="240" w:lineRule="auto"/>
              <w:rPr>
                <w:rFonts w:ascii="Arial" w:hAnsi="Arial" w:cs="Arial"/>
                <w:color w:val="264A60"/>
                <w:sz w:val="18"/>
                <w:szCs w:val="18"/>
              </w:rPr>
            </w:pPr>
          </w:p>
        </w:tc>
        <w:tc>
          <w:tcPr>
            <w:tcW w:w="520" w:type="pct"/>
            <w:vMerge/>
            <w:tcBorders>
              <w:top w:val="nil"/>
              <w:left w:val="single" w:sz="8" w:space="0" w:color="E0E0E0"/>
              <w:bottom w:val="nil"/>
              <w:right w:val="nil"/>
            </w:tcBorders>
            <w:shd w:val="clear" w:color="auto" w:fill="FFFFFF"/>
            <w:vAlign w:val="bottom"/>
          </w:tcPr>
          <w:p w14:paraId="040CC3F8" w14:textId="77777777" w:rsidR="006A106A" w:rsidRPr="006A106A" w:rsidRDefault="006A106A" w:rsidP="006A106A">
            <w:pPr>
              <w:autoSpaceDE w:val="0"/>
              <w:autoSpaceDN w:val="0"/>
              <w:adjustRightInd w:val="0"/>
              <w:spacing w:after="0" w:line="240" w:lineRule="auto"/>
              <w:rPr>
                <w:rFonts w:ascii="Arial" w:hAnsi="Arial" w:cs="Arial"/>
                <w:color w:val="264A60"/>
                <w:sz w:val="18"/>
                <w:szCs w:val="18"/>
              </w:rPr>
            </w:pPr>
          </w:p>
        </w:tc>
      </w:tr>
      <w:tr w:rsidR="006A106A" w:rsidRPr="006A106A" w14:paraId="5F896BCE" w14:textId="77777777" w:rsidTr="00952BFC">
        <w:trPr>
          <w:cantSplit/>
          <w:trHeight w:val="390"/>
        </w:trPr>
        <w:tc>
          <w:tcPr>
            <w:tcW w:w="1190" w:type="pct"/>
            <w:gridSpan w:val="2"/>
            <w:vMerge/>
            <w:tcBorders>
              <w:top w:val="nil"/>
              <w:left w:val="nil"/>
              <w:bottom w:val="nil"/>
              <w:right w:val="nil"/>
            </w:tcBorders>
            <w:shd w:val="clear" w:color="auto" w:fill="FFFFFF"/>
            <w:vAlign w:val="bottom"/>
          </w:tcPr>
          <w:p w14:paraId="798B9C66" w14:textId="77777777" w:rsidR="006A106A" w:rsidRPr="006A106A" w:rsidRDefault="006A106A" w:rsidP="006A106A">
            <w:pPr>
              <w:autoSpaceDE w:val="0"/>
              <w:autoSpaceDN w:val="0"/>
              <w:adjustRightInd w:val="0"/>
              <w:spacing w:after="0" w:line="240" w:lineRule="auto"/>
              <w:rPr>
                <w:rFonts w:ascii="Arial" w:hAnsi="Arial" w:cs="Arial"/>
                <w:color w:val="264A60"/>
                <w:sz w:val="18"/>
                <w:szCs w:val="18"/>
              </w:rPr>
            </w:pPr>
          </w:p>
        </w:tc>
        <w:tc>
          <w:tcPr>
            <w:tcW w:w="378" w:type="pct"/>
            <w:vMerge/>
            <w:tcBorders>
              <w:top w:val="nil"/>
              <w:left w:val="nil"/>
              <w:bottom w:val="nil"/>
              <w:right w:val="single" w:sz="8" w:space="0" w:color="E0E0E0"/>
            </w:tcBorders>
            <w:shd w:val="clear" w:color="auto" w:fill="FFFFFF"/>
            <w:vAlign w:val="bottom"/>
          </w:tcPr>
          <w:p w14:paraId="7BFBEA77" w14:textId="77777777" w:rsidR="006A106A" w:rsidRPr="006A106A" w:rsidRDefault="006A106A" w:rsidP="006A106A">
            <w:pPr>
              <w:autoSpaceDE w:val="0"/>
              <w:autoSpaceDN w:val="0"/>
              <w:adjustRightInd w:val="0"/>
              <w:spacing w:after="0" w:line="240" w:lineRule="auto"/>
              <w:rPr>
                <w:rFonts w:ascii="Arial" w:hAnsi="Arial" w:cs="Arial"/>
                <w:color w:val="264A60"/>
                <w:sz w:val="18"/>
                <w:szCs w:val="18"/>
              </w:rPr>
            </w:pPr>
          </w:p>
        </w:tc>
        <w:tc>
          <w:tcPr>
            <w:tcW w:w="530" w:type="pct"/>
            <w:vMerge/>
            <w:tcBorders>
              <w:top w:val="nil"/>
              <w:left w:val="single" w:sz="8" w:space="0" w:color="E0E0E0"/>
              <w:bottom w:val="nil"/>
              <w:right w:val="single" w:sz="8" w:space="0" w:color="E0E0E0"/>
            </w:tcBorders>
            <w:shd w:val="clear" w:color="auto" w:fill="FFFFFF"/>
            <w:vAlign w:val="bottom"/>
          </w:tcPr>
          <w:p w14:paraId="0A5EC95A" w14:textId="77777777" w:rsidR="006A106A" w:rsidRPr="006A106A" w:rsidRDefault="006A106A" w:rsidP="006A106A">
            <w:pPr>
              <w:autoSpaceDE w:val="0"/>
              <w:autoSpaceDN w:val="0"/>
              <w:adjustRightInd w:val="0"/>
              <w:spacing w:after="0" w:line="240" w:lineRule="auto"/>
              <w:rPr>
                <w:rFonts w:ascii="Arial" w:hAnsi="Arial" w:cs="Arial"/>
                <w:color w:val="264A60"/>
                <w:sz w:val="18"/>
                <w:szCs w:val="18"/>
              </w:rPr>
            </w:pPr>
          </w:p>
        </w:tc>
        <w:tc>
          <w:tcPr>
            <w:tcW w:w="542" w:type="pct"/>
            <w:vMerge/>
            <w:tcBorders>
              <w:top w:val="nil"/>
              <w:left w:val="single" w:sz="8" w:space="0" w:color="E0E0E0"/>
              <w:bottom w:val="nil"/>
              <w:right w:val="single" w:sz="8" w:space="0" w:color="E0E0E0"/>
            </w:tcBorders>
            <w:shd w:val="clear" w:color="auto" w:fill="FFFFFF"/>
            <w:vAlign w:val="bottom"/>
          </w:tcPr>
          <w:p w14:paraId="715F2762" w14:textId="77777777" w:rsidR="006A106A" w:rsidRPr="006A106A" w:rsidRDefault="006A106A" w:rsidP="006A106A">
            <w:pPr>
              <w:autoSpaceDE w:val="0"/>
              <w:autoSpaceDN w:val="0"/>
              <w:adjustRightInd w:val="0"/>
              <w:spacing w:after="0" w:line="240" w:lineRule="auto"/>
              <w:rPr>
                <w:rFonts w:ascii="Arial" w:hAnsi="Arial" w:cs="Arial"/>
                <w:color w:val="264A60"/>
                <w:sz w:val="18"/>
                <w:szCs w:val="18"/>
              </w:rPr>
            </w:pPr>
          </w:p>
        </w:tc>
        <w:tc>
          <w:tcPr>
            <w:tcW w:w="542" w:type="pct"/>
            <w:tcBorders>
              <w:top w:val="nil"/>
              <w:left w:val="single" w:sz="8" w:space="0" w:color="E0E0E0"/>
              <w:bottom w:val="single" w:sz="8" w:space="0" w:color="152935"/>
              <w:right w:val="single" w:sz="8" w:space="0" w:color="E0E0E0"/>
            </w:tcBorders>
            <w:shd w:val="clear" w:color="auto" w:fill="FFFFFF"/>
            <w:vAlign w:val="bottom"/>
          </w:tcPr>
          <w:p w14:paraId="6A76C273" w14:textId="77777777" w:rsidR="006A106A" w:rsidRPr="006A106A" w:rsidRDefault="006A106A" w:rsidP="006A106A">
            <w:pPr>
              <w:autoSpaceDE w:val="0"/>
              <w:autoSpaceDN w:val="0"/>
              <w:adjustRightInd w:val="0"/>
              <w:spacing w:after="0" w:line="320" w:lineRule="atLeast"/>
              <w:ind w:left="60" w:right="60"/>
              <w:jc w:val="center"/>
              <w:rPr>
                <w:rFonts w:ascii="Arial" w:hAnsi="Arial" w:cs="Arial"/>
                <w:color w:val="264A60"/>
                <w:sz w:val="18"/>
                <w:szCs w:val="18"/>
              </w:rPr>
            </w:pPr>
            <w:r w:rsidRPr="006A106A">
              <w:rPr>
                <w:rFonts w:ascii="Arial" w:hAnsi="Arial" w:cs="Arial"/>
                <w:color w:val="264A60"/>
                <w:sz w:val="18"/>
                <w:szCs w:val="18"/>
              </w:rPr>
              <w:t>Lower</w:t>
            </w:r>
          </w:p>
        </w:tc>
        <w:tc>
          <w:tcPr>
            <w:tcW w:w="542" w:type="pct"/>
            <w:tcBorders>
              <w:top w:val="nil"/>
              <w:left w:val="single" w:sz="8" w:space="0" w:color="E0E0E0"/>
              <w:bottom w:val="single" w:sz="8" w:space="0" w:color="152935"/>
              <w:right w:val="single" w:sz="8" w:space="0" w:color="E0E0E0"/>
            </w:tcBorders>
            <w:shd w:val="clear" w:color="auto" w:fill="FFFFFF"/>
            <w:vAlign w:val="bottom"/>
          </w:tcPr>
          <w:p w14:paraId="690EACB0" w14:textId="77777777" w:rsidR="006A106A" w:rsidRPr="006A106A" w:rsidRDefault="006A106A" w:rsidP="006A106A">
            <w:pPr>
              <w:autoSpaceDE w:val="0"/>
              <w:autoSpaceDN w:val="0"/>
              <w:adjustRightInd w:val="0"/>
              <w:spacing w:after="0" w:line="320" w:lineRule="atLeast"/>
              <w:ind w:left="60" w:right="60"/>
              <w:jc w:val="center"/>
              <w:rPr>
                <w:rFonts w:ascii="Arial" w:hAnsi="Arial" w:cs="Arial"/>
                <w:color w:val="264A60"/>
                <w:sz w:val="18"/>
                <w:szCs w:val="18"/>
              </w:rPr>
            </w:pPr>
            <w:r w:rsidRPr="006A106A">
              <w:rPr>
                <w:rFonts w:ascii="Arial" w:hAnsi="Arial" w:cs="Arial"/>
                <w:color w:val="264A60"/>
                <w:sz w:val="18"/>
                <w:szCs w:val="18"/>
              </w:rPr>
              <w:t>Upper</w:t>
            </w:r>
          </w:p>
        </w:tc>
        <w:tc>
          <w:tcPr>
            <w:tcW w:w="378" w:type="pct"/>
            <w:vMerge/>
            <w:tcBorders>
              <w:top w:val="nil"/>
              <w:left w:val="single" w:sz="8" w:space="0" w:color="E0E0E0"/>
              <w:bottom w:val="nil"/>
              <w:right w:val="single" w:sz="8" w:space="0" w:color="E0E0E0"/>
            </w:tcBorders>
            <w:shd w:val="clear" w:color="auto" w:fill="FFFFFF"/>
            <w:vAlign w:val="bottom"/>
          </w:tcPr>
          <w:p w14:paraId="7303BFE4" w14:textId="77777777" w:rsidR="006A106A" w:rsidRPr="006A106A" w:rsidRDefault="006A106A" w:rsidP="006A106A">
            <w:pPr>
              <w:autoSpaceDE w:val="0"/>
              <w:autoSpaceDN w:val="0"/>
              <w:adjustRightInd w:val="0"/>
              <w:spacing w:after="0" w:line="240" w:lineRule="auto"/>
              <w:rPr>
                <w:rFonts w:ascii="Arial" w:hAnsi="Arial" w:cs="Arial"/>
                <w:color w:val="264A60"/>
                <w:sz w:val="18"/>
                <w:szCs w:val="18"/>
              </w:rPr>
            </w:pPr>
          </w:p>
        </w:tc>
        <w:tc>
          <w:tcPr>
            <w:tcW w:w="378" w:type="pct"/>
            <w:vMerge/>
            <w:tcBorders>
              <w:top w:val="nil"/>
              <w:left w:val="single" w:sz="8" w:space="0" w:color="E0E0E0"/>
              <w:bottom w:val="nil"/>
              <w:right w:val="single" w:sz="8" w:space="0" w:color="E0E0E0"/>
            </w:tcBorders>
            <w:shd w:val="clear" w:color="auto" w:fill="FFFFFF"/>
            <w:vAlign w:val="bottom"/>
          </w:tcPr>
          <w:p w14:paraId="71E57381" w14:textId="77777777" w:rsidR="006A106A" w:rsidRPr="006A106A" w:rsidRDefault="006A106A" w:rsidP="006A106A">
            <w:pPr>
              <w:autoSpaceDE w:val="0"/>
              <w:autoSpaceDN w:val="0"/>
              <w:adjustRightInd w:val="0"/>
              <w:spacing w:after="0" w:line="240" w:lineRule="auto"/>
              <w:rPr>
                <w:rFonts w:ascii="Arial" w:hAnsi="Arial" w:cs="Arial"/>
                <w:color w:val="264A60"/>
                <w:sz w:val="18"/>
                <w:szCs w:val="18"/>
              </w:rPr>
            </w:pPr>
          </w:p>
        </w:tc>
        <w:tc>
          <w:tcPr>
            <w:tcW w:w="520" w:type="pct"/>
            <w:vMerge/>
            <w:tcBorders>
              <w:top w:val="nil"/>
              <w:left w:val="single" w:sz="8" w:space="0" w:color="E0E0E0"/>
              <w:bottom w:val="nil"/>
              <w:right w:val="nil"/>
            </w:tcBorders>
            <w:shd w:val="clear" w:color="auto" w:fill="FFFFFF"/>
            <w:vAlign w:val="bottom"/>
          </w:tcPr>
          <w:p w14:paraId="0A8D0870" w14:textId="77777777" w:rsidR="006A106A" w:rsidRPr="006A106A" w:rsidRDefault="006A106A" w:rsidP="006A106A">
            <w:pPr>
              <w:autoSpaceDE w:val="0"/>
              <w:autoSpaceDN w:val="0"/>
              <w:adjustRightInd w:val="0"/>
              <w:spacing w:after="0" w:line="240" w:lineRule="auto"/>
              <w:rPr>
                <w:rFonts w:ascii="Arial" w:hAnsi="Arial" w:cs="Arial"/>
                <w:color w:val="264A60"/>
                <w:sz w:val="18"/>
                <w:szCs w:val="18"/>
              </w:rPr>
            </w:pPr>
          </w:p>
        </w:tc>
      </w:tr>
      <w:tr w:rsidR="006A106A" w:rsidRPr="006A106A" w14:paraId="4BFEB1DB" w14:textId="77777777" w:rsidTr="00952BFC">
        <w:trPr>
          <w:cantSplit/>
          <w:trHeight w:val="764"/>
        </w:trPr>
        <w:tc>
          <w:tcPr>
            <w:tcW w:w="288" w:type="pct"/>
            <w:tcBorders>
              <w:top w:val="single" w:sz="8" w:space="0" w:color="152935"/>
              <w:left w:val="nil"/>
              <w:bottom w:val="single" w:sz="8" w:space="0" w:color="AEAEAE"/>
              <w:right w:val="nil"/>
            </w:tcBorders>
            <w:shd w:val="clear" w:color="auto" w:fill="E0E0E0"/>
          </w:tcPr>
          <w:p w14:paraId="35F9A3BD"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1</w:t>
            </w:r>
          </w:p>
        </w:tc>
        <w:tc>
          <w:tcPr>
            <w:tcW w:w="903" w:type="pct"/>
            <w:tcBorders>
              <w:top w:val="single" w:sz="8" w:space="0" w:color="152935"/>
              <w:left w:val="nil"/>
              <w:bottom w:val="single" w:sz="8" w:space="0" w:color="AEAEAE"/>
              <w:right w:val="nil"/>
            </w:tcBorders>
            <w:shd w:val="clear" w:color="auto" w:fill="E0E0E0"/>
          </w:tcPr>
          <w:p w14:paraId="450B64B3"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Empowerment before CRT - Empowerment after CRT</w:t>
            </w:r>
          </w:p>
        </w:tc>
        <w:tc>
          <w:tcPr>
            <w:tcW w:w="378" w:type="pct"/>
            <w:tcBorders>
              <w:top w:val="single" w:sz="8" w:space="0" w:color="152935"/>
              <w:left w:val="nil"/>
              <w:bottom w:val="single" w:sz="8" w:space="0" w:color="AEAEAE"/>
              <w:right w:val="single" w:sz="8" w:space="0" w:color="E0E0E0"/>
            </w:tcBorders>
            <w:shd w:val="clear" w:color="auto" w:fill="FFFFFF"/>
          </w:tcPr>
          <w:p w14:paraId="6122F51A"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-1.206</w:t>
            </w:r>
          </w:p>
        </w:tc>
        <w:tc>
          <w:tcPr>
            <w:tcW w:w="530" w:type="pct"/>
            <w:tcBorders>
              <w:top w:val="single" w:sz="8" w:space="0" w:color="152935"/>
              <w:left w:val="single" w:sz="8" w:space="0" w:color="E0E0E0"/>
              <w:bottom w:val="single" w:sz="8" w:space="0" w:color="AEAEAE"/>
              <w:right w:val="single" w:sz="8" w:space="0" w:color="E0E0E0"/>
            </w:tcBorders>
            <w:shd w:val="clear" w:color="auto" w:fill="FFFFFF"/>
          </w:tcPr>
          <w:p w14:paraId="1521CAA1"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.880</w:t>
            </w:r>
          </w:p>
        </w:tc>
        <w:tc>
          <w:tcPr>
            <w:tcW w:w="542" w:type="pct"/>
            <w:tcBorders>
              <w:top w:val="single" w:sz="8" w:space="0" w:color="152935"/>
              <w:left w:val="single" w:sz="8" w:space="0" w:color="E0E0E0"/>
              <w:bottom w:val="single" w:sz="8" w:space="0" w:color="AEAEAE"/>
              <w:right w:val="single" w:sz="8" w:space="0" w:color="E0E0E0"/>
            </w:tcBorders>
            <w:shd w:val="clear" w:color="auto" w:fill="FFFFFF"/>
          </w:tcPr>
          <w:p w14:paraId="4C673058"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.151</w:t>
            </w:r>
          </w:p>
        </w:tc>
        <w:tc>
          <w:tcPr>
            <w:tcW w:w="542" w:type="pct"/>
            <w:tcBorders>
              <w:top w:val="single" w:sz="8" w:space="0" w:color="152935"/>
              <w:left w:val="single" w:sz="8" w:space="0" w:color="E0E0E0"/>
              <w:bottom w:val="single" w:sz="8" w:space="0" w:color="AEAEAE"/>
              <w:right w:val="single" w:sz="8" w:space="0" w:color="E0E0E0"/>
            </w:tcBorders>
            <w:shd w:val="clear" w:color="auto" w:fill="FFFFFF"/>
          </w:tcPr>
          <w:p w14:paraId="2DB6801A"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-1.513</w:t>
            </w:r>
          </w:p>
        </w:tc>
        <w:tc>
          <w:tcPr>
            <w:tcW w:w="542" w:type="pct"/>
            <w:tcBorders>
              <w:top w:val="single" w:sz="8" w:space="0" w:color="152935"/>
              <w:left w:val="single" w:sz="8" w:space="0" w:color="E0E0E0"/>
              <w:bottom w:val="single" w:sz="8" w:space="0" w:color="AEAEAE"/>
              <w:right w:val="single" w:sz="8" w:space="0" w:color="E0E0E0"/>
            </w:tcBorders>
            <w:shd w:val="clear" w:color="auto" w:fill="FFFFFF"/>
          </w:tcPr>
          <w:p w14:paraId="4D5D4102"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-.899</w:t>
            </w:r>
          </w:p>
        </w:tc>
        <w:tc>
          <w:tcPr>
            <w:tcW w:w="378" w:type="pct"/>
            <w:tcBorders>
              <w:top w:val="single" w:sz="8" w:space="0" w:color="152935"/>
              <w:left w:val="single" w:sz="8" w:space="0" w:color="E0E0E0"/>
              <w:bottom w:val="single" w:sz="8" w:space="0" w:color="AEAEAE"/>
              <w:right w:val="single" w:sz="8" w:space="0" w:color="E0E0E0"/>
            </w:tcBorders>
            <w:shd w:val="clear" w:color="auto" w:fill="FFFFFF"/>
          </w:tcPr>
          <w:p w14:paraId="0D93C238"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-7.990</w:t>
            </w:r>
          </w:p>
        </w:tc>
        <w:tc>
          <w:tcPr>
            <w:tcW w:w="378" w:type="pct"/>
            <w:tcBorders>
              <w:top w:val="single" w:sz="8" w:space="0" w:color="152935"/>
              <w:left w:val="single" w:sz="8" w:space="0" w:color="E0E0E0"/>
              <w:bottom w:val="single" w:sz="8" w:space="0" w:color="AEAEAE"/>
              <w:right w:val="single" w:sz="8" w:space="0" w:color="E0E0E0"/>
            </w:tcBorders>
            <w:shd w:val="clear" w:color="auto" w:fill="FFFFFF"/>
          </w:tcPr>
          <w:p w14:paraId="788EA5AC"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33</w:t>
            </w:r>
          </w:p>
        </w:tc>
        <w:tc>
          <w:tcPr>
            <w:tcW w:w="520" w:type="pct"/>
            <w:tcBorders>
              <w:top w:val="single" w:sz="8" w:space="0" w:color="152935"/>
              <w:left w:val="single" w:sz="8" w:space="0" w:color="E0E0E0"/>
              <w:bottom w:val="single" w:sz="8" w:space="0" w:color="AEAEAE"/>
              <w:right w:val="nil"/>
            </w:tcBorders>
            <w:shd w:val="clear" w:color="auto" w:fill="FFFFFF"/>
          </w:tcPr>
          <w:p w14:paraId="1376B4B1"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.000</w:t>
            </w:r>
          </w:p>
        </w:tc>
      </w:tr>
      <w:tr w:rsidR="006A106A" w:rsidRPr="006A106A" w14:paraId="1BB9981D" w14:textId="77777777" w:rsidTr="00952BFC">
        <w:trPr>
          <w:cantSplit/>
          <w:trHeight w:val="764"/>
        </w:trPr>
        <w:tc>
          <w:tcPr>
            <w:tcW w:w="288" w:type="pct"/>
            <w:tcBorders>
              <w:top w:val="single" w:sz="8" w:space="0" w:color="AEAEAE"/>
              <w:left w:val="nil"/>
              <w:bottom w:val="single" w:sz="8" w:space="0" w:color="152935"/>
              <w:right w:val="nil"/>
            </w:tcBorders>
            <w:shd w:val="clear" w:color="auto" w:fill="E0E0E0"/>
          </w:tcPr>
          <w:p w14:paraId="04FA0A4F"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Pair 2</w:t>
            </w:r>
          </w:p>
        </w:tc>
        <w:tc>
          <w:tcPr>
            <w:tcW w:w="903" w:type="pct"/>
            <w:tcBorders>
              <w:top w:val="single" w:sz="8" w:space="0" w:color="AEAEAE"/>
              <w:left w:val="nil"/>
              <w:bottom w:val="single" w:sz="8" w:space="0" w:color="152935"/>
              <w:right w:val="nil"/>
            </w:tcBorders>
            <w:shd w:val="clear" w:color="auto" w:fill="E0E0E0"/>
          </w:tcPr>
          <w:p w14:paraId="076A33D2" w14:textId="77777777" w:rsidR="006A106A" w:rsidRPr="006A106A" w:rsidRDefault="006A106A" w:rsidP="006A106A">
            <w:pPr>
              <w:autoSpaceDE w:val="0"/>
              <w:autoSpaceDN w:val="0"/>
              <w:adjustRightInd w:val="0"/>
              <w:spacing w:after="0" w:line="320" w:lineRule="atLeast"/>
              <w:ind w:left="60" w:right="60"/>
              <w:rPr>
                <w:rFonts w:ascii="Arial" w:hAnsi="Arial" w:cs="Arial"/>
                <w:color w:val="264A60"/>
                <w:sz w:val="18"/>
                <w:szCs w:val="18"/>
              </w:rPr>
            </w:pPr>
            <w:r w:rsidRPr="006A106A">
              <w:rPr>
                <w:rFonts w:ascii="Arial" w:hAnsi="Arial" w:cs="Arial"/>
                <w:color w:val="264A60"/>
                <w:sz w:val="18"/>
                <w:szCs w:val="18"/>
              </w:rPr>
              <w:t>Confidence before CRT - Confidence after CRT</w:t>
            </w:r>
          </w:p>
        </w:tc>
        <w:tc>
          <w:tcPr>
            <w:tcW w:w="378" w:type="pct"/>
            <w:tcBorders>
              <w:top w:val="single" w:sz="8" w:space="0" w:color="AEAEAE"/>
              <w:left w:val="nil"/>
              <w:bottom w:val="single" w:sz="8" w:space="0" w:color="152935"/>
              <w:right w:val="single" w:sz="8" w:space="0" w:color="E0E0E0"/>
            </w:tcBorders>
            <w:shd w:val="clear" w:color="auto" w:fill="FFFFFF"/>
          </w:tcPr>
          <w:p w14:paraId="1052BED5"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-1.059</w:t>
            </w:r>
          </w:p>
        </w:tc>
        <w:tc>
          <w:tcPr>
            <w:tcW w:w="530" w:type="pct"/>
            <w:tcBorders>
              <w:top w:val="single" w:sz="8" w:space="0" w:color="AEAEAE"/>
              <w:left w:val="single" w:sz="8" w:space="0" w:color="E0E0E0"/>
              <w:bottom w:val="single" w:sz="8" w:space="0" w:color="152935"/>
              <w:right w:val="single" w:sz="8" w:space="0" w:color="E0E0E0"/>
            </w:tcBorders>
            <w:shd w:val="clear" w:color="auto" w:fill="FFFFFF"/>
          </w:tcPr>
          <w:p w14:paraId="516FA60E"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.814</w:t>
            </w:r>
          </w:p>
        </w:tc>
        <w:tc>
          <w:tcPr>
            <w:tcW w:w="542" w:type="pct"/>
            <w:tcBorders>
              <w:top w:val="single" w:sz="8" w:space="0" w:color="AEAEAE"/>
              <w:left w:val="single" w:sz="8" w:space="0" w:color="E0E0E0"/>
              <w:bottom w:val="single" w:sz="8" w:space="0" w:color="152935"/>
              <w:right w:val="single" w:sz="8" w:space="0" w:color="E0E0E0"/>
            </w:tcBorders>
            <w:shd w:val="clear" w:color="auto" w:fill="FFFFFF"/>
          </w:tcPr>
          <w:p w14:paraId="43423529"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.140</w:t>
            </w:r>
          </w:p>
        </w:tc>
        <w:tc>
          <w:tcPr>
            <w:tcW w:w="542" w:type="pct"/>
            <w:tcBorders>
              <w:top w:val="single" w:sz="8" w:space="0" w:color="AEAEAE"/>
              <w:left w:val="single" w:sz="8" w:space="0" w:color="E0E0E0"/>
              <w:bottom w:val="single" w:sz="8" w:space="0" w:color="152935"/>
              <w:right w:val="single" w:sz="8" w:space="0" w:color="E0E0E0"/>
            </w:tcBorders>
            <w:shd w:val="clear" w:color="auto" w:fill="FFFFFF"/>
          </w:tcPr>
          <w:p w14:paraId="5DFE4A12"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-1.343</w:t>
            </w:r>
          </w:p>
        </w:tc>
        <w:tc>
          <w:tcPr>
            <w:tcW w:w="542" w:type="pct"/>
            <w:tcBorders>
              <w:top w:val="single" w:sz="8" w:space="0" w:color="AEAEAE"/>
              <w:left w:val="single" w:sz="8" w:space="0" w:color="E0E0E0"/>
              <w:bottom w:val="single" w:sz="8" w:space="0" w:color="152935"/>
              <w:right w:val="single" w:sz="8" w:space="0" w:color="E0E0E0"/>
            </w:tcBorders>
            <w:shd w:val="clear" w:color="auto" w:fill="FFFFFF"/>
          </w:tcPr>
          <w:p w14:paraId="7F6C8F1E"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-.775</w:t>
            </w:r>
          </w:p>
        </w:tc>
        <w:tc>
          <w:tcPr>
            <w:tcW w:w="378" w:type="pct"/>
            <w:tcBorders>
              <w:top w:val="single" w:sz="8" w:space="0" w:color="AEAEAE"/>
              <w:left w:val="single" w:sz="8" w:space="0" w:color="E0E0E0"/>
              <w:bottom w:val="single" w:sz="8" w:space="0" w:color="152935"/>
              <w:right w:val="single" w:sz="8" w:space="0" w:color="E0E0E0"/>
            </w:tcBorders>
            <w:shd w:val="clear" w:color="auto" w:fill="FFFFFF"/>
          </w:tcPr>
          <w:p w14:paraId="02BB7866"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-7.582</w:t>
            </w:r>
          </w:p>
        </w:tc>
        <w:tc>
          <w:tcPr>
            <w:tcW w:w="378" w:type="pct"/>
            <w:tcBorders>
              <w:top w:val="single" w:sz="8" w:space="0" w:color="AEAEAE"/>
              <w:left w:val="single" w:sz="8" w:space="0" w:color="E0E0E0"/>
              <w:bottom w:val="single" w:sz="8" w:space="0" w:color="152935"/>
              <w:right w:val="single" w:sz="8" w:space="0" w:color="E0E0E0"/>
            </w:tcBorders>
            <w:shd w:val="clear" w:color="auto" w:fill="FFFFFF"/>
          </w:tcPr>
          <w:p w14:paraId="6D069654"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33</w:t>
            </w:r>
          </w:p>
        </w:tc>
        <w:tc>
          <w:tcPr>
            <w:tcW w:w="520" w:type="pct"/>
            <w:tcBorders>
              <w:top w:val="single" w:sz="8" w:space="0" w:color="AEAEAE"/>
              <w:left w:val="single" w:sz="8" w:space="0" w:color="E0E0E0"/>
              <w:bottom w:val="single" w:sz="8" w:space="0" w:color="152935"/>
              <w:right w:val="nil"/>
            </w:tcBorders>
            <w:shd w:val="clear" w:color="auto" w:fill="FFFFFF"/>
          </w:tcPr>
          <w:p w14:paraId="30C1F3FA" w14:textId="77777777" w:rsidR="006A106A" w:rsidRPr="006A106A" w:rsidRDefault="006A106A" w:rsidP="006A106A">
            <w:pPr>
              <w:autoSpaceDE w:val="0"/>
              <w:autoSpaceDN w:val="0"/>
              <w:adjustRightInd w:val="0"/>
              <w:spacing w:after="0" w:line="320" w:lineRule="atLeast"/>
              <w:ind w:left="60" w:right="60"/>
              <w:jc w:val="right"/>
              <w:rPr>
                <w:rFonts w:ascii="Arial" w:hAnsi="Arial" w:cs="Arial"/>
                <w:color w:val="010205"/>
                <w:sz w:val="18"/>
                <w:szCs w:val="18"/>
              </w:rPr>
            </w:pPr>
            <w:r w:rsidRPr="006A106A">
              <w:rPr>
                <w:rFonts w:ascii="Arial" w:hAnsi="Arial" w:cs="Arial"/>
                <w:color w:val="010205"/>
                <w:sz w:val="18"/>
                <w:szCs w:val="18"/>
              </w:rPr>
              <w:t>.000</w:t>
            </w:r>
          </w:p>
        </w:tc>
      </w:tr>
    </w:tbl>
    <w:p w14:paraId="3A0D3F4B" w14:textId="77777777" w:rsidR="006A106A" w:rsidRPr="006A106A" w:rsidRDefault="006A106A" w:rsidP="006A106A">
      <w:pPr>
        <w:autoSpaceDE w:val="0"/>
        <w:autoSpaceDN w:val="0"/>
        <w:adjustRightInd w:val="0"/>
        <w:spacing w:after="0" w:line="400" w:lineRule="atLeast"/>
        <w:rPr>
          <w:rFonts w:ascii="Times New Roman" w:hAnsi="Times New Roman" w:cs="Times New Roman"/>
          <w:sz w:val="24"/>
          <w:szCs w:val="24"/>
        </w:rPr>
      </w:pPr>
    </w:p>
    <w:p w14:paraId="145B96A0" w14:textId="77777777" w:rsidR="006A106A" w:rsidRDefault="006A106A" w:rsidP="005E698E">
      <w:pPr>
        <w:rPr>
          <w:rFonts w:ascii="Times New Roman" w:hAnsi="Times New Roman" w:cs="Times New Roman"/>
          <w:b/>
          <w:sz w:val="24"/>
          <w:szCs w:val="24"/>
        </w:rPr>
        <w:sectPr w:rsidR="006A106A" w:rsidSect="00464B43">
          <w:headerReference w:type="default" r:id="rId50"/>
          <w:pgSz w:w="15840" w:h="12240" w:orient="landscape"/>
          <w:pgMar w:top="1440" w:right="1440" w:bottom="1440" w:left="1440" w:header="720" w:footer="720" w:gutter="0"/>
          <w:cols w:space="720"/>
          <w:docGrid w:linePitch="360"/>
        </w:sectPr>
      </w:pPr>
    </w:p>
    <w:p w14:paraId="6989BE62" w14:textId="259A2910" w:rsidR="006A106A" w:rsidRDefault="006A106A" w:rsidP="006A106A">
      <w:pPr>
        <w:jc w:val="center"/>
        <w:rPr>
          <w:rFonts w:ascii="Times New Roman" w:hAnsi="Times New Roman" w:cs="Times New Roman"/>
          <w:b/>
          <w:sz w:val="24"/>
          <w:szCs w:val="24"/>
        </w:rPr>
      </w:pPr>
      <w:r>
        <w:rPr>
          <w:rFonts w:ascii="Times New Roman" w:hAnsi="Times New Roman" w:cs="Times New Roman"/>
          <w:b/>
          <w:sz w:val="24"/>
          <w:szCs w:val="24"/>
        </w:rPr>
        <w:lastRenderedPageBreak/>
        <w:t>Appendix R- Faculty Proposal Approval Letter</w:t>
      </w:r>
    </w:p>
    <w:p w14:paraId="2626196A" w14:textId="4B6A1165" w:rsidR="006A106A" w:rsidRDefault="006A106A" w:rsidP="006A106A">
      <w:pPr>
        <w:rPr>
          <w:rFonts w:ascii="Times New Roman" w:hAnsi="Times New Roman" w:cs="Times New Roman"/>
          <w:b/>
          <w:sz w:val="24"/>
          <w:szCs w:val="24"/>
        </w:rPr>
      </w:pPr>
      <w:r>
        <w:rPr>
          <w:noProof/>
        </w:rPr>
        <w:drawing>
          <wp:inline distT="0" distB="0" distL="0" distR="0" wp14:anchorId="5C2312B7" wp14:editId="60C67EAF">
            <wp:extent cx="4953000" cy="6048375"/>
            <wp:effectExtent l="0" t="0" r="0" b="9525"/>
            <wp:docPr id="228" name="Picture 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4953000" cy="6048375"/>
                    </a:xfrm>
                    <a:prstGeom prst="rect">
                      <a:avLst/>
                    </a:prstGeom>
                  </pic:spPr>
                </pic:pic>
              </a:graphicData>
            </a:graphic>
          </wp:inline>
        </w:drawing>
      </w:r>
      <w:r w:rsidR="0026685F">
        <w:rPr>
          <w:rFonts w:ascii="Times New Roman" w:hAnsi="Times New Roman" w:cs="Times New Roman"/>
          <w:b/>
          <w:sz w:val="24"/>
          <w:szCs w:val="24"/>
        </w:rPr>
        <w:t>,</w:t>
      </w:r>
    </w:p>
    <w:sectPr w:rsidR="006A106A" w:rsidSect="006A106A">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DEE089B" w14:textId="77777777" w:rsidR="009C3EEB" w:rsidRDefault="009C3EEB">
      <w:pPr>
        <w:spacing w:after="0" w:line="240" w:lineRule="auto"/>
      </w:pPr>
      <w:r>
        <w:separator/>
      </w:r>
    </w:p>
  </w:endnote>
  <w:endnote w:type="continuationSeparator" w:id="0">
    <w:p w14:paraId="36B8668E" w14:textId="77777777" w:rsidR="009C3EEB" w:rsidRDefault="009C3EE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84DB1BF" w14:textId="77777777" w:rsidR="009C3EEB" w:rsidRDefault="009C3EEB">
      <w:pPr>
        <w:spacing w:after="0" w:line="240" w:lineRule="auto"/>
      </w:pPr>
      <w:r>
        <w:separator/>
      </w:r>
    </w:p>
  </w:footnote>
  <w:footnote w:type="continuationSeparator" w:id="0">
    <w:p w14:paraId="0735A6D9" w14:textId="77777777" w:rsidR="009C3EEB" w:rsidRDefault="009C3EE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Fonts w:ascii="Times New Roman" w:hAnsi="Times New Roman" w:cs="Times New Roman"/>
        <w:sz w:val="24"/>
        <w:szCs w:val="24"/>
      </w:rPr>
      <w:id w:val="-248120761"/>
      <w:docPartObj>
        <w:docPartGallery w:val="Page Numbers (Top of Page)"/>
        <w:docPartUnique/>
      </w:docPartObj>
    </w:sdtPr>
    <w:sdtEndPr>
      <w:rPr>
        <w:noProof/>
      </w:rPr>
    </w:sdtEndPr>
    <w:sdtContent>
      <w:p w14:paraId="23C3072A" w14:textId="5ACAFCF7" w:rsidR="00EC2645" w:rsidRPr="0070667A" w:rsidRDefault="00EC2645">
        <w:pPr>
          <w:pStyle w:val="Header"/>
          <w:jc w:val="right"/>
          <w:rPr>
            <w:rFonts w:ascii="Times New Roman" w:hAnsi="Times New Roman" w:cs="Times New Roman"/>
            <w:sz w:val="24"/>
            <w:szCs w:val="24"/>
          </w:rPr>
        </w:pPr>
        <w:r w:rsidRPr="0070667A">
          <w:rPr>
            <w:rFonts w:ascii="Times New Roman" w:hAnsi="Times New Roman" w:cs="Times New Roman"/>
            <w:sz w:val="24"/>
            <w:szCs w:val="24"/>
          </w:rPr>
          <w:t>TEACHING NURSE COGNITIVE REHEARSAL TRAINING</w:t>
        </w:r>
        <w:r w:rsidRPr="0070667A">
          <w:rPr>
            <w:rFonts w:ascii="Times New Roman" w:hAnsi="Times New Roman" w:cs="Times New Roman"/>
            <w:sz w:val="24"/>
            <w:szCs w:val="24"/>
          </w:rPr>
          <w:tab/>
        </w:r>
        <w:r w:rsidRPr="0070667A">
          <w:rPr>
            <w:rFonts w:ascii="Times New Roman" w:hAnsi="Times New Roman" w:cs="Times New Roman"/>
            <w:sz w:val="24"/>
            <w:szCs w:val="24"/>
          </w:rPr>
          <w:fldChar w:fldCharType="begin"/>
        </w:r>
        <w:r w:rsidRPr="0070667A">
          <w:rPr>
            <w:rFonts w:ascii="Times New Roman" w:hAnsi="Times New Roman" w:cs="Times New Roman"/>
            <w:sz w:val="24"/>
            <w:szCs w:val="24"/>
          </w:rPr>
          <w:instrText xml:space="preserve"> PAGE   \* MERGEFORMAT </w:instrText>
        </w:r>
        <w:r w:rsidRPr="0070667A">
          <w:rPr>
            <w:rFonts w:ascii="Times New Roman" w:hAnsi="Times New Roman" w:cs="Times New Roman"/>
            <w:sz w:val="24"/>
            <w:szCs w:val="24"/>
          </w:rPr>
          <w:fldChar w:fldCharType="separate"/>
        </w:r>
        <w:r w:rsidRPr="0070667A">
          <w:rPr>
            <w:rFonts w:ascii="Times New Roman" w:hAnsi="Times New Roman" w:cs="Times New Roman"/>
            <w:noProof/>
            <w:sz w:val="24"/>
            <w:szCs w:val="24"/>
          </w:rPr>
          <w:t>2</w:t>
        </w:r>
        <w:r w:rsidRPr="0070667A">
          <w:rPr>
            <w:rFonts w:ascii="Times New Roman" w:hAnsi="Times New Roman" w:cs="Times New Roman"/>
            <w:noProof/>
            <w:sz w:val="24"/>
            <w:szCs w:val="24"/>
          </w:rPr>
          <w:fldChar w:fldCharType="end"/>
        </w:r>
      </w:p>
    </w:sdtContent>
  </w:sdt>
  <w:p w14:paraId="0BF6A5D6" w14:textId="77777777" w:rsidR="00EC2645" w:rsidRPr="0070667A" w:rsidRDefault="00EC2645">
    <w:pPr>
      <w:pStyle w:val="Header"/>
      <w:rPr>
        <w:rFonts w:ascii="Times New Roman" w:hAnsi="Times New Roman" w:cs="Times New Roman"/>
        <w:sz w:val="24"/>
        <w:szCs w:val="24"/>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BB76151" w14:textId="417BEC5B" w:rsidR="00EC2645" w:rsidRDefault="00EC2645">
    <w:pPr>
      <w:pStyle w:val="Header"/>
    </w:pPr>
    <w:r>
      <w:rPr>
        <w:rFonts w:ascii="Times New Roman" w:hAnsi="Times New Roman" w:cs="Times New Roman"/>
        <w:sz w:val="24"/>
        <w:szCs w:val="24"/>
      </w:rPr>
      <w:tab/>
    </w:r>
    <w:r>
      <w:rPr>
        <w:rFonts w:ascii="Times New Roman" w:hAnsi="Times New Roman" w:cs="Times New Roman"/>
        <w:sz w:val="24"/>
        <w:szCs w:val="24"/>
      </w:rPr>
      <w:tab/>
    </w:r>
    <w:sdt>
      <w:sdtPr>
        <w:id w:val="1878194620"/>
        <w:docPartObj>
          <w:docPartGallery w:val="Page Numbers (Top of Page)"/>
          <w:docPartUnique/>
        </w:docPartObj>
      </w:sdtPr>
      <w:sdtEndPr>
        <w:rPr>
          <w:noProof/>
        </w:rPr>
      </w:sdtEndPr>
      <w:sdtContent>
        <w:r>
          <w:tab/>
        </w:r>
        <w:r>
          <w:tab/>
        </w:r>
        <w:r>
          <w:tab/>
        </w:r>
        <w:r>
          <w:tab/>
        </w:r>
        <w:r>
          <w:fldChar w:fldCharType="begin"/>
        </w:r>
        <w:r>
          <w:instrText xml:space="preserve"> PAGE   \* MERGEFORMAT </w:instrText>
        </w:r>
        <w:r>
          <w:fldChar w:fldCharType="separate"/>
        </w:r>
        <w:r>
          <w:rPr>
            <w:noProof/>
          </w:rPr>
          <w:t>2</w:t>
        </w:r>
        <w:r>
          <w:rPr>
            <w:noProof/>
          </w:rPr>
          <w:fldChar w:fldCharType="end"/>
        </w:r>
      </w:sdtContent>
    </w:sdt>
  </w:p>
  <w:p w14:paraId="7126B128" w14:textId="77777777" w:rsidR="00EC2645" w:rsidRDefault="00EC2645">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NjMzMTC1NDI3N7EwMTRU0lEKTi0uzszPAykwMqgFAJoVAlgtAAAA"/>
  </w:docVars>
  <w:rsids>
    <w:rsidRoot w:val="00464B43"/>
    <w:rsid w:val="00090F85"/>
    <w:rsid w:val="00097056"/>
    <w:rsid w:val="000A12AD"/>
    <w:rsid w:val="000B4668"/>
    <w:rsid w:val="000C2166"/>
    <w:rsid w:val="000C22D2"/>
    <w:rsid w:val="000D6A49"/>
    <w:rsid w:val="00103D84"/>
    <w:rsid w:val="0011629C"/>
    <w:rsid w:val="00122B51"/>
    <w:rsid w:val="0013385A"/>
    <w:rsid w:val="00137F96"/>
    <w:rsid w:val="00150CC1"/>
    <w:rsid w:val="00171B1D"/>
    <w:rsid w:val="001738EC"/>
    <w:rsid w:val="0019267A"/>
    <w:rsid w:val="001A1CC1"/>
    <w:rsid w:val="001C16D6"/>
    <w:rsid w:val="001F40B2"/>
    <w:rsid w:val="001F5B3D"/>
    <w:rsid w:val="002225EB"/>
    <w:rsid w:val="0026685F"/>
    <w:rsid w:val="00290312"/>
    <w:rsid w:val="00293C66"/>
    <w:rsid w:val="002C1B1D"/>
    <w:rsid w:val="002E3B42"/>
    <w:rsid w:val="0030234F"/>
    <w:rsid w:val="00310212"/>
    <w:rsid w:val="0032792F"/>
    <w:rsid w:val="00356318"/>
    <w:rsid w:val="003803B0"/>
    <w:rsid w:val="0038369A"/>
    <w:rsid w:val="0038397C"/>
    <w:rsid w:val="003A631F"/>
    <w:rsid w:val="003C366A"/>
    <w:rsid w:val="003F4A61"/>
    <w:rsid w:val="00400A8E"/>
    <w:rsid w:val="00415072"/>
    <w:rsid w:val="00422BFE"/>
    <w:rsid w:val="00464B43"/>
    <w:rsid w:val="00467B60"/>
    <w:rsid w:val="00480F9F"/>
    <w:rsid w:val="00522CB0"/>
    <w:rsid w:val="005558EC"/>
    <w:rsid w:val="005B4875"/>
    <w:rsid w:val="005C741D"/>
    <w:rsid w:val="005E08CB"/>
    <w:rsid w:val="005E698E"/>
    <w:rsid w:val="005F53D3"/>
    <w:rsid w:val="00604114"/>
    <w:rsid w:val="00614DFD"/>
    <w:rsid w:val="006219F7"/>
    <w:rsid w:val="006A106A"/>
    <w:rsid w:val="006B2957"/>
    <w:rsid w:val="006C2181"/>
    <w:rsid w:val="006C77A0"/>
    <w:rsid w:val="006D67AC"/>
    <w:rsid w:val="006F1385"/>
    <w:rsid w:val="006F228E"/>
    <w:rsid w:val="0070667A"/>
    <w:rsid w:val="00743590"/>
    <w:rsid w:val="00745220"/>
    <w:rsid w:val="00754177"/>
    <w:rsid w:val="007737C0"/>
    <w:rsid w:val="007770ED"/>
    <w:rsid w:val="00782D34"/>
    <w:rsid w:val="00810EC8"/>
    <w:rsid w:val="008160CF"/>
    <w:rsid w:val="0084447F"/>
    <w:rsid w:val="008449F0"/>
    <w:rsid w:val="008567F5"/>
    <w:rsid w:val="00856BE2"/>
    <w:rsid w:val="00864B1B"/>
    <w:rsid w:val="0086777C"/>
    <w:rsid w:val="00867A8A"/>
    <w:rsid w:val="008D1956"/>
    <w:rsid w:val="008D3ABE"/>
    <w:rsid w:val="009305DA"/>
    <w:rsid w:val="009526A3"/>
    <w:rsid w:val="00952BFC"/>
    <w:rsid w:val="00956692"/>
    <w:rsid w:val="009833F4"/>
    <w:rsid w:val="00991A3F"/>
    <w:rsid w:val="009935B4"/>
    <w:rsid w:val="009A15F8"/>
    <w:rsid w:val="009C3EEB"/>
    <w:rsid w:val="009D657F"/>
    <w:rsid w:val="009E051B"/>
    <w:rsid w:val="00A10DB2"/>
    <w:rsid w:val="00A44D6B"/>
    <w:rsid w:val="00A67CD0"/>
    <w:rsid w:val="00AB0FAB"/>
    <w:rsid w:val="00AD059F"/>
    <w:rsid w:val="00AD1B85"/>
    <w:rsid w:val="00AF3589"/>
    <w:rsid w:val="00B127BC"/>
    <w:rsid w:val="00B1296F"/>
    <w:rsid w:val="00B279A3"/>
    <w:rsid w:val="00B442F5"/>
    <w:rsid w:val="00B47C79"/>
    <w:rsid w:val="00B755ED"/>
    <w:rsid w:val="00B90DEA"/>
    <w:rsid w:val="00BD3745"/>
    <w:rsid w:val="00BE1553"/>
    <w:rsid w:val="00BF394A"/>
    <w:rsid w:val="00C11678"/>
    <w:rsid w:val="00C30F13"/>
    <w:rsid w:val="00C446F4"/>
    <w:rsid w:val="00C54493"/>
    <w:rsid w:val="00C74F0E"/>
    <w:rsid w:val="00CB318F"/>
    <w:rsid w:val="00CB779E"/>
    <w:rsid w:val="00CE480F"/>
    <w:rsid w:val="00CF51ED"/>
    <w:rsid w:val="00D03C29"/>
    <w:rsid w:val="00D07818"/>
    <w:rsid w:val="00D331A9"/>
    <w:rsid w:val="00D36670"/>
    <w:rsid w:val="00D40EAF"/>
    <w:rsid w:val="00D42C88"/>
    <w:rsid w:val="00D56CE5"/>
    <w:rsid w:val="00D572B4"/>
    <w:rsid w:val="00D60860"/>
    <w:rsid w:val="00DC31CB"/>
    <w:rsid w:val="00DE55D5"/>
    <w:rsid w:val="00DF00AB"/>
    <w:rsid w:val="00DF387C"/>
    <w:rsid w:val="00E040C1"/>
    <w:rsid w:val="00E20FF7"/>
    <w:rsid w:val="00E45793"/>
    <w:rsid w:val="00E7314B"/>
    <w:rsid w:val="00E823A8"/>
    <w:rsid w:val="00E87185"/>
    <w:rsid w:val="00EA208D"/>
    <w:rsid w:val="00EA4429"/>
    <w:rsid w:val="00EB0E17"/>
    <w:rsid w:val="00EC2645"/>
    <w:rsid w:val="00ED1C0D"/>
    <w:rsid w:val="00ED71D1"/>
    <w:rsid w:val="00EE4BDD"/>
    <w:rsid w:val="00F45270"/>
    <w:rsid w:val="00F6338E"/>
    <w:rsid w:val="00F9689A"/>
    <w:rsid w:val="00F97214"/>
    <w:rsid w:val="00FB40CA"/>
    <w:rsid w:val="00FD79D2"/>
    <w:rsid w:val="00FE28B6"/>
    <w:rsid w:val="00FF2C18"/>
    <w:rsid w:val="00FF3F6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1BCFDDEF"/>
  <w15:chartTrackingRefBased/>
  <w15:docId w15:val="{0D149967-9DFB-4B67-A2EC-4B6B59A9D5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64B43"/>
  </w:style>
  <w:style w:type="paragraph" w:styleId="Heading1">
    <w:name w:val="heading 1"/>
    <w:basedOn w:val="Normal"/>
    <w:link w:val="Heading1Char"/>
    <w:uiPriority w:val="9"/>
    <w:qFormat/>
    <w:rsid w:val="00464B43"/>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semiHidden/>
    <w:unhideWhenUsed/>
    <w:qFormat/>
    <w:rsid w:val="00464B43"/>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semiHidden/>
    <w:unhideWhenUsed/>
    <w:qFormat/>
    <w:rsid w:val="00464B43"/>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5">
    <w:name w:val="heading 5"/>
    <w:basedOn w:val="Normal"/>
    <w:next w:val="Normal"/>
    <w:link w:val="Heading5Char"/>
    <w:uiPriority w:val="9"/>
    <w:semiHidden/>
    <w:unhideWhenUsed/>
    <w:qFormat/>
    <w:rsid w:val="00464B43"/>
    <w:pPr>
      <w:keepNext/>
      <w:keepLines/>
      <w:spacing w:before="40" w:after="0"/>
      <w:outlineLvl w:val="4"/>
    </w:pPr>
    <w:rPr>
      <w:rFonts w:asciiTheme="majorHAnsi" w:eastAsiaTheme="majorEastAsia" w:hAnsiTheme="majorHAnsi" w:cstheme="majorBidi"/>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64B43"/>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semiHidden/>
    <w:rsid w:val="00464B43"/>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semiHidden/>
    <w:rsid w:val="00464B43"/>
    <w:rPr>
      <w:rFonts w:asciiTheme="majorHAnsi" w:eastAsiaTheme="majorEastAsia" w:hAnsiTheme="majorHAnsi" w:cstheme="majorBidi"/>
      <w:color w:val="1F3763" w:themeColor="accent1" w:themeShade="7F"/>
      <w:sz w:val="24"/>
      <w:szCs w:val="24"/>
    </w:rPr>
  </w:style>
  <w:style w:type="character" w:customStyle="1" w:styleId="Heading5Char">
    <w:name w:val="Heading 5 Char"/>
    <w:basedOn w:val="DefaultParagraphFont"/>
    <w:link w:val="Heading5"/>
    <w:uiPriority w:val="9"/>
    <w:semiHidden/>
    <w:rsid w:val="00464B43"/>
    <w:rPr>
      <w:rFonts w:asciiTheme="majorHAnsi" w:eastAsiaTheme="majorEastAsia" w:hAnsiTheme="majorHAnsi" w:cstheme="majorBidi"/>
      <w:color w:val="2F5496" w:themeColor="accent1" w:themeShade="BF"/>
    </w:rPr>
  </w:style>
  <w:style w:type="character" w:customStyle="1" w:styleId="HeaderChar">
    <w:name w:val="Header Char"/>
    <w:basedOn w:val="DefaultParagraphFont"/>
    <w:link w:val="Header"/>
    <w:uiPriority w:val="99"/>
    <w:rsid w:val="00464B43"/>
  </w:style>
  <w:style w:type="paragraph" w:styleId="Header">
    <w:name w:val="header"/>
    <w:basedOn w:val="Normal"/>
    <w:link w:val="HeaderChar"/>
    <w:uiPriority w:val="99"/>
    <w:unhideWhenUsed/>
    <w:rsid w:val="00464B43"/>
    <w:pPr>
      <w:tabs>
        <w:tab w:val="center" w:pos="4680"/>
        <w:tab w:val="right" w:pos="9360"/>
      </w:tabs>
      <w:spacing w:after="0" w:line="240" w:lineRule="auto"/>
    </w:pPr>
  </w:style>
  <w:style w:type="character" w:customStyle="1" w:styleId="FooterChar">
    <w:name w:val="Footer Char"/>
    <w:basedOn w:val="DefaultParagraphFont"/>
    <w:link w:val="Footer"/>
    <w:uiPriority w:val="99"/>
    <w:rsid w:val="00464B43"/>
  </w:style>
  <w:style w:type="paragraph" w:styleId="Footer">
    <w:name w:val="footer"/>
    <w:basedOn w:val="Normal"/>
    <w:link w:val="FooterChar"/>
    <w:uiPriority w:val="99"/>
    <w:unhideWhenUsed/>
    <w:rsid w:val="00464B43"/>
    <w:pPr>
      <w:tabs>
        <w:tab w:val="center" w:pos="4680"/>
        <w:tab w:val="right" w:pos="9360"/>
      </w:tabs>
      <w:spacing w:after="0" w:line="240" w:lineRule="auto"/>
    </w:pPr>
  </w:style>
  <w:style w:type="character" w:customStyle="1" w:styleId="CommentTextChar">
    <w:name w:val="Comment Text Char"/>
    <w:basedOn w:val="DefaultParagraphFont"/>
    <w:link w:val="CommentText"/>
    <w:uiPriority w:val="99"/>
    <w:semiHidden/>
    <w:rsid w:val="00464B43"/>
    <w:rPr>
      <w:sz w:val="20"/>
      <w:szCs w:val="20"/>
    </w:rPr>
  </w:style>
  <w:style w:type="paragraph" w:styleId="CommentText">
    <w:name w:val="annotation text"/>
    <w:basedOn w:val="Normal"/>
    <w:link w:val="CommentTextChar"/>
    <w:uiPriority w:val="99"/>
    <w:semiHidden/>
    <w:unhideWhenUsed/>
    <w:rsid w:val="00464B43"/>
    <w:pPr>
      <w:spacing w:line="240" w:lineRule="auto"/>
    </w:pPr>
    <w:rPr>
      <w:sz w:val="20"/>
      <w:szCs w:val="20"/>
    </w:rPr>
  </w:style>
  <w:style w:type="character" w:customStyle="1" w:styleId="FootnoteTextChar">
    <w:name w:val="Footnote Text Char"/>
    <w:basedOn w:val="DefaultParagraphFont"/>
    <w:link w:val="FootnoteText"/>
    <w:semiHidden/>
    <w:rsid w:val="00464B43"/>
    <w:rPr>
      <w:rFonts w:ascii="Garamond" w:eastAsia="Times New Roman" w:hAnsi="Garamond" w:cs="Times New Roman"/>
      <w:sz w:val="20"/>
      <w:szCs w:val="20"/>
    </w:rPr>
  </w:style>
  <w:style w:type="paragraph" w:styleId="FootnoteText">
    <w:name w:val="footnote text"/>
    <w:basedOn w:val="Normal"/>
    <w:link w:val="FootnoteTextChar"/>
    <w:semiHidden/>
    <w:rsid w:val="00464B43"/>
    <w:pPr>
      <w:spacing w:after="0" w:line="240" w:lineRule="auto"/>
    </w:pPr>
    <w:rPr>
      <w:rFonts w:ascii="Garamond" w:eastAsia="Times New Roman" w:hAnsi="Garamond" w:cs="Times New Roman"/>
      <w:sz w:val="20"/>
      <w:szCs w:val="20"/>
    </w:rPr>
  </w:style>
  <w:style w:type="character" w:customStyle="1" w:styleId="CommentSubjectChar">
    <w:name w:val="Comment Subject Char"/>
    <w:basedOn w:val="CommentTextChar"/>
    <w:link w:val="CommentSubject"/>
    <w:uiPriority w:val="99"/>
    <w:semiHidden/>
    <w:rsid w:val="00464B43"/>
    <w:rPr>
      <w:b/>
      <w:bCs/>
      <w:sz w:val="20"/>
      <w:szCs w:val="20"/>
    </w:rPr>
  </w:style>
  <w:style w:type="paragraph" w:styleId="CommentSubject">
    <w:name w:val="annotation subject"/>
    <w:basedOn w:val="CommentText"/>
    <w:next w:val="CommentText"/>
    <w:link w:val="CommentSubjectChar"/>
    <w:uiPriority w:val="99"/>
    <w:semiHidden/>
    <w:unhideWhenUsed/>
    <w:rsid w:val="00464B43"/>
    <w:rPr>
      <w:b/>
      <w:bCs/>
    </w:rPr>
  </w:style>
  <w:style w:type="character" w:customStyle="1" w:styleId="BalloonTextChar">
    <w:name w:val="Balloon Text Char"/>
    <w:basedOn w:val="DefaultParagraphFont"/>
    <w:link w:val="BalloonText"/>
    <w:uiPriority w:val="99"/>
    <w:semiHidden/>
    <w:rsid w:val="00464B43"/>
    <w:rPr>
      <w:rFonts w:ascii="Segoe UI" w:hAnsi="Segoe UI" w:cs="Segoe UI"/>
      <w:sz w:val="18"/>
      <w:szCs w:val="18"/>
    </w:rPr>
  </w:style>
  <w:style w:type="paragraph" w:styleId="BalloonText">
    <w:name w:val="Balloon Text"/>
    <w:basedOn w:val="Normal"/>
    <w:link w:val="BalloonTextChar"/>
    <w:uiPriority w:val="99"/>
    <w:semiHidden/>
    <w:unhideWhenUsed/>
    <w:rsid w:val="00464B43"/>
    <w:pPr>
      <w:spacing w:after="0" w:line="240" w:lineRule="auto"/>
    </w:pPr>
    <w:rPr>
      <w:rFonts w:ascii="Segoe UI" w:hAnsi="Segoe UI" w:cs="Segoe UI"/>
      <w:sz w:val="18"/>
      <w:szCs w:val="18"/>
    </w:rPr>
  </w:style>
  <w:style w:type="paragraph" w:styleId="NormalWeb">
    <w:name w:val="Normal (Web)"/>
    <w:basedOn w:val="Normal"/>
    <w:uiPriority w:val="99"/>
    <w:unhideWhenUsed/>
    <w:rsid w:val="00464B43"/>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464B43"/>
    <w:rPr>
      <w:color w:val="0563C1" w:themeColor="hyperlink"/>
      <w:u w:val="single"/>
    </w:rPr>
  </w:style>
  <w:style w:type="character" w:styleId="CommentReference">
    <w:name w:val="annotation reference"/>
    <w:basedOn w:val="DefaultParagraphFont"/>
    <w:uiPriority w:val="99"/>
    <w:semiHidden/>
    <w:unhideWhenUsed/>
    <w:rsid w:val="00464B43"/>
    <w:rPr>
      <w:sz w:val="16"/>
      <w:szCs w:val="16"/>
    </w:rPr>
  </w:style>
  <w:style w:type="character" w:styleId="Emphasis">
    <w:name w:val="Emphasis"/>
    <w:basedOn w:val="DefaultParagraphFont"/>
    <w:uiPriority w:val="20"/>
    <w:qFormat/>
    <w:rsid w:val="00464B43"/>
    <w:rPr>
      <w:i/>
      <w:iCs/>
    </w:rPr>
  </w:style>
  <w:style w:type="character" w:customStyle="1" w:styleId="bkciteavail">
    <w:name w:val="bk_cite_avail"/>
    <w:basedOn w:val="DefaultParagraphFont"/>
    <w:rsid w:val="00464B43"/>
  </w:style>
  <w:style w:type="paragraph" w:styleId="ListParagraph">
    <w:name w:val="List Paragraph"/>
    <w:basedOn w:val="Normal"/>
    <w:uiPriority w:val="34"/>
    <w:qFormat/>
    <w:rsid w:val="00464B43"/>
    <w:pPr>
      <w:ind w:left="720"/>
      <w:contextualSpacing/>
    </w:pPr>
  </w:style>
  <w:style w:type="paragraph" w:styleId="Revision">
    <w:name w:val="Revision"/>
    <w:hidden/>
    <w:uiPriority w:val="99"/>
    <w:semiHidden/>
    <w:rsid w:val="00171B1D"/>
    <w:pPr>
      <w:spacing w:after="0" w:line="240" w:lineRule="auto"/>
    </w:pPr>
  </w:style>
  <w:style w:type="table" w:styleId="TableGrid">
    <w:name w:val="Table Grid"/>
    <w:basedOn w:val="TableNormal"/>
    <w:uiPriority w:val="39"/>
    <w:rsid w:val="0032792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BF394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4182460">
      <w:bodyDiv w:val="1"/>
      <w:marLeft w:val="0"/>
      <w:marRight w:val="0"/>
      <w:marTop w:val="0"/>
      <w:marBottom w:val="0"/>
      <w:divBdr>
        <w:top w:val="none" w:sz="0" w:space="0" w:color="auto"/>
        <w:left w:val="none" w:sz="0" w:space="0" w:color="auto"/>
        <w:bottom w:val="none" w:sz="0" w:space="0" w:color="auto"/>
        <w:right w:val="none" w:sz="0" w:space="0" w:color="auto"/>
      </w:divBdr>
    </w:div>
    <w:div w:id="892469624">
      <w:bodyDiv w:val="1"/>
      <w:marLeft w:val="0"/>
      <w:marRight w:val="0"/>
      <w:marTop w:val="0"/>
      <w:marBottom w:val="0"/>
      <w:divBdr>
        <w:top w:val="none" w:sz="0" w:space="0" w:color="auto"/>
        <w:left w:val="none" w:sz="0" w:space="0" w:color="auto"/>
        <w:bottom w:val="none" w:sz="0" w:space="0" w:color="auto"/>
        <w:right w:val="none" w:sz="0" w:space="0" w:color="auto"/>
      </w:divBdr>
    </w:div>
    <w:div w:id="9434210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oi.org/10.1016/j.nedt.2015.08.023" TargetMode="External"/><Relationship Id="rId18" Type="http://schemas.openxmlformats.org/officeDocument/2006/relationships/hyperlink" Target="https://doi.org/10.1016/j.nedt.2018.05.029" TargetMode="External"/><Relationship Id="rId26" Type="http://schemas.openxmlformats.org/officeDocument/2006/relationships/image" Target="media/image2.png"/><Relationship Id="rId39" Type="http://schemas.openxmlformats.org/officeDocument/2006/relationships/image" Target="media/image4.emf"/><Relationship Id="rId21" Type="http://schemas.openxmlformats.org/officeDocument/2006/relationships/hyperlink" Target="https://www.nursingworld.org/practice-policy/work-environment/violence-incivility-bullying/" TargetMode="External"/><Relationship Id="rId34" Type="http://schemas.openxmlformats.org/officeDocument/2006/relationships/diagramData" Target="diagrams/data2.xml"/><Relationship Id="rId42" Type="http://schemas.openxmlformats.org/officeDocument/2006/relationships/image" Target="media/image6.emf"/><Relationship Id="rId47" Type="http://schemas.openxmlformats.org/officeDocument/2006/relationships/image" Target="media/image11.png"/><Relationship Id="rId50" Type="http://schemas.openxmlformats.org/officeDocument/2006/relationships/header" Target="header2.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hyperlink" Target="https://doi.org/10.1016/j.ijnss.2016.04" TargetMode="External"/><Relationship Id="rId29" Type="http://schemas.openxmlformats.org/officeDocument/2006/relationships/diagramData" Target="diagrams/data1.xml"/><Relationship Id="rId11" Type="http://schemas.openxmlformats.org/officeDocument/2006/relationships/hyperlink" Target="tp://www.aacn.nche.edu/media-re" TargetMode="External"/><Relationship Id="rId24" Type="http://schemas.openxmlformats.org/officeDocument/2006/relationships/hyperlink" Target="https://www-sciencedirect-com.proxy.library.umkc.edu/topics/nursing-and-health-professions/linear-regression-analysis" TargetMode="External"/><Relationship Id="rId32" Type="http://schemas.openxmlformats.org/officeDocument/2006/relationships/diagramColors" Target="diagrams/colors1.xml"/><Relationship Id="rId37" Type="http://schemas.openxmlformats.org/officeDocument/2006/relationships/diagramColors" Target="diagrams/colors2.xml"/><Relationship Id="rId40" Type="http://schemas.openxmlformats.org/officeDocument/2006/relationships/package" Target="embeddings/Microsoft_Word_Document.docx"/><Relationship Id="rId45" Type="http://schemas.openxmlformats.org/officeDocument/2006/relationships/image" Target="media/image9.png"/><Relationship Id="rId53"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hyperlink" Target="https://www-sciencedirect-com.proxy.library.umkc.edu/topics/nursing-and-health-professions/cross-sectional-study" TargetMode="External"/><Relationship Id="rId19" Type="http://schemas.openxmlformats.org/officeDocument/2006/relationships/hyperlink" Target="https://doi.org/10.1111/jan.14331" TargetMode="External"/><Relationship Id="rId31" Type="http://schemas.openxmlformats.org/officeDocument/2006/relationships/diagramQuickStyle" Target="diagrams/quickStyle1.xml"/><Relationship Id="rId44" Type="http://schemas.openxmlformats.org/officeDocument/2006/relationships/image" Target="media/image8.png"/><Relationship Id="rId52"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hyperlink" Target="https://www-sciencedirect-com.proxy.library.umkc.edu/science/article/pii/S0260691718302302?via%3Dihub" TargetMode="External"/><Relationship Id="rId14" Type="http://schemas.openxmlformats.org/officeDocument/2006/relationships/hyperlink" Target="https://doi.org/10.1016/j.ijnurstu.2013.09.014" TargetMode="External"/><Relationship Id="rId22" Type="http://schemas.openxmlformats.org/officeDocument/2006/relationships/header" Target="header1.xml"/><Relationship Id="rId27" Type="http://schemas.openxmlformats.org/officeDocument/2006/relationships/image" Target="media/image3.emf"/><Relationship Id="rId30" Type="http://schemas.openxmlformats.org/officeDocument/2006/relationships/diagramLayout" Target="diagrams/layout1.xml"/><Relationship Id="rId35" Type="http://schemas.openxmlformats.org/officeDocument/2006/relationships/diagramLayout" Target="diagrams/layout2.xml"/><Relationship Id="rId43" Type="http://schemas.openxmlformats.org/officeDocument/2006/relationships/image" Target="media/image7.png"/><Relationship Id="rId48" Type="http://schemas.openxmlformats.org/officeDocument/2006/relationships/image" Target="media/image12.png"/><Relationship Id="rId8" Type="http://schemas.openxmlformats.org/officeDocument/2006/relationships/endnotes" Target="endnotes.xml"/><Relationship Id="rId51" Type="http://schemas.openxmlformats.org/officeDocument/2006/relationships/image" Target="media/image14.png"/><Relationship Id="rId3" Type="http://schemas.openxmlformats.org/officeDocument/2006/relationships/customXml" Target="../customXml/item3.xml"/><Relationship Id="rId12" Type="http://schemas.openxmlformats.org/officeDocument/2006/relationships/hyperlink" Target="https://doi.org/10.1016/j.profnurs.2012.12.011" TargetMode="External"/><Relationship Id="rId17" Type="http://schemas.openxmlformats.org/officeDocument/2006/relationships/hyperlink" Target="https://doi.org/10.1111/nuf.12366" TargetMode="External"/><Relationship Id="rId25" Type="http://schemas.openxmlformats.org/officeDocument/2006/relationships/image" Target="media/image1.png"/><Relationship Id="rId33" Type="http://schemas.microsoft.com/office/2007/relationships/diagramDrawing" Target="diagrams/drawing1.xml"/><Relationship Id="rId38" Type="http://schemas.microsoft.com/office/2007/relationships/diagramDrawing" Target="diagrams/drawing2.xml"/><Relationship Id="rId46" Type="http://schemas.openxmlformats.org/officeDocument/2006/relationships/image" Target="media/image10.png"/><Relationship Id="rId20" Type="http://schemas.openxmlformats.org/officeDocument/2006/relationships/hyperlink" Target="https://doi.org/10.1111/nuf.12015" TargetMode="External"/><Relationship Id="rId41" Type="http://schemas.openxmlformats.org/officeDocument/2006/relationships/image" Target="media/image5.emf"/><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s://doi.org/10.1177/0894318417693286" TargetMode="External"/><Relationship Id="rId23" Type="http://schemas.openxmlformats.org/officeDocument/2006/relationships/hyperlink" Target="https://www-sciencedirect-com.proxy.library.umkc.edu/topics/social-sciences/descriptive-statistics" TargetMode="External"/><Relationship Id="rId28" Type="http://schemas.openxmlformats.org/officeDocument/2006/relationships/oleObject" Target="embeddings/oleObject1.bin"/><Relationship Id="rId36" Type="http://schemas.openxmlformats.org/officeDocument/2006/relationships/diagramQuickStyle" Target="diagrams/quickStyle2.xml"/><Relationship Id="rId49" Type="http://schemas.openxmlformats.org/officeDocument/2006/relationships/image" Target="media/image13.png"/></Relationships>
</file>

<file path=word/diagrams/colors1.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CE13083-7701-419B-8EDE-AE626ADC79FB}" type="doc">
      <dgm:prSet loTypeId="urn:microsoft.com/office/officeart/2008/layout/VerticalAccentList" loCatId="list" qsTypeId="urn:microsoft.com/office/officeart/2005/8/quickstyle/simple1" qsCatId="simple" csTypeId="urn:microsoft.com/office/officeart/2005/8/colors/colorful1" csCatId="colorful" phldr="1"/>
      <dgm:spPr/>
      <dgm:t>
        <a:bodyPr/>
        <a:lstStyle/>
        <a:p>
          <a:endParaRPr lang="en-US"/>
        </a:p>
      </dgm:t>
    </dgm:pt>
    <dgm:pt modelId="{D12F237B-C227-491C-843B-CF6A4E187667}">
      <dgm:prSet phldrT="[Text]" custT="1"/>
      <dgm:spPr>
        <a:xfrm>
          <a:off x="720491" y="598"/>
          <a:ext cx="3745027" cy="340457"/>
        </a:xfrm>
        <a:prstGeom prst="rect">
          <a:avLst/>
        </a:prstGeom>
        <a:noFill/>
        <a:ln>
          <a:noFill/>
        </a:ln>
        <a:effectLst/>
      </dgm:spPr>
      <dgm:t>
        <a:bodyPr/>
        <a:lstStyle/>
        <a:p>
          <a:pPr algn="ctr">
            <a:buNone/>
          </a:pPr>
          <a:r>
            <a:rPr lang="en-US" sz="1500">
              <a:solidFill>
                <a:sysClr val="windowText" lastClr="000000">
                  <a:hueOff val="0"/>
                  <a:satOff val="0"/>
                  <a:lumOff val="0"/>
                  <a:alphaOff val="0"/>
                </a:sysClr>
              </a:solidFill>
              <a:latin typeface="Calibri" panose="020F0502020204030204"/>
              <a:ea typeface="+mn-ea"/>
              <a:cs typeface="+mn-cs"/>
            </a:rPr>
            <a:t>	</a:t>
          </a:r>
          <a:r>
            <a:rPr lang="en-US" sz="2000" b="1">
              <a:solidFill>
                <a:sysClr val="windowText" lastClr="000000">
                  <a:hueOff val="0"/>
                  <a:satOff val="0"/>
                  <a:lumOff val="0"/>
                  <a:alphaOff val="0"/>
                </a:sysClr>
              </a:solidFill>
              <a:latin typeface="Calibri" panose="020F0502020204030204"/>
              <a:ea typeface="+mn-ea"/>
              <a:cs typeface="+mn-cs"/>
            </a:rPr>
            <a:t>TIMELINE</a:t>
          </a:r>
          <a:endParaRPr lang="en-US" sz="1500" b="1">
            <a:solidFill>
              <a:sysClr val="windowText" lastClr="000000">
                <a:hueOff val="0"/>
                <a:satOff val="0"/>
                <a:lumOff val="0"/>
                <a:alphaOff val="0"/>
              </a:sysClr>
            </a:solidFill>
            <a:latin typeface="Calibri" panose="020F0502020204030204"/>
            <a:ea typeface="+mn-ea"/>
            <a:cs typeface="+mn-cs"/>
          </a:endParaRPr>
        </a:p>
      </dgm:t>
    </dgm:pt>
    <dgm:pt modelId="{4714991B-B66F-408E-8C6F-C4A3597BE23D}" type="parTrans" cxnId="{D903E7DF-7239-48EC-B826-26233AD0AAF8}">
      <dgm:prSet/>
      <dgm:spPr/>
      <dgm:t>
        <a:bodyPr/>
        <a:lstStyle/>
        <a:p>
          <a:endParaRPr lang="en-US"/>
        </a:p>
      </dgm:t>
    </dgm:pt>
    <dgm:pt modelId="{35597EF5-23A0-41D8-8552-615E00FD6ABC}" type="sibTrans" cxnId="{D903E7DF-7239-48EC-B826-26233AD0AAF8}">
      <dgm:prSet/>
      <dgm:spPr/>
      <dgm:t>
        <a:bodyPr/>
        <a:lstStyle/>
        <a:p>
          <a:endParaRPr lang="en-US"/>
        </a:p>
      </dgm:t>
    </dgm:pt>
    <dgm:pt modelId="{D96FE46B-83A3-4F90-89CD-A19072D51E77}">
      <dgm:prSet phldrT="[Text]" custT="1"/>
      <dgm:spPr>
        <a:xfrm>
          <a:off x="749058" y="410407"/>
          <a:ext cx="3793712" cy="554818"/>
        </a:xfrm>
        <a:prstGeom prst="rect">
          <a:avLst/>
        </a:prstGeom>
        <a:solidFill>
          <a:sysClr val="window" lastClr="FFFFFF">
            <a:hueOff val="0"/>
            <a:satOff val="0"/>
            <a:lumOff val="0"/>
            <a:alphaOff val="0"/>
          </a:sysClr>
        </a:solidFill>
        <a:ln w="12700" cap="flat" cmpd="sng" algn="ctr">
          <a:solidFill>
            <a:srgbClr val="ED7D31">
              <a:hueOff val="0"/>
              <a:satOff val="0"/>
              <a:lumOff val="0"/>
              <a:alphaOff val="0"/>
            </a:srgbClr>
          </a:solidFill>
          <a:prstDash val="solid"/>
          <a:miter lim="800000"/>
        </a:ln>
        <a:effectLst/>
      </dgm:spPr>
      <dgm:t>
        <a:bodyPr/>
        <a:lstStyle/>
        <a:p>
          <a:pPr algn="ctr">
            <a:buNone/>
          </a:pPr>
          <a:endParaRPr lang="en-US" sz="1200" b="1">
            <a:solidFill>
              <a:sysClr val="windowText" lastClr="000000">
                <a:hueOff val="0"/>
                <a:satOff val="0"/>
                <a:lumOff val="0"/>
                <a:alphaOff val="0"/>
              </a:sysClr>
            </a:solidFill>
            <a:latin typeface="Calibri" panose="020F0502020204030204"/>
            <a:ea typeface="+mn-ea"/>
            <a:cs typeface="+mn-cs"/>
          </a:endParaRPr>
        </a:p>
        <a:p>
          <a:pPr algn="ctr">
            <a:buNone/>
          </a:pPr>
          <a:r>
            <a:rPr lang="en-US" sz="1200" b="1">
              <a:solidFill>
                <a:sysClr val="windowText" lastClr="000000">
                  <a:hueOff val="0"/>
                  <a:satOff val="0"/>
                  <a:lumOff val="0"/>
                  <a:alphaOff val="0"/>
                </a:sysClr>
              </a:solidFill>
              <a:latin typeface="Calibri" panose="020F0502020204030204"/>
              <a:ea typeface="+mn-ea"/>
              <a:cs typeface="+mn-cs"/>
            </a:rPr>
            <a:t>July 2020- PRESENT TO DIRECTOR OF PROFESSIONAL PRACTICE AT FACILITY WHERE PROJECT WILL BE IMPLEMENTED</a:t>
          </a:r>
        </a:p>
      </dgm:t>
    </dgm:pt>
    <dgm:pt modelId="{339859FB-5537-4D7F-BF31-841AD4C12A2E}" type="parTrans" cxnId="{ACC047B1-0FFD-41A4-83A9-543E7039C75C}">
      <dgm:prSet/>
      <dgm:spPr/>
      <dgm:t>
        <a:bodyPr/>
        <a:lstStyle/>
        <a:p>
          <a:endParaRPr lang="en-US"/>
        </a:p>
      </dgm:t>
    </dgm:pt>
    <dgm:pt modelId="{11F344FA-88AB-4DA0-AE5B-C2650B8508CA}" type="sibTrans" cxnId="{ACC047B1-0FFD-41A4-83A9-543E7039C75C}">
      <dgm:prSet/>
      <dgm:spPr/>
      <dgm:t>
        <a:bodyPr/>
        <a:lstStyle/>
        <a:p>
          <a:endParaRPr lang="en-US"/>
        </a:p>
      </dgm:t>
    </dgm:pt>
    <dgm:pt modelId="{1D23A6D0-67C1-4B5B-88F0-9AEEA6B5818B}">
      <dgm:prSet phldrT="[Text]" custT="1"/>
      <dgm:spPr>
        <a:xfrm>
          <a:off x="720491" y="1493019"/>
          <a:ext cx="3793712" cy="554818"/>
        </a:xfrm>
        <a:prstGeom prst="rect">
          <a:avLst/>
        </a:prstGeom>
        <a:solidFill>
          <a:sysClr val="window" lastClr="FFFFFF">
            <a:hueOff val="0"/>
            <a:satOff val="0"/>
            <a:lumOff val="0"/>
            <a:alphaOff val="0"/>
          </a:sysClr>
        </a:solidFill>
        <a:ln w="12700" cap="flat" cmpd="sng" algn="ctr">
          <a:solidFill>
            <a:srgbClr val="A5A5A5">
              <a:hueOff val="0"/>
              <a:satOff val="0"/>
              <a:lumOff val="0"/>
              <a:alphaOff val="0"/>
            </a:srgbClr>
          </a:solidFill>
          <a:prstDash val="solid"/>
          <a:miter lim="800000"/>
        </a:ln>
        <a:effectLst/>
      </dgm:spPr>
      <dgm:t>
        <a:bodyPr/>
        <a:lstStyle/>
        <a:p>
          <a:pPr algn="ctr">
            <a:buNone/>
          </a:pPr>
          <a:r>
            <a:rPr lang="en-US" sz="1200" b="1">
              <a:solidFill>
                <a:sysClr val="windowText" lastClr="000000">
                  <a:hueOff val="0"/>
                  <a:satOff val="0"/>
                  <a:lumOff val="0"/>
                  <a:alphaOff val="0"/>
                </a:sysClr>
              </a:solidFill>
              <a:latin typeface="Calibri" panose="020F0502020204030204"/>
              <a:ea typeface="+mn-ea"/>
              <a:cs typeface="+mn-cs"/>
            </a:rPr>
            <a:t>FALL 2020- IRB APPROVAL (anticipated approval by August, actual approval October</a:t>
          </a:r>
          <a:r>
            <a:rPr lang="en-US" sz="1600">
              <a:solidFill>
                <a:sysClr val="windowText" lastClr="000000">
                  <a:hueOff val="0"/>
                  <a:satOff val="0"/>
                  <a:lumOff val="0"/>
                  <a:alphaOff val="0"/>
                </a:sysClr>
              </a:solidFill>
              <a:latin typeface="Calibri" panose="020F0502020204030204"/>
              <a:ea typeface="+mn-ea"/>
              <a:cs typeface="+mn-cs"/>
            </a:rPr>
            <a:t>)</a:t>
          </a:r>
        </a:p>
      </dgm:t>
    </dgm:pt>
    <dgm:pt modelId="{074DA30E-76B1-482F-94C3-83C949A002AB}" type="parTrans" cxnId="{15867808-F4CE-4120-B13B-4D08A30FF190}">
      <dgm:prSet/>
      <dgm:spPr/>
      <dgm:t>
        <a:bodyPr/>
        <a:lstStyle/>
        <a:p>
          <a:endParaRPr lang="en-US"/>
        </a:p>
      </dgm:t>
    </dgm:pt>
    <dgm:pt modelId="{0F65E0EE-5FE0-4924-A4E0-1F894363BF74}" type="sibTrans" cxnId="{15867808-F4CE-4120-B13B-4D08A30FF190}">
      <dgm:prSet/>
      <dgm:spPr/>
      <dgm:t>
        <a:bodyPr/>
        <a:lstStyle/>
        <a:p>
          <a:endParaRPr lang="en-US"/>
        </a:p>
      </dgm:t>
    </dgm:pt>
    <dgm:pt modelId="{5B963794-660C-4365-8AD7-854013E8E778}">
      <dgm:prSet phldrT="[Text]"/>
      <dgm:spPr>
        <a:xfrm flipH="1">
          <a:off x="720491" y="2165821"/>
          <a:ext cx="3776298" cy="340457"/>
        </a:xfrm>
        <a:prstGeom prst="rect">
          <a:avLst/>
        </a:prstGeom>
        <a:noFill/>
        <a:ln>
          <a:noFill/>
        </a:ln>
        <a:effectLst/>
      </dgm:spPr>
      <dgm:t>
        <a:bodyPr/>
        <a:lstStyle/>
        <a:p>
          <a:pPr>
            <a:buNone/>
          </a:pPr>
          <a:endParaRPr lang="en-US">
            <a:solidFill>
              <a:sysClr val="windowText" lastClr="000000">
                <a:hueOff val="0"/>
                <a:satOff val="0"/>
                <a:lumOff val="0"/>
                <a:alphaOff val="0"/>
              </a:sysClr>
            </a:solidFill>
            <a:latin typeface="Calibri" panose="020F0502020204030204"/>
            <a:ea typeface="+mn-ea"/>
            <a:cs typeface="+mn-cs"/>
          </a:endParaRPr>
        </a:p>
      </dgm:t>
    </dgm:pt>
    <dgm:pt modelId="{7387A007-5E78-472F-80C0-A04D5B36D27C}" type="parTrans" cxnId="{D6F19DB3-8350-407D-AFF9-507841C59365}">
      <dgm:prSet/>
      <dgm:spPr/>
      <dgm:t>
        <a:bodyPr/>
        <a:lstStyle/>
        <a:p>
          <a:endParaRPr lang="en-US"/>
        </a:p>
      </dgm:t>
    </dgm:pt>
    <dgm:pt modelId="{EA0014A4-8FF1-4C93-A18C-EFE48953956C}" type="sibTrans" cxnId="{D6F19DB3-8350-407D-AFF9-507841C59365}">
      <dgm:prSet/>
      <dgm:spPr/>
      <dgm:t>
        <a:bodyPr/>
        <a:lstStyle/>
        <a:p>
          <a:endParaRPr lang="en-US"/>
        </a:p>
      </dgm:t>
    </dgm:pt>
    <dgm:pt modelId="{06B30B20-E3C8-4937-812B-8094942578F0}">
      <dgm:prSet phldrT="[Text]" custT="1"/>
      <dgm:spPr>
        <a:xfrm>
          <a:off x="720491" y="2575630"/>
          <a:ext cx="3793712" cy="554818"/>
        </a:xfrm>
        <a:prstGeom prst="rect">
          <a:avLst/>
        </a:prstGeom>
        <a:solidFill>
          <a:sysClr val="window" lastClr="FFFFFF">
            <a:hueOff val="0"/>
            <a:satOff val="0"/>
            <a:lumOff val="0"/>
            <a:alphaOff val="0"/>
          </a:sysClr>
        </a:solidFill>
        <a:ln w="12700" cap="flat" cmpd="sng" algn="ctr">
          <a:solidFill>
            <a:srgbClr val="FFC000">
              <a:hueOff val="0"/>
              <a:satOff val="0"/>
              <a:lumOff val="0"/>
              <a:alphaOff val="0"/>
            </a:srgbClr>
          </a:solidFill>
          <a:prstDash val="solid"/>
          <a:miter lim="800000"/>
        </a:ln>
        <a:effectLst/>
      </dgm:spPr>
      <dgm:t>
        <a:bodyPr/>
        <a:lstStyle/>
        <a:p>
          <a:pPr algn="ctr">
            <a:buNone/>
          </a:pPr>
          <a:r>
            <a:rPr lang="en-US" sz="1200" b="1">
              <a:solidFill>
                <a:sysClr val="windowText" lastClr="000000">
                  <a:hueOff val="0"/>
                  <a:satOff val="0"/>
                  <a:lumOff val="0"/>
                  <a:alphaOff val="0"/>
                </a:sysClr>
              </a:solidFill>
              <a:latin typeface="Calibri" panose="020F0502020204030204"/>
              <a:ea typeface="+mn-ea"/>
              <a:cs typeface="+mn-cs"/>
            </a:rPr>
            <a:t>FALL 2020 (SEPT TO NOVEMBER) INTERVENTION IMPLEMENTATION, DATA COLLECTION (actual- November to December)</a:t>
          </a:r>
        </a:p>
      </dgm:t>
    </dgm:pt>
    <dgm:pt modelId="{C0DB399A-8FA9-49B0-B09E-87BF6CED6D0A}" type="parTrans" cxnId="{E005DC23-02F8-4B8F-949B-B55C3543CA19}">
      <dgm:prSet/>
      <dgm:spPr/>
      <dgm:t>
        <a:bodyPr/>
        <a:lstStyle/>
        <a:p>
          <a:endParaRPr lang="en-US"/>
        </a:p>
      </dgm:t>
    </dgm:pt>
    <dgm:pt modelId="{C75E5F91-62DF-46BB-A977-141CE7EC0DD5}" type="sibTrans" cxnId="{E005DC23-02F8-4B8F-949B-B55C3543CA19}">
      <dgm:prSet/>
      <dgm:spPr/>
      <dgm:t>
        <a:bodyPr/>
        <a:lstStyle/>
        <a:p>
          <a:endParaRPr lang="en-US"/>
        </a:p>
      </dgm:t>
    </dgm:pt>
    <dgm:pt modelId="{1CFDE72E-A5B8-4EA2-BE0E-2401BA4A4A60}">
      <dgm:prSet/>
      <dgm:spPr>
        <a:xfrm>
          <a:off x="749058" y="410407"/>
          <a:ext cx="3793712" cy="554818"/>
        </a:xfrm>
        <a:prstGeom prst="rect">
          <a:avLst/>
        </a:prstGeom>
        <a:solidFill>
          <a:sysClr val="window" lastClr="FFFFFF">
            <a:hueOff val="0"/>
            <a:satOff val="0"/>
            <a:lumOff val="0"/>
            <a:alphaOff val="0"/>
          </a:sysClr>
        </a:solidFill>
        <a:ln w="12700" cap="flat" cmpd="sng" algn="ctr">
          <a:solidFill>
            <a:srgbClr val="ED7D31">
              <a:hueOff val="0"/>
              <a:satOff val="0"/>
              <a:lumOff val="0"/>
              <a:alphaOff val="0"/>
            </a:srgbClr>
          </a:solidFill>
          <a:prstDash val="solid"/>
          <a:miter lim="800000"/>
        </a:ln>
        <a:effectLst/>
      </dgm:spPr>
      <dgm:t>
        <a:bodyPr/>
        <a:lstStyle/>
        <a:p>
          <a:pPr algn="l">
            <a:buNone/>
          </a:pPr>
          <a:endParaRPr lang="en-US" sz="1000">
            <a:solidFill>
              <a:sysClr val="windowText" lastClr="000000">
                <a:hueOff val="0"/>
                <a:satOff val="0"/>
                <a:lumOff val="0"/>
                <a:alphaOff val="0"/>
              </a:sysClr>
            </a:solidFill>
            <a:latin typeface="Calibri" panose="020F0502020204030204"/>
            <a:ea typeface="+mn-ea"/>
            <a:cs typeface="+mn-cs"/>
          </a:endParaRPr>
        </a:p>
      </dgm:t>
    </dgm:pt>
    <dgm:pt modelId="{9939FDCA-3AC7-48C2-8C40-17DE2C6AE4ED}" type="parTrans" cxnId="{23FB480D-E8D4-4374-B9B5-0507E4044EB4}">
      <dgm:prSet/>
      <dgm:spPr/>
      <dgm:t>
        <a:bodyPr/>
        <a:lstStyle/>
        <a:p>
          <a:endParaRPr lang="en-US"/>
        </a:p>
      </dgm:t>
    </dgm:pt>
    <dgm:pt modelId="{0E46BD59-4F28-4F4D-B1E6-39774EA26B03}" type="sibTrans" cxnId="{23FB480D-E8D4-4374-B9B5-0507E4044EB4}">
      <dgm:prSet/>
      <dgm:spPr/>
      <dgm:t>
        <a:bodyPr/>
        <a:lstStyle/>
        <a:p>
          <a:endParaRPr lang="en-US"/>
        </a:p>
      </dgm:t>
    </dgm:pt>
    <dgm:pt modelId="{ABBF9D7A-4DC2-405C-BAC1-5A4404D67837}">
      <dgm:prSet phldrT="[Text]"/>
      <dgm:spPr>
        <a:xfrm>
          <a:off x="720491" y="1083209"/>
          <a:ext cx="3745027" cy="340457"/>
        </a:xfrm>
        <a:prstGeom prst="rect">
          <a:avLst/>
        </a:prstGeom>
        <a:noFill/>
        <a:ln>
          <a:noFill/>
        </a:ln>
        <a:effectLst/>
      </dgm:spPr>
      <dgm:t>
        <a:bodyPr/>
        <a:lstStyle/>
        <a:p>
          <a:pPr>
            <a:buNone/>
          </a:pPr>
          <a:endParaRPr lang="en-US">
            <a:solidFill>
              <a:sysClr val="windowText" lastClr="000000">
                <a:hueOff val="0"/>
                <a:satOff val="0"/>
                <a:lumOff val="0"/>
                <a:alphaOff val="0"/>
              </a:sysClr>
            </a:solidFill>
            <a:latin typeface="Calibri" panose="020F0502020204030204"/>
            <a:ea typeface="+mn-ea"/>
            <a:cs typeface="+mn-cs"/>
          </a:endParaRPr>
        </a:p>
      </dgm:t>
    </dgm:pt>
    <dgm:pt modelId="{67EB85DA-DA18-41FC-AA5E-A74597336840}" type="sibTrans" cxnId="{C55BB093-5291-442F-ACCC-EDFFA689632C}">
      <dgm:prSet/>
      <dgm:spPr/>
      <dgm:t>
        <a:bodyPr/>
        <a:lstStyle/>
        <a:p>
          <a:endParaRPr lang="en-US"/>
        </a:p>
      </dgm:t>
    </dgm:pt>
    <dgm:pt modelId="{D1C44399-A391-420C-B6A0-48D364390144}" type="parTrans" cxnId="{C55BB093-5291-442F-ACCC-EDFFA689632C}">
      <dgm:prSet/>
      <dgm:spPr/>
      <dgm:t>
        <a:bodyPr/>
        <a:lstStyle/>
        <a:p>
          <a:endParaRPr lang="en-US"/>
        </a:p>
      </dgm:t>
    </dgm:pt>
    <dgm:pt modelId="{882E6D46-A08A-4D15-A4FB-EB67FC534D1B}" type="pres">
      <dgm:prSet presAssocID="{6CE13083-7701-419B-8EDE-AE626ADC79FB}" presName="Name0" presStyleCnt="0">
        <dgm:presLayoutVars>
          <dgm:chMax/>
          <dgm:chPref/>
          <dgm:dir/>
        </dgm:presLayoutVars>
      </dgm:prSet>
      <dgm:spPr/>
    </dgm:pt>
    <dgm:pt modelId="{922D7587-0947-48E4-A332-86718BD96A93}" type="pres">
      <dgm:prSet presAssocID="{D12F237B-C227-491C-843B-CF6A4E187667}" presName="parenttextcomposite" presStyleCnt="0"/>
      <dgm:spPr/>
    </dgm:pt>
    <dgm:pt modelId="{046A2E45-A09C-4926-97FA-CF7CD95348A4}" type="pres">
      <dgm:prSet presAssocID="{D12F237B-C227-491C-843B-CF6A4E187667}" presName="parenttext" presStyleLbl="revTx" presStyleIdx="0" presStyleCnt="3">
        <dgm:presLayoutVars>
          <dgm:chMax/>
          <dgm:chPref val="2"/>
          <dgm:bulletEnabled val="1"/>
        </dgm:presLayoutVars>
      </dgm:prSet>
      <dgm:spPr/>
    </dgm:pt>
    <dgm:pt modelId="{6D179949-D905-4D09-BD72-5CFB5CAA6639}" type="pres">
      <dgm:prSet presAssocID="{D12F237B-C227-491C-843B-CF6A4E187667}" presName="composite" presStyleCnt="0"/>
      <dgm:spPr/>
    </dgm:pt>
    <dgm:pt modelId="{BB505F3B-45EC-483B-B613-9B4973696A5F}" type="pres">
      <dgm:prSet presAssocID="{D12F237B-C227-491C-843B-CF6A4E187667}" presName="chevron1" presStyleLbl="alignNode1" presStyleIdx="0" presStyleCnt="21"/>
      <dgm:spPr>
        <a:xfrm>
          <a:off x="720491" y="341055"/>
          <a:ext cx="876336" cy="693523"/>
        </a:xfrm>
        <a:prstGeom prst="chevron">
          <a:avLst>
            <a:gd name="adj" fmla="val 70610"/>
          </a:avLst>
        </a:prstGeom>
        <a:solidFill>
          <a:srgbClr val="ED7D31">
            <a:hueOff val="0"/>
            <a:satOff val="0"/>
            <a:lumOff val="0"/>
            <a:alphaOff val="0"/>
          </a:srgbClr>
        </a:solidFill>
        <a:ln w="12700" cap="flat" cmpd="sng" algn="ctr">
          <a:solidFill>
            <a:srgbClr val="ED7D31">
              <a:hueOff val="0"/>
              <a:satOff val="0"/>
              <a:lumOff val="0"/>
              <a:alphaOff val="0"/>
            </a:srgbClr>
          </a:solidFill>
          <a:prstDash val="solid"/>
          <a:miter lim="800000"/>
        </a:ln>
        <a:effectLst/>
      </dgm:spPr>
    </dgm:pt>
    <dgm:pt modelId="{7A5602E4-ADA4-4C0E-9AC4-CE7726F6F4E7}" type="pres">
      <dgm:prSet presAssocID="{D12F237B-C227-491C-843B-CF6A4E187667}" presName="chevron2" presStyleLbl="alignNode1" presStyleIdx="1" presStyleCnt="21"/>
      <dgm:spPr>
        <a:xfrm>
          <a:off x="1246876" y="341055"/>
          <a:ext cx="876336" cy="693523"/>
        </a:xfrm>
        <a:prstGeom prst="chevron">
          <a:avLst>
            <a:gd name="adj" fmla="val 70610"/>
          </a:avLst>
        </a:prstGeom>
        <a:solidFill>
          <a:srgbClr val="A5A5A5">
            <a:hueOff val="0"/>
            <a:satOff val="0"/>
            <a:lumOff val="0"/>
            <a:alphaOff val="0"/>
          </a:srgbClr>
        </a:solidFill>
        <a:ln w="12700" cap="flat" cmpd="sng" algn="ctr">
          <a:solidFill>
            <a:srgbClr val="A5A5A5">
              <a:hueOff val="0"/>
              <a:satOff val="0"/>
              <a:lumOff val="0"/>
              <a:alphaOff val="0"/>
            </a:srgbClr>
          </a:solidFill>
          <a:prstDash val="solid"/>
          <a:miter lim="800000"/>
        </a:ln>
        <a:effectLst/>
      </dgm:spPr>
    </dgm:pt>
    <dgm:pt modelId="{83DE91C0-5090-43F0-9FA8-CA9627B499CA}" type="pres">
      <dgm:prSet presAssocID="{D12F237B-C227-491C-843B-CF6A4E187667}" presName="chevron3" presStyleLbl="alignNode1" presStyleIdx="2" presStyleCnt="21"/>
      <dgm:spPr>
        <a:xfrm>
          <a:off x="1773676" y="341055"/>
          <a:ext cx="876336" cy="693523"/>
        </a:xfrm>
        <a:prstGeom prst="chevron">
          <a:avLst>
            <a:gd name="adj" fmla="val 70610"/>
          </a:avLst>
        </a:prstGeom>
        <a:solidFill>
          <a:srgbClr val="FFC000">
            <a:hueOff val="0"/>
            <a:satOff val="0"/>
            <a:lumOff val="0"/>
            <a:alphaOff val="0"/>
          </a:srgbClr>
        </a:solidFill>
        <a:ln w="12700" cap="flat" cmpd="sng" algn="ctr">
          <a:solidFill>
            <a:srgbClr val="FFC000">
              <a:hueOff val="0"/>
              <a:satOff val="0"/>
              <a:lumOff val="0"/>
              <a:alphaOff val="0"/>
            </a:srgbClr>
          </a:solidFill>
          <a:prstDash val="solid"/>
          <a:miter lim="800000"/>
        </a:ln>
        <a:effectLst/>
      </dgm:spPr>
    </dgm:pt>
    <dgm:pt modelId="{8B64A6DD-5322-466C-9FE3-3667FD683AED}" type="pres">
      <dgm:prSet presAssocID="{D12F237B-C227-491C-843B-CF6A4E187667}" presName="chevron4" presStyleLbl="alignNode1" presStyleIdx="3" presStyleCnt="21"/>
      <dgm:spPr>
        <a:xfrm>
          <a:off x="2300061" y="341055"/>
          <a:ext cx="876336" cy="693523"/>
        </a:xfrm>
        <a:prstGeom prst="chevron">
          <a:avLst>
            <a:gd name="adj" fmla="val 70610"/>
          </a:avLst>
        </a:prstGeom>
        <a:solidFill>
          <a:srgbClr val="5B9BD5">
            <a:hueOff val="0"/>
            <a:satOff val="0"/>
            <a:lumOff val="0"/>
            <a:alphaOff val="0"/>
          </a:srgbClr>
        </a:solidFill>
        <a:ln w="12700" cap="flat" cmpd="sng" algn="ctr">
          <a:solidFill>
            <a:srgbClr val="5B9BD5">
              <a:hueOff val="0"/>
              <a:satOff val="0"/>
              <a:lumOff val="0"/>
              <a:alphaOff val="0"/>
            </a:srgbClr>
          </a:solidFill>
          <a:prstDash val="solid"/>
          <a:miter lim="800000"/>
        </a:ln>
        <a:effectLst/>
      </dgm:spPr>
    </dgm:pt>
    <dgm:pt modelId="{176B2A40-5175-4F8F-A683-D51AD84FBA75}" type="pres">
      <dgm:prSet presAssocID="{D12F237B-C227-491C-843B-CF6A4E187667}" presName="chevron5" presStyleLbl="alignNode1" presStyleIdx="4" presStyleCnt="21"/>
      <dgm:spPr>
        <a:xfrm>
          <a:off x="2826861" y="341055"/>
          <a:ext cx="876336" cy="693523"/>
        </a:xfrm>
        <a:prstGeom prst="chevron">
          <a:avLst>
            <a:gd name="adj" fmla="val 70610"/>
          </a:avLst>
        </a:prstGeom>
        <a:solidFill>
          <a:srgbClr val="70AD47">
            <a:hueOff val="0"/>
            <a:satOff val="0"/>
            <a:lumOff val="0"/>
            <a:alphaOff val="0"/>
          </a:srgbClr>
        </a:solidFill>
        <a:ln w="12700" cap="flat" cmpd="sng" algn="ctr">
          <a:solidFill>
            <a:srgbClr val="70AD47">
              <a:hueOff val="0"/>
              <a:satOff val="0"/>
              <a:lumOff val="0"/>
              <a:alphaOff val="0"/>
            </a:srgbClr>
          </a:solidFill>
          <a:prstDash val="solid"/>
          <a:miter lim="800000"/>
        </a:ln>
        <a:effectLst/>
      </dgm:spPr>
    </dgm:pt>
    <dgm:pt modelId="{EB3E74DD-76A0-4F39-8559-5B91A531EA73}" type="pres">
      <dgm:prSet presAssocID="{D12F237B-C227-491C-843B-CF6A4E187667}" presName="chevron6" presStyleLbl="alignNode1" presStyleIdx="5" presStyleCnt="21"/>
      <dgm:spPr>
        <a:xfrm>
          <a:off x="3353246" y="341055"/>
          <a:ext cx="876336" cy="693523"/>
        </a:xfrm>
        <a:prstGeom prst="chevron">
          <a:avLst>
            <a:gd name="adj" fmla="val 70610"/>
          </a:avLst>
        </a:prstGeom>
        <a:solidFill>
          <a:srgbClr val="ED7D31">
            <a:hueOff val="0"/>
            <a:satOff val="0"/>
            <a:lumOff val="0"/>
            <a:alphaOff val="0"/>
          </a:srgbClr>
        </a:solidFill>
        <a:ln w="12700" cap="flat" cmpd="sng" algn="ctr">
          <a:solidFill>
            <a:srgbClr val="ED7D31">
              <a:hueOff val="0"/>
              <a:satOff val="0"/>
              <a:lumOff val="0"/>
              <a:alphaOff val="0"/>
            </a:srgbClr>
          </a:solidFill>
          <a:prstDash val="solid"/>
          <a:miter lim="800000"/>
        </a:ln>
        <a:effectLst/>
      </dgm:spPr>
    </dgm:pt>
    <dgm:pt modelId="{8A1A8AC1-C689-4AF3-90D2-7789C83EA006}" type="pres">
      <dgm:prSet presAssocID="{D12F237B-C227-491C-843B-CF6A4E187667}" presName="chevron7" presStyleLbl="alignNode1" presStyleIdx="6" presStyleCnt="21"/>
      <dgm:spPr>
        <a:xfrm>
          <a:off x="3880046" y="341055"/>
          <a:ext cx="876336" cy="693523"/>
        </a:xfrm>
        <a:prstGeom prst="chevron">
          <a:avLst>
            <a:gd name="adj" fmla="val 70610"/>
          </a:avLst>
        </a:prstGeom>
        <a:solidFill>
          <a:srgbClr val="A5A5A5">
            <a:hueOff val="0"/>
            <a:satOff val="0"/>
            <a:lumOff val="0"/>
            <a:alphaOff val="0"/>
          </a:srgbClr>
        </a:solidFill>
        <a:ln w="12700" cap="flat" cmpd="sng" algn="ctr">
          <a:solidFill>
            <a:srgbClr val="A5A5A5">
              <a:hueOff val="0"/>
              <a:satOff val="0"/>
              <a:lumOff val="0"/>
              <a:alphaOff val="0"/>
            </a:srgbClr>
          </a:solidFill>
          <a:prstDash val="solid"/>
          <a:miter lim="800000"/>
        </a:ln>
        <a:effectLst/>
      </dgm:spPr>
    </dgm:pt>
    <dgm:pt modelId="{E7B8E303-A285-4AE7-9546-5C91C2ED2261}" type="pres">
      <dgm:prSet presAssocID="{D12F237B-C227-491C-843B-CF6A4E187667}" presName="childtext" presStyleLbl="solidFgAcc1" presStyleIdx="0" presStyleCnt="3" custScaleX="98054" custScaleY="95351" custLinFactNeighborX="753">
        <dgm:presLayoutVars>
          <dgm:chMax/>
          <dgm:chPref val="0"/>
          <dgm:bulletEnabled val="1"/>
        </dgm:presLayoutVars>
      </dgm:prSet>
      <dgm:spPr/>
    </dgm:pt>
    <dgm:pt modelId="{0DAE05EA-5EF0-42FF-8B35-95481F2832B5}" type="pres">
      <dgm:prSet presAssocID="{35597EF5-23A0-41D8-8552-615E00FD6ABC}" presName="sibTrans" presStyleCnt="0"/>
      <dgm:spPr/>
    </dgm:pt>
    <dgm:pt modelId="{39FE8D44-DD7D-4174-9004-E8D22C8D6399}" type="pres">
      <dgm:prSet presAssocID="{ABBF9D7A-4DC2-405C-BAC1-5A4404D67837}" presName="parenttextcomposite" presStyleCnt="0"/>
      <dgm:spPr/>
    </dgm:pt>
    <dgm:pt modelId="{5092B85D-6AB3-4D5C-8445-A23A36BF1A84}" type="pres">
      <dgm:prSet presAssocID="{ABBF9D7A-4DC2-405C-BAC1-5A4404D67837}" presName="parenttext" presStyleLbl="revTx" presStyleIdx="1" presStyleCnt="3">
        <dgm:presLayoutVars>
          <dgm:chMax/>
          <dgm:chPref val="2"/>
          <dgm:bulletEnabled val="1"/>
        </dgm:presLayoutVars>
      </dgm:prSet>
      <dgm:spPr/>
    </dgm:pt>
    <dgm:pt modelId="{B88D18B2-DD35-43B0-9709-50EB5797E008}" type="pres">
      <dgm:prSet presAssocID="{ABBF9D7A-4DC2-405C-BAC1-5A4404D67837}" presName="composite" presStyleCnt="0"/>
      <dgm:spPr/>
    </dgm:pt>
    <dgm:pt modelId="{E85BBD4D-3752-4F17-9D26-CB823FA8EC35}" type="pres">
      <dgm:prSet presAssocID="{ABBF9D7A-4DC2-405C-BAC1-5A4404D67837}" presName="chevron1" presStyleLbl="alignNode1" presStyleIdx="7" presStyleCnt="21"/>
      <dgm:spPr>
        <a:xfrm>
          <a:off x="720491" y="1423666"/>
          <a:ext cx="876336" cy="693523"/>
        </a:xfrm>
        <a:prstGeom prst="chevron">
          <a:avLst>
            <a:gd name="adj" fmla="val 70610"/>
          </a:avLst>
        </a:prstGeom>
        <a:solidFill>
          <a:srgbClr val="FFC000">
            <a:hueOff val="0"/>
            <a:satOff val="0"/>
            <a:lumOff val="0"/>
            <a:alphaOff val="0"/>
          </a:srgbClr>
        </a:solidFill>
        <a:ln w="12700" cap="flat" cmpd="sng" algn="ctr">
          <a:solidFill>
            <a:srgbClr val="FFC000">
              <a:hueOff val="0"/>
              <a:satOff val="0"/>
              <a:lumOff val="0"/>
              <a:alphaOff val="0"/>
            </a:srgbClr>
          </a:solidFill>
          <a:prstDash val="solid"/>
          <a:miter lim="800000"/>
        </a:ln>
        <a:effectLst/>
      </dgm:spPr>
    </dgm:pt>
    <dgm:pt modelId="{9E78429B-EE26-4215-AD32-49E14E92B2C4}" type="pres">
      <dgm:prSet presAssocID="{ABBF9D7A-4DC2-405C-BAC1-5A4404D67837}" presName="chevron2" presStyleLbl="alignNode1" presStyleIdx="8" presStyleCnt="21"/>
      <dgm:spPr>
        <a:xfrm>
          <a:off x="1246876" y="1423666"/>
          <a:ext cx="876336" cy="693523"/>
        </a:xfrm>
        <a:prstGeom prst="chevron">
          <a:avLst>
            <a:gd name="adj" fmla="val 70610"/>
          </a:avLst>
        </a:prstGeom>
        <a:solidFill>
          <a:srgbClr val="5B9BD5">
            <a:hueOff val="0"/>
            <a:satOff val="0"/>
            <a:lumOff val="0"/>
            <a:alphaOff val="0"/>
          </a:srgbClr>
        </a:solidFill>
        <a:ln w="12700" cap="flat" cmpd="sng" algn="ctr">
          <a:solidFill>
            <a:srgbClr val="5B9BD5">
              <a:hueOff val="0"/>
              <a:satOff val="0"/>
              <a:lumOff val="0"/>
              <a:alphaOff val="0"/>
            </a:srgbClr>
          </a:solidFill>
          <a:prstDash val="solid"/>
          <a:miter lim="800000"/>
        </a:ln>
        <a:effectLst/>
      </dgm:spPr>
    </dgm:pt>
    <dgm:pt modelId="{C91B79CD-7C71-4316-AE9B-A696E834853E}" type="pres">
      <dgm:prSet presAssocID="{ABBF9D7A-4DC2-405C-BAC1-5A4404D67837}" presName="chevron3" presStyleLbl="alignNode1" presStyleIdx="9" presStyleCnt="21"/>
      <dgm:spPr>
        <a:xfrm>
          <a:off x="1773676" y="1423666"/>
          <a:ext cx="876336" cy="693523"/>
        </a:xfrm>
        <a:prstGeom prst="chevron">
          <a:avLst>
            <a:gd name="adj" fmla="val 70610"/>
          </a:avLst>
        </a:prstGeom>
        <a:solidFill>
          <a:srgbClr val="70AD47">
            <a:hueOff val="0"/>
            <a:satOff val="0"/>
            <a:lumOff val="0"/>
            <a:alphaOff val="0"/>
          </a:srgbClr>
        </a:solidFill>
        <a:ln w="12700" cap="flat" cmpd="sng" algn="ctr">
          <a:solidFill>
            <a:srgbClr val="70AD47">
              <a:hueOff val="0"/>
              <a:satOff val="0"/>
              <a:lumOff val="0"/>
              <a:alphaOff val="0"/>
            </a:srgbClr>
          </a:solidFill>
          <a:prstDash val="solid"/>
          <a:miter lim="800000"/>
        </a:ln>
        <a:effectLst/>
      </dgm:spPr>
    </dgm:pt>
    <dgm:pt modelId="{23B4CA9C-F0B7-4090-951E-DB30F29A2BD6}" type="pres">
      <dgm:prSet presAssocID="{ABBF9D7A-4DC2-405C-BAC1-5A4404D67837}" presName="chevron4" presStyleLbl="alignNode1" presStyleIdx="10" presStyleCnt="21"/>
      <dgm:spPr>
        <a:xfrm>
          <a:off x="2300061" y="1423666"/>
          <a:ext cx="876336" cy="693523"/>
        </a:xfrm>
        <a:prstGeom prst="chevron">
          <a:avLst>
            <a:gd name="adj" fmla="val 70610"/>
          </a:avLst>
        </a:prstGeom>
        <a:solidFill>
          <a:srgbClr val="ED7D31">
            <a:hueOff val="0"/>
            <a:satOff val="0"/>
            <a:lumOff val="0"/>
            <a:alphaOff val="0"/>
          </a:srgbClr>
        </a:solidFill>
        <a:ln w="12700" cap="flat" cmpd="sng" algn="ctr">
          <a:solidFill>
            <a:srgbClr val="ED7D31">
              <a:hueOff val="0"/>
              <a:satOff val="0"/>
              <a:lumOff val="0"/>
              <a:alphaOff val="0"/>
            </a:srgbClr>
          </a:solidFill>
          <a:prstDash val="solid"/>
          <a:miter lim="800000"/>
        </a:ln>
        <a:effectLst/>
      </dgm:spPr>
    </dgm:pt>
    <dgm:pt modelId="{6B5A166B-375E-4E83-8558-50F8EED0847F}" type="pres">
      <dgm:prSet presAssocID="{ABBF9D7A-4DC2-405C-BAC1-5A4404D67837}" presName="chevron5" presStyleLbl="alignNode1" presStyleIdx="11" presStyleCnt="21"/>
      <dgm:spPr>
        <a:xfrm>
          <a:off x="2826861" y="1423666"/>
          <a:ext cx="876336" cy="693523"/>
        </a:xfrm>
        <a:prstGeom prst="chevron">
          <a:avLst>
            <a:gd name="adj" fmla="val 70610"/>
          </a:avLst>
        </a:prstGeom>
        <a:solidFill>
          <a:srgbClr val="A5A5A5">
            <a:hueOff val="0"/>
            <a:satOff val="0"/>
            <a:lumOff val="0"/>
            <a:alphaOff val="0"/>
          </a:srgbClr>
        </a:solidFill>
        <a:ln w="12700" cap="flat" cmpd="sng" algn="ctr">
          <a:solidFill>
            <a:srgbClr val="A5A5A5">
              <a:hueOff val="0"/>
              <a:satOff val="0"/>
              <a:lumOff val="0"/>
              <a:alphaOff val="0"/>
            </a:srgbClr>
          </a:solidFill>
          <a:prstDash val="solid"/>
          <a:miter lim="800000"/>
        </a:ln>
        <a:effectLst/>
      </dgm:spPr>
    </dgm:pt>
    <dgm:pt modelId="{78D55FE3-61EC-4248-BFA6-08C490EB57F3}" type="pres">
      <dgm:prSet presAssocID="{ABBF9D7A-4DC2-405C-BAC1-5A4404D67837}" presName="chevron6" presStyleLbl="alignNode1" presStyleIdx="12" presStyleCnt="21"/>
      <dgm:spPr>
        <a:xfrm>
          <a:off x="3353246" y="1423666"/>
          <a:ext cx="876336" cy="693523"/>
        </a:xfrm>
        <a:prstGeom prst="chevron">
          <a:avLst>
            <a:gd name="adj" fmla="val 70610"/>
          </a:avLst>
        </a:prstGeom>
        <a:solidFill>
          <a:srgbClr val="FFC000">
            <a:hueOff val="0"/>
            <a:satOff val="0"/>
            <a:lumOff val="0"/>
            <a:alphaOff val="0"/>
          </a:srgbClr>
        </a:solidFill>
        <a:ln w="12700" cap="flat" cmpd="sng" algn="ctr">
          <a:solidFill>
            <a:srgbClr val="FFC000">
              <a:hueOff val="0"/>
              <a:satOff val="0"/>
              <a:lumOff val="0"/>
              <a:alphaOff val="0"/>
            </a:srgbClr>
          </a:solidFill>
          <a:prstDash val="solid"/>
          <a:miter lim="800000"/>
        </a:ln>
        <a:effectLst/>
      </dgm:spPr>
    </dgm:pt>
    <dgm:pt modelId="{35F88349-B178-4D9C-92E2-B1B79885B64B}" type="pres">
      <dgm:prSet presAssocID="{ABBF9D7A-4DC2-405C-BAC1-5A4404D67837}" presName="chevron7" presStyleLbl="alignNode1" presStyleIdx="13" presStyleCnt="21"/>
      <dgm:spPr>
        <a:xfrm>
          <a:off x="3880046" y="1423666"/>
          <a:ext cx="876336" cy="693523"/>
        </a:xfrm>
        <a:prstGeom prst="chevron">
          <a:avLst>
            <a:gd name="adj" fmla="val 70610"/>
          </a:avLst>
        </a:prstGeom>
        <a:solidFill>
          <a:srgbClr val="5B9BD5">
            <a:hueOff val="0"/>
            <a:satOff val="0"/>
            <a:lumOff val="0"/>
            <a:alphaOff val="0"/>
          </a:srgbClr>
        </a:solidFill>
        <a:ln w="12700" cap="flat" cmpd="sng" algn="ctr">
          <a:solidFill>
            <a:srgbClr val="5B9BD5">
              <a:hueOff val="0"/>
              <a:satOff val="0"/>
              <a:lumOff val="0"/>
              <a:alphaOff val="0"/>
            </a:srgbClr>
          </a:solidFill>
          <a:prstDash val="solid"/>
          <a:miter lim="800000"/>
        </a:ln>
        <a:effectLst/>
      </dgm:spPr>
    </dgm:pt>
    <dgm:pt modelId="{A27053BC-1FC2-485D-9832-55946F87CB9D}" type="pres">
      <dgm:prSet presAssocID="{ABBF9D7A-4DC2-405C-BAC1-5A4404D67837}" presName="childtext" presStyleLbl="solidFgAcc1" presStyleIdx="1" presStyleCnt="3">
        <dgm:presLayoutVars>
          <dgm:chMax/>
          <dgm:chPref val="0"/>
          <dgm:bulletEnabled val="1"/>
        </dgm:presLayoutVars>
      </dgm:prSet>
      <dgm:spPr/>
    </dgm:pt>
    <dgm:pt modelId="{89A4ADAE-5F31-4887-A0CA-28882BF55A6C}" type="pres">
      <dgm:prSet presAssocID="{67EB85DA-DA18-41FC-AA5E-A74597336840}" presName="sibTrans" presStyleCnt="0"/>
      <dgm:spPr/>
    </dgm:pt>
    <dgm:pt modelId="{177C5348-D21D-48A2-AACB-A9A5224EFD8C}" type="pres">
      <dgm:prSet presAssocID="{5B963794-660C-4365-8AD7-854013E8E778}" presName="parenttextcomposite" presStyleCnt="0"/>
      <dgm:spPr/>
    </dgm:pt>
    <dgm:pt modelId="{06814E3E-26EF-4228-90AF-79C010E67CB9}" type="pres">
      <dgm:prSet presAssocID="{5B963794-660C-4365-8AD7-854013E8E778}" presName="parenttext" presStyleLbl="revTx" presStyleIdx="2" presStyleCnt="3" custFlipHor="1" custScaleX="100835">
        <dgm:presLayoutVars>
          <dgm:chMax/>
          <dgm:chPref val="2"/>
          <dgm:bulletEnabled val="1"/>
        </dgm:presLayoutVars>
      </dgm:prSet>
      <dgm:spPr/>
    </dgm:pt>
    <dgm:pt modelId="{586C7B5F-8FFD-4D0D-87CB-1A3C207E51BC}" type="pres">
      <dgm:prSet presAssocID="{5B963794-660C-4365-8AD7-854013E8E778}" presName="composite" presStyleCnt="0"/>
      <dgm:spPr/>
    </dgm:pt>
    <dgm:pt modelId="{10B6300F-8ADF-4A67-94BE-BFC04D85E8EB}" type="pres">
      <dgm:prSet presAssocID="{5B963794-660C-4365-8AD7-854013E8E778}" presName="chevron1" presStyleLbl="alignNode1" presStyleIdx="14" presStyleCnt="21"/>
      <dgm:spPr>
        <a:xfrm>
          <a:off x="720491" y="2506278"/>
          <a:ext cx="876336" cy="693523"/>
        </a:xfrm>
        <a:prstGeom prst="chevron">
          <a:avLst>
            <a:gd name="adj" fmla="val 70610"/>
          </a:avLst>
        </a:prstGeom>
        <a:solidFill>
          <a:srgbClr val="70AD47">
            <a:hueOff val="0"/>
            <a:satOff val="0"/>
            <a:lumOff val="0"/>
            <a:alphaOff val="0"/>
          </a:srgbClr>
        </a:solidFill>
        <a:ln w="12700" cap="flat" cmpd="sng" algn="ctr">
          <a:solidFill>
            <a:srgbClr val="70AD47">
              <a:hueOff val="0"/>
              <a:satOff val="0"/>
              <a:lumOff val="0"/>
              <a:alphaOff val="0"/>
            </a:srgbClr>
          </a:solidFill>
          <a:prstDash val="solid"/>
          <a:miter lim="800000"/>
        </a:ln>
        <a:effectLst/>
      </dgm:spPr>
    </dgm:pt>
    <dgm:pt modelId="{FD1D01C5-FA63-4B05-8B12-B87C5F784E27}" type="pres">
      <dgm:prSet presAssocID="{5B963794-660C-4365-8AD7-854013E8E778}" presName="chevron2" presStyleLbl="alignNode1" presStyleIdx="15" presStyleCnt="21"/>
      <dgm:spPr>
        <a:xfrm>
          <a:off x="1246876" y="2506278"/>
          <a:ext cx="876336" cy="693523"/>
        </a:xfrm>
        <a:prstGeom prst="chevron">
          <a:avLst>
            <a:gd name="adj" fmla="val 70610"/>
          </a:avLst>
        </a:prstGeom>
        <a:solidFill>
          <a:srgbClr val="ED7D31">
            <a:hueOff val="0"/>
            <a:satOff val="0"/>
            <a:lumOff val="0"/>
            <a:alphaOff val="0"/>
          </a:srgbClr>
        </a:solidFill>
        <a:ln w="12700" cap="flat" cmpd="sng" algn="ctr">
          <a:solidFill>
            <a:srgbClr val="ED7D31">
              <a:hueOff val="0"/>
              <a:satOff val="0"/>
              <a:lumOff val="0"/>
              <a:alphaOff val="0"/>
            </a:srgbClr>
          </a:solidFill>
          <a:prstDash val="solid"/>
          <a:miter lim="800000"/>
        </a:ln>
        <a:effectLst/>
      </dgm:spPr>
    </dgm:pt>
    <dgm:pt modelId="{370C8582-89A5-41F0-9ACB-EA6B2B80F4DB}" type="pres">
      <dgm:prSet presAssocID="{5B963794-660C-4365-8AD7-854013E8E778}" presName="chevron3" presStyleLbl="alignNode1" presStyleIdx="16" presStyleCnt="21"/>
      <dgm:spPr>
        <a:xfrm>
          <a:off x="1773676" y="2506278"/>
          <a:ext cx="876336" cy="693523"/>
        </a:xfrm>
        <a:prstGeom prst="chevron">
          <a:avLst>
            <a:gd name="adj" fmla="val 70610"/>
          </a:avLst>
        </a:prstGeom>
        <a:solidFill>
          <a:srgbClr val="A5A5A5">
            <a:hueOff val="0"/>
            <a:satOff val="0"/>
            <a:lumOff val="0"/>
            <a:alphaOff val="0"/>
          </a:srgbClr>
        </a:solidFill>
        <a:ln w="12700" cap="flat" cmpd="sng" algn="ctr">
          <a:solidFill>
            <a:srgbClr val="A5A5A5">
              <a:hueOff val="0"/>
              <a:satOff val="0"/>
              <a:lumOff val="0"/>
              <a:alphaOff val="0"/>
            </a:srgbClr>
          </a:solidFill>
          <a:prstDash val="solid"/>
          <a:miter lim="800000"/>
        </a:ln>
        <a:effectLst/>
      </dgm:spPr>
    </dgm:pt>
    <dgm:pt modelId="{0B61D598-B3D2-494C-A049-01FD89226FA7}" type="pres">
      <dgm:prSet presAssocID="{5B963794-660C-4365-8AD7-854013E8E778}" presName="chevron4" presStyleLbl="alignNode1" presStyleIdx="17" presStyleCnt="21"/>
      <dgm:spPr>
        <a:xfrm>
          <a:off x="2300061" y="2506278"/>
          <a:ext cx="876336" cy="693523"/>
        </a:xfrm>
        <a:prstGeom prst="chevron">
          <a:avLst>
            <a:gd name="adj" fmla="val 70610"/>
          </a:avLst>
        </a:prstGeom>
        <a:solidFill>
          <a:srgbClr val="FFC000">
            <a:hueOff val="0"/>
            <a:satOff val="0"/>
            <a:lumOff val="0"/>
            <a:alphaOff val="0"/>
          </a:srgbClr>
        </a:solidFill>
        <a:ln w="12700" cap="flat" cmpd="sng" algn="ctr">
          <a:solidFill>
            <a:srgbClr val="FFC000">
              <a:hueOff val="0"/>
              <a:satOff val="0"/>
              <a:lumOff val="0"/>
              <a:alphaOff val="0"/>
            </a:srgbClr>
          </a:solidFill>
          <a:prstDash val="solid"/>
          <a:miter lim="800000"/>
        </a:ln>
        <a:effectLst/>
      </dgm:spPr>
    </dgm:pt>
    <dgm:pt modelId="{5B080282-2CD8-4514-BDD6-2ECA3E5DA4AB}" type="pres">
      <dgm:prSet presAssocID="{5B963794-660C-4365-8AD7-854013E8E778}" presName="chevron5" presStyleLbl="alignNode1" presStyleIdx="18" presStyleCnt="21"/>
      <dgm:spPr>
        <a:xfrm>
          <a:off x="2826861" y="2506278"/>
          <a:ext cx="876336" cy="693523"/>
        </a:xfrm>
        <a:prstGeom prst="chevron">
          <a:avLst>
            <a:gd name="adj" fmla="val 70610"/>
          </a:avLst>
        </a:prstGeom>
        <a:solidFill>
          <a:srgbClr val="5B9BD5">
            <a:hueOff val="0"/>
            <a:satOff val="0"/>
            <a:lumOff val="0"/>
            <a:alphaOff val="0"/>
          </a:srgbClr>
        </a:solidFill>
        <a:ln w="12700" cap="flat" cmpd="sng" algn="ctr">
          <a:solidFill>
            <a:srgbClr val="5B9BD5">
              <a:hueOff val="0"/>
              <a:satOff val="0"/>
              <a:lumOff val="0"/>
              <a:alphaOff val="0"/>
            </a:srgbClr>
          </a:solidFill>
          <a:prstDash val="solid"/>
          <a:miter lim="800000"/>
        </a:ln>
        <a:effectLst/>
      </dgm:spPr>
    </dgm:pt>
    <dgm:pt modelId="{88DF1A57-6D0C-40AC-9F76-41140343F181}" type="pres">
      <dgm:prSet presAssocID="{5B963794-660C-4365-8AD7-854013E8E778}" presName="chevron6" presStyleLbl="alignNode1" presStyleIdx="19" presStyleCnt="21"/>
      <dgm:spPr>
        <a:xfrm>
          <a:off x="3353246" y="2506278"/>
          <a:ext cx="876336" cy="693523"/>
        </a:xfrm>
        <a:prstGeom prst="chevron">
          <a:avLst>
            <a:gd name="adj" fmla="val 70610"/>
          </a:avLst>
        </a:prstGeom>
        <a:solidFill>
          <a:srgbClr val="70AD47">
            <a:hueOff val="0"/>
            <a:satOff val="0"/>
            <a:lumOff val="0"/>
            <a:alphaOff val="0"/>
          </a:srgbClr>
        </a:solidFill>
        <a:ln w="12700" cap="flat" cmpd="sng" algn="ctr">
          <a:solidFill>
            <a:srgbClr val="70AD47">
              <a:hueOff val="0"/>
              <a:satOff val="0"/>
              <a:lumOff val="0"/>
              <a:alphaOff val="0"/>
            </a:srgbClr>
          </a:solidFill>
          <a:prstDash val="solid"/>
          <a:miter lim="800000"/>
        </a:ln>
        <a:effectLst/>
      </dgm:spPr>
    </dgm:pt>
    <dgm:pt modelId="{DE857E7A-7917-4C97-90EB-39CB0235ECFA}" type="pres">
      <dgm:prSet presAssocID="{5B963794-660C-4365-8AD7-854013E8E778}" presName="chevron7" presStyleLbl="alignNode1" presStyleIdx="20" presStyleCnt="21"/>
      <dgm:spPr>
        <a:xfrm>
          <a:off x="3880046" y="2506278"/>
          <a:ext cx="876336" cy="693523"/>
        </a:xfrm>
        <a:prstGeom prst="chevron">
          <a:avLst>
            <a:gd name="adj" fmla="val 70610"/>
          </a:avLst>
        </a:prstGeom>
        <a:solidFill>
          <a:srgbClr val="ED7D31">
            <a:hueOff val="0"/>
            <a:satOff val="0"/>
            <a:lumOff val="0"/>
            <a:alphaOff val="0"/>
          </a:srgbClr>
        </a:solidFill>
        <a:ln w="12700" cap="flat" cmpd="sng" algn="ctr">
          <a:solidFill>
            <a:srgbClr val="ED7D31">
              <a:hueOff val="0"/>
              <a:satOff val="0"/>
              <a:lumOff val="0"/>
              <a:alphaOff val="0"/>
            </a:srgbClr>
          </a:solidFill>
          <a:prstDash val="solid"/>
          <a:miter lim="800000"/>
        </a:ln>
        <a:effectLst/>
      </dgm:spPr>
    </dgm:pt>
    <dgm:pt modelId="{E8D704D7-0DAF-429A-8C47-71930D626FD2}" type="pres">
      <dgm:prSet presAssocID="{5B963794-660C-4365-8AD7-854013E8E778}" presName="childtext" presStyleLbl="solidFgAcc1" presStyleIdx="2" presStyleCnt="3">
        <dgm:presLayoutVars>
          <dgm:chMax/>
          <dgm:chPref val="0"/>
          <dgm:bulletEnabled val="1"/>
        </dgm:presLayoutVars>
      </dgm:prSet>
      <dgm:spPr/>
    </dgm:pt>
  </dgm:ptLst>
  <dgm:cxnLst>
    <dgm:cxn modelId="{20F86000-ECEF-4DBA-8D84-517A9839D162}" type="presOf" srcId="{ABBF9D7A-4DC2-405C-BAC1-5A4404D67837}" destId="{5092B85D-6AB3-4D5C-8445-A23A36BF1A84}" srcOrd="0" destOrd="0" presId="urn:microsoft.com/office/officeart/2008/layout/VerticalAccentList"/>
    <dgm:cxn modelId="{15867808-F4CE-4120-B13B-4D08A30FF190}" srcId="{ABBF9D7A-4DC2-405C-BAC1-5A4404D67837}" destId="{1D23A6D0-67C1-4B5B-88F0-9AEEA6B5818B}" srcOrd="0" destOrd="0" parTransId="{074DA30E-76B1-482F-94C3-83C949A002AB}" sibTransId="{0F65E0EE-5FE0-4924-A4E0-1F894363BF74}"/>
    <dgm:cxn modelId="{23FB480D-E8D4-4374-B9B5-0507E4044EB4}" srcId="{D12F237B-C227-491C-843B-CF6A4E187667}" destId="{1CFDE72E-A5B8-4EA2-BE0E-2401BA4A4A60}" srcOrd="1" destOrd="0" parTransId="{9939FDCA-3AC7-48C2-8C40-17DE2C6AE4ED}" sibTransId="{0E46BD59-4F28-4F4D-B1E6-39774EA26B03}"/>
    <dgm:cxn modelId="{E005DC23-02F8-4B8F-949B-B55C3543CA19}" srcId="{5B963794-660C-4365-8AD7-854013E8E778}" destId="{06B30B20-E3C8-4937-812B-8094942578F0}" srcOrd="0" destOrd="0" parTransId="{C0DB399A-8FA9-49B0-B09E-87BF6CED6D0A}" sibTransId="{C75E5F91-62DF-46BB-A977-141CE7EC0DD5}"/>
    <dgm:cxn modelId="{1127C531-58BA-4BF8-930E-BF7C0F0AA03C}" type="presOf" srcId="{1D23A6D0-67C1-4B5B-88F0-9AEEA6B5818B}" destId="{A27053BC-1FC2-485D-9832-55946F87CB9D}" srcOrd="0" destOrd="0" presId="urn:microsoft.com/office/officeart/2008/layout/VerticalAccentList"/>
    <dgm:cxn modelId="{6A6AE840-136D-4B67-9EBF-2E637FF61E20}" type="presOf" srcId="{6CE13083-7701-419B-8EDE-AE626ADC79FB}" destId="{882E6D46-A08A-4D15-A4FB-EB67FC534D1B}" srcOrd="0" destOrd="0" presId="urn:microsoft.com/office/officeart/2008/layout/VerticalAccentList"/>
    <dgm:cxn modelId="{25FEE948-3FDA-49B9-A28E-579BBE2D5342}" type="presOf" srcId="{5B963794-660C-4365-8AD7-854013E8E778}" destId="{06814E3E-26EF-4228-90AF-79C010E67CB9}" srcOrd="0" destOrd="0" presId="urn:microsoft.com/office/officeart/2008/layout/VerticalAccentList"/>
    <dgm:cxn modelId="{C55BB093-5291-442F-ACCC-EDFFA689632C}" srcId="{6CE13083-7701-419B-8EDE-AE626ADC79FB}" destId="{ABBF9D7A-4DC2-405C-BAC1-5A4404D67837}" srcOrd="1" destOrd="0" parTransId="{D1C44399-A391-420C-B6A0-48D364390144}" sibTransId="{67EB85DA-DA18-41FC-AA5E-A74597336840}"/>
    <dgm:cxn modelId="{352BF7A0-69B9-421E-9AAD-1B1AE1156B47}" type="presOf" srcId="{06B30B20-E3C8-4937-812B-8094942578F0}" destId="{E8D704D7-0DAF-429A-8C47-71930D626FD2}" srcOrd="0" destOrd="0" presId="urn:microsoft.com/office/officeart/2008/layout/VerticalAccentList"/>
    <dgm:cxn modelId="{131DC1AF-10FC-465B-9200-28D6B21A5670}" type="presOf" srcId="{D12F237B-C227-491C-843B-CF6A4E187667}" destId="{046A2E45-A09C-4926-97FA-CF7CD95348A4}" srcOrd="0" destOrd="0" presId="urn:microsoft.com/office/officeart/2008/layout/VerticalAccentList"/>
    <dgm:cxn modelId="{ACC047B1-0FFD-41A4-83A9-543E7039C75C}" srcId="{D12F237B-C227-491C-843B-CF6A4E187667}" destId="{D96FE46B-83A3-4F90-89CD-A19072D51E77}" srcOrd="0" destOrd="0" parTransId="{339859FB-5537-4D7F-BF31-841AD4C12A2E}" sibTransId="{11F344FA-88AB-4DA0-AE5B-C2650B8508CA}"/>
    <dgm:cxn modelId="{D6F19DB3-8350-407D-AFF9-507841C59365}" srcId="{6CE13083-7701-419B-8EDE-AE626ADC79FB}" destId="{5B963794-660C-4365-8AD7-854013E8E778}" srcOrd="2" destOrd="0" parTransId="{7387A007-5E78-472F-80C0-A04D5B36D27C}" sibTransId="{EA0014A4-8FF1-4C93-A18C-EFE48953956C}"/>
    <dgm:cxn modelId="{39E9F7C2-6CCE-4165-B04F-0C308FE945F9}" type="presOf" srcId="{D96FE46B-83A3-4F90-89CD-A19072D51E77}" destId="{E7B8E303-A285-4AE7-9546-5C91C2ED2261}" srcOrd="0" destOrd="0" presId="urn:microsoft.com/office/officeart/2008/layout/VerticalAccentList"/>
    <dgm:cxn modelId="{D903E7DF-7239-48EC-B826-26233AD0AAF8}" srcId="{6CE13083-7701-419B-8EDE-AE626ADC79FB}" destId="{D12F237B-C227-491C-843B-CF6A4E187667}" srcOrd="0" destOrd="0" parTransId="{4714991B-B66F-408E-8C6F-C4A3597BE23D}" sibTransId="{35597EF5-23A0-41D8-8552-615E00FD6ABC}"/>
    <dgm:cxn modelId="{6BB79EEE-4F9C-413D-8828-5128DF67723B}" type="presOf" srcId="{1CFDE72E-A5B8-4EA2-BE0E-2401BA4A4A60}" destId="{E7B8E303-A285-4AE7-9546-5C91C2ED2261}" srcOrd="0" destOrd="1" presId="urn:microsoft.com/office/officeart/2008/layout/VerticalAccentList"/>
    <dgm:cxn modelId="{2912D1AE-7AF2-43F6-842D-CE5B22D9B9D5}" type="presParOf" srcId="{882E6D46-A08A-4D15-A4FB-EB67FC534D1B}" destId="{922D7587-0947-48E4-A332-86718BD96A93}" srcOrd="0" destOrd="0" presId="urn:microsoft.com/office/officeart/2008/layout/VerticalAccentList"/>
    <dgm:cxn modelId="{B446E9BF-760D-4900-ABB4-8BE5DC6CB902}" type="presParOf" srcId="{922D7587-0947-48E4-A332-86718BD96A93}" destId="{046A2E45-A09C-4926-97FA-CF7CD95348A4}" srcOrd="0" destOrd="0" presId="urn:microsoft.com/office/officeart/2008/layout/VerticalAccentList"/>
    <dgm:cxn modelId="{DFFE7EAF-93F4-4B01-A3CB-3F2A52028DE1}" type="presParOf" srcId="{882E6D46-A08A-4D15-A4FB-EB67FC534D1B}" destId="{6D179949-D905-4D09-BD72-5CFB5CAA6639}" srcOrd="1" destOrd="0" presId="urn:microsoft.com/office/officeart/2008/layout/VerticalAccentList"/>
    <dgm:cxn modelId="{8710D705-34BE-4C49-801B-0AC666010D90}" type="presParOf" srcId="{6D179949-D905-4D09-BD72-5CFB5CAA6639}" destId="{BB505F3B-45EC-483B-B613-9B4973696A5F}" srcOrd="0" destOrd="0" presId="urn:microsoft.com/office/officeart/2008/layout/VerticalAccentList"/>
    <dgm:cxn modelId="{14086135-743E-42F3-B1F1-758D8A152EBE}" type="presParOf" srcId="{6D179949-D905-4D09-BD72-5CFB5CAA6639}" destId="{7A5602E4-ADA4-4C0E-9AC4-CE7726F6F4E7}" srcOrd="1" destOrd="0" presId="urn:microsoft.com/office/officeart/2008/layout/VerticalAccentList"/>
    <dgm:cxn modelId="{D3252EFB-7F4F-443E-AE0E-F9716411A8D9}" type="presParOf" srcId="{6D179949-D905-4D09-BD72-5CFB5CAA6639}" destId="{83DE91C0-5090-43F0-9FA8-CA9627B499CA}" srcOrd="2" destOrd="0" presId="urn:microsoft.com/office/officeart/2008/layout/VerticalAccentList"/>
    <dgm:cxn modelId="{2E252BC9-00D2-467A-99F9-1CE4C3A167B6}" type="presParOf" srcId="{6D179949-D905-4D09-BD72-5CFB5CAA6639}" destId="{8B64A6DD-5322-466C-9FE3-3667FD683AED}" srcOrd="3" destOrd="0" presId="urn:microsoft.com/office/officeart/2008/layout/VerticalAccentList"/>
    <dgm:cxn modelId="{9E030F80-4BE6-4F79-8F5C-278C222712C2}" type="presParOf" srcId="{6D179949-D905-4D09-BD72-5CFB5CAA6639}" destId="{176B2A40-5175-4F8F-A683-D51AD84FBA75}" srcOrd="4" destOrd="0" presId="urn:microsoft.com/office/officeart/2008/layout/VerticalAccentList"/>
    <dgm:cxn modelId="{9D8FC933-3BF3-486C-A673-07FF8DE3B2D7}" type="presParOf" srcId="{6D179949-D905-4D09-BD72-5CFB5CAA6639}" destId="{EB3E74DD-76A0-4F39-8559-5B91A531EA73}" srcOrd="5" destOrd="0" presId="urn:microsoft.com/office/officeart/2008/layout/VerticalAccentList"/>
    <dgm:cxn modelId="{6DAF1B68-50D8-4A90-8E7A-A3337D51DD06}" type="presParOf" srcId="{6D179949-D905-4D09-BD72-5CFB5CAA6639}" destId="{8A1A8AC1-C689-4AF3-90D2-7789C83EA006}" srcOrd="6" destOrd="0" presId="urn:microsoft.com/office/officeart/2008/layout/VerticalAccentList"/>
    <dgm:cxn modelId="{39E5318C-0F15-462B-AC85-344D7270BC4A}" type="presParOf" srcId="{6D179949-D905-4D09-BD72-5CFB5CAA6639}" destId="{E7B8E303-A285-4AE7-9546-5C91C2ED2261}" srcOrd="7" destOrd="0" presId="urn:microsoft.com/office/officeart/2008/layout/VerticalAccentList"/>
    <dgm:cxn modelId="{9ED58E60-D938-4EEF-895E-DB3E6A2D49CA}" type="presParOf" srcId="{882E6D46-A08A-4D15-A4FB-EB67FC534D1B}" destId="{0DAE05EA-5EF0-42FF-8B35-95481F2832B5}" srcOrd="2" destOrd="0" presId="urn:microsoft.com/office/officeart/2008/layout/VerticalAccentList"/>
    <dgm:cxn modelId="{D234A3D1-A69F-42D2-979A-2067E5A9B30B}" type="presParOf" srcId="{882E6D46-A08A-4D15-A4FB-EB67FC534D1B}" destId="{39FE8D44-DD7D-4174-9004-E8D22C8D6399}" srcOrd="3" destOrd="0" presId="urn:microsoft.com/office/officeart/2008/layout/VerticalAccentList"/>
    <dgm:cxn modelId="{70ABE505-49F8-47E8-BAFB-C7449B52230F}" type="presParOf" srcId="{39FE8D44-DD7D-4174-9004-E8D22C8D6399}" destId="{5092B85D-6AB3-4D5C-8445-A23A36BF1A84}" srcOrd="0" destOrd="0" presId="urn:microsoft.com/office/officeart/2008/layout/VerticalAccentList"/>
    <dgm:cxn modelId="{C83D8D46-04D6-47F1-A592-FD602DE2029F}" type="presParOf" srcId="{882E6D46-A08A-4D15-A4FB-EB67FC534D1B}" destId="{B88D18B2-DD35-43B0-9709-50EB5797E008}" srcOrd="4" destOrd="0" presId="urn:microsoft.com/office/officeart/2008/layout/VerticalAccentList"/>
    <dgm:cxn modelId="{3968E9AF-FA28-4F83-AC15-D292E1984461}" type="presParOf" srcId="{B88D18B2-DD35-43B0-9709-50EB5797E008}" destId="{E85BBD4D-3752-4F17-9D26-CB823FA8EC35}" srcOrd="0" destOrd="0" presId="urn:microsoft.com/office/officeart/2008/layout/VerticalAccentList"/>
    <dgm:cxn modelId="{C464C6EE-E3B2-4C54-BC35-36EE0A9A4D7E}" type="presParOf" srcId="{B88D18B2-DD35-43B0-9709-50EB5797E008}" destId="{9E78429B-EE26-4215-AD32-49E14E92B2C4}" srcOrd="1" destOrd="0" presId="urn:microsoft.com/office/officeart/2008/layout/VerticalAccentList"/>
    <dgm:cxn modelId="{FD982C06-54AC-44FC-B879-0044316E3EBD}" type="presParOf" srcId="{B88D18B2-DD35-43B0-9709-50EB5797E008}" destId="{C91B79CD-7C71-4316-AE9B-A696E834853E}" srcOrd="2" destOrd="0" presId="urn:microsoft.com/office/officeart/2008/layout/VerticalAccentList"/>
    <dgm:cxn modelId="{B8FFBF53-0E2E-4064-BA97-36A0BD2068D6}" type="presParOf" srcId="{B88D18B2-DD35-43B0-9709-50EB5797E008}" destId="{23B4CA9C-F0B7-4090-951E-DB30F29A2BD6}" srcOrd="3" destOrd="0" presId="urn:microsoft.com/office/officeart/2008/layout/VerticalAccentList"/>
    <dgm:cxn modelId="{C24F09CC-2CF0-40BA-800B-F379FF83E415}" type="presParOf" srcId="{B88D18B2-DD35-43B0-9709-50EB5797E008}" destId="{6B5A166B-375E-4E83-8558-50F8EED0847F}" srcOrd="4" destOrd="0" presId="urn:microsoft.com/office/officeart/2008/layout/VerticalAccentList"/>
    <dgm:cxn modelId="{77C35A43-1326-45F3-8883-0C3982CBBE25}" type="presParOf" srcId="{B88D18B2-DD35-43B0-9709-50EB5797E008}" destId="{78D55FE3-61EC-4248-BFA6-08C490EB57F3}" srcOrd="5" destOrd="0" presId="urn:microsoft.com/office/officeart/2008/layout/VerticalAccentList"/>
    <dgm:cxn modelId="{9E49A054-B701-474F-B498-4B8D5DE46FAE}" type="presParOf" srcId="{B88D18B2-DD35-43B0-9709-50EB5797E008}" destId="{35F88349-B178-4D9C-92E2-B1B79885B64B}" srcOrd="6" destOrd="0" presId="urn:microsoft.com/office/officeart/2008/layout/VerticalAccentList"/>
    <dgm:cxn modelId="{D4D9A729-9B4E-4932-B9CB-992E3E24A5C3}" type="presParOf" srcId="{B88D18B2-DD35-43B0-9709-50EB5797E008}" destId="{A27053BC-1FC2-485D-9832-55946F87CB9D}" srcOrd="7" destOrd="0" presId="urn:microsoft.com/office/officeart/2008/layout/VerticalAccentList"/>
    <dgm:cxn modelId="{5AFC6BE6-0265-4B7A-B6F0-6B7007458840}" type="presParOf" srcId="{882E6D46-A08A-4D15-A4FB-EB67FC534D1B}" destId="{89A4ADAE-5F31-4887-A0CA-28882BF55A6C}" srcOrd="5" destOrd="0" presId="urn:microsoft.com/office/officeart/2008/layout/VerticalAccentList"/>
    <dgm:cxn modelId="{169CAA92-AF42-4343-8A64-07464D171580}" type="presParOf" srcId="{882E6D46-A08A-4D15-A4FB-EB67FC534D1B}" destId="{177C5348-D21D-48A2-AACB-A9A5224EFD8C}" srcOrd="6" destOrd="0" presId="urn:microsoft.com/office/officeart/2008/layout/VerticalAccentList"/>
    <dgm:cxn modelId="{C2C63719-6C69-4936-B108-A5AF566D00D5}" type="presParOf" srcId="{177C5348-D21D-48A2-AACB-A9A5224EFD8C}" destId="{06814E3E-26EF-4228-90AF-79C010E67CB9}" srcOrd="0" destOrd="0" presId="urn:microsoft.com/office/officeart/2008/layout/VerticalAccentList"/>
    <dgm:cxn modelId="{05D9C92A-EDE5-4C18-8823-7891AF15C20F}" type="presParOf" srcId="{882E6D46-A08A-4D15-A4FB-EB67FC534D1B}" destId="{586C7B5F-8FFD-4D0D-87CB-1A3C207E51BC}" srcOrd="7" destOrd="0" presId="urn:microsoft.com/office/officeart/2008/layout/VerticalAccentList"/>
    <dgm:cxn modelId="{DE6E4B71-0641-45FC-BF4B-05BC5BE5653F}" type="presParOf" srcId="{586C7B5F-8FFD-4D0D-87CB-1A3C207E51BC}" destId="{10B6300F-8ADF-4A67-94BE-BFC04D85E8EB}" srcOrd="0" destOrd="0" presId="urn:microsoft.com/office/officeart/2008/layout/VerticalAccentList"/>
    <dgm:cxn modelId="{A4A77C13-8408-4B01-BD9E-777FC0BA8B41}" type="presParOf" srcId="{586C7B5F-8FFD-4D0D-87CB-1A3C207E51BC}" destId="{FD1D01C5-FA63-4B05-8B12-B87C5F784E27}" srcOrd="1" destOrd="0" presId="urn:microsoft.com/office/officeart/2008/layout/VerticalAccentList"/>
    <dgm:cxn modelId="{A9419C2A-B2B5-4A12-AC95-14C127027379}" type="presParOf" srcId="{586C7B5F-8FFD-4D0D-87CB-1A3C207E51BC}" destId="{370C8582-89A5-41F0-9ACB-EA6B2B80F4DB}" srcOrd="2" destOrd="0" presId="urn:microsoft.com/office/officeart/2008/layout/VerticalAccentList"/>
    <dgm:cxn modelId="{0A04386F-9A43-4022-90D3-C94F27E57C73}" type="presParOf" srcId="{586C7B5F-8FFD-4D0D-87CB-1A3C207E51BC}" destId="{0B61D598-B3D2-494C-A049-01FD89226FA7}" srcOrd="3" destOrd="0" presId="urn:microsoft.com/office/officeart/2008/layout/VerticalAccentList"/>
    <dgm:cxn modelId="{42EDCC8E-D50D-4CEC-82D5-B8F5BFF9778C}" type="presParOf" srcId="{586C7B5F-8FFD-4D0D-87CB-1A3C207E51BC}" destId="{5B080282-2CD8-4514-BDD6-2ECA3E5DA4AB}" srcOrd="4" destOrd="0" presId="urn:microsoft.com/office/officeart/2008/layout/VerticalAccentList"/>
    <dgm:cxn modelId="{7BBA48A1-110A-463A-9092-524EB562D2F6}" type="presParOf" srcId="{586C7B5F-8FFD-4D0D-87CB-1A3C207E51BC}" destId="{88DF1A57-6D0C-40AC-9F76-41140343F181}" srcOrd="5" destOrd="0" presId="urn:microsoft.com/office/officeart/2008/layout/VerticalAccentList"/>
    <dgm:cxn modelId="{DC95A428-1510-455A-8291-5A7E30AE9D40}" type="presParOf" srcId="{586C7B5F-8FFD-4D0D-87CB-1A3C207E51BC}" destId="{DE857E7A-7917-4C97-90EB-39CB0235ECFA}" srcOrd="6" destOrd="0" presId="urn:microsoft.com/office/officeart/2008/layout/VerticalAccentList"/>
    <dgm:cxn modelId="{23FFD570-1415-48B1-81EC-FC3EAE78ED76}" type="presParOf" srcId="{586C7B5F-8FFD-4D0D-87CB-1A3C207E51BC}" destId="{E8D704D7-0DAF-429A-8C47-71930D626FD2}" srcOrd="7" destOrd="0" presId="urn:microsoft.com/office/officeart/2008/layout/VerticalAccentList"/>
  </dgm:cxnLst>
  <dgm:bg/>
  <dgm:whole/>
  <dgm:extLst>
    <a:ext uri="http://schemas.microsoft.com/office/drawing/2008/diagram">
      <dsp:dataModelExt xmlns:dsp="http://schemas.microsoft.com/office/drawing/2008/diagram" relId="rId33"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54DB201D-4588-42D2-B58E-BE8A3357BB2B}" type="doc">
      <dgm:prSet loTypeId="urn:microsoft.com/office/officeart/2008/layout/VerticalAccentList" loCatId="list" qsTypeId="urn:microsoft.com/office/officeart/2005/8/quickstyle/simple1" qsCatId="simple" csTypeId="urn:microsoft.com/office/officeart/2005/8/colors/colorful1" csCatId="colorful" phldr="1"/>
      <dgm:spPr/>
      <dgm:t>
        <a:bodyPr/>
        <a:lstStyle/>
        <a:p>
          <a:endParaRPr lang="en-US"/>
        </a:p>
      </dgm:t>
    </dgm:pt>
    <dgm:pt modelId="{C4969595-2D93-40C7-86E8-D2208F3DF46C}">
      <dgm:prSet phldrT="[Text]"/>
      <dgm:spPr>
        <a:xfrm>
          <a:off x="726941" y="2019"/>
          <a:ext cx="3741896" cy="340172"/>
        </a:xfrm>
        <a:prstGeom prst="rect">
          <a:avLst/>
        </a:prstGeom>
        <a:noFill/>
        <a:ln>
          <a:noFill/>
        </a:ln>
        <a:effectLst/>
      </dgm:spPr>
      <dgm:t>
        <a:bodyPr/>
        <a:lstStyle/>
        <a:p>
          <a:pPr>
            <a:buNone/>
          </a:pPr>
          <a:endParaRPr lang="en-US">
            <a:solidFill>
              <a:sysClr val="windowText" lastClr="000000">
                <a:hueOff val="0"/>
                <a:satOff val="0"/>
                <a:lumOff val="0"/>
                <a:alphaOff val="0"/>
              </a:sysClr>
            </a:solidFill>
            <a:latin typeface="Calibri" panose="020F0502020204030204"/>
            <a:ea typeface="+mn-ea"/>
            <a:cs typeface="+mn-cs"/>
          </a:endParaRPr>
        </a:p>
      </dgm:t>
    </dgm:pt>
    <dgm:pt modelId="{A336449E-9746-46EE-8FC3-1DB792EAF8C7}" type="parTrans" cxnId="{FEF4946B-C373-4686-A33A-057B5FDD97C7}">
      <dgm:prSet/>
      <dgm:spPr/>
      <dgm:t>
        <a:bodyPr/>
        <a:lstStyle/>
        <a:p>
          <a:endParaRPr lang="en-US"/>
        </a:p>
      </dgm:t>
    </dgm:pt>
    <dgm:pt modelId="{312DE959-4177-4A5A-8884-410B19C3C93E}" type="sibTrans" cxnId="{FEF4946B-C373-4686-A33A-057B5FDD97C7}">
      <dgm:prSet/>
      <dgm:spPr/>
      <dgm:t>
        <a:bodyPr/>
        <a:lstStyle/>
        <a:p>
          <a:endParaRPr lang="en-US"/>
        </a:p>
      </dgm:t>
    </dgm:pt>
    <dgm:pt modelId="{3096C1C5-7C6D-46DF-A1E0-2D5F018194E4}">
      <dgm:prSet phldrT="[Text]" custT="1"/>
      <dgm:spPr>
        <a:xfrm>
          <a:off x="726941" y="411486"/>
          <a:ext cx="3790540" cy="554354"/>
        </a:xfrm>
        <a:prstGeom prst="rect">
          <a:avLst/>
        </a:prstGeom>
        <a:solidFill>
          <a:sysClr val="window" lastClr="FFFFFF">
            <a:hueOff val="0"/>
            <a:satOff val="0"/>
            <a:lumOff val="0"/>
            <a:alphaOff val="0"/>
          </a:sysClr>
        </a:solidFill>
        <a:ln w="12700" cap="flat" cmpd="sng" algn="ctr">
          <a:solidFill>
            <a:srgbClr val="ED7D31">
              <a:hueOff val="0"/>
              <a:satOff val="0"/>
              <a:lumOff val="0"/>
              <a:alphaOff val="0"/>
            </a:srgbClr>
          </a:solidFill>
          <a:prstDash val="solid"/>
          <a:miter lim="800000"/>
        </a:ln>
        <a:effectLst/>
      </dgm:spPr>
      <dgm:t>
        <a:bodyPr/>
        <a:lstStyle/>
        <a:p>
          <a:pPr algn="ctr">
            <a:buNone/>
          </a:pPr>
          <a:r>
            <a:rPr lang="en-US" sz="1200" b="1">
              <a:solidFill>
                <a:sysClr val="windowText" lastClr="000000">
                  <a:hueOff val="0"/>
                  <a:satOff val="0"/>
                  <a:lumOff val="0"/>
                  <a:alphaOff val="0"/>
                </a:sysClr>
              </a:solidFill>
              <a:latin typeface="Calibri" panose="020F0502020204030204"/>
              <a:ea typeface="+mn-ea"/>
              <a:cs typeface="+mn-cs"/>
            </a:rPr>
            <a:t>SPRING 2021- DATA ANALYSIS AND PROJECT PRESENTATION</a:t>
          </a:r>
        </a:p>
      </dgm:t>
    </dgm:pt>
    <dgm:pt modelId="{3014E064-F978-4456-89F7-45A904B7E9AE}" type="parTrans" cxnId="{6009414F-89E9-456F-876A-C3D767ABC02D}">
      <dgm:prSet/>
      <dgm:spPr/>
      <dgm:t>
        <a:bodyPr/>
        <a:lstStyle/>
        <a:p>
          <a:endParaRPr lang="en-US"/>
        </a:p>
      </dgm:t>
    </dgm:pt>
    <dgm:pt modelId="{40E50B40-C842-4902-976B-16EDC3503D39}" type="sibTrans" cxnId="{6009414F-89E9-456F-876A-C3D767ABC02D}">
      <dgm:prSet/>
      <dgm:spPr/>
      <dgm:t>
        <a:bodyPr/>
        <a:lstStyle/>
        <a:p>
          <a:endParaRPr lang="en-US"/>
        </a:p>
      </dgm:t>
    </dgm:pt>
    <dgm:pt modelId="{2CB2B4FB-BC47-496A-94F2-48498A236A94}">
      <dgm:prSet phldrT="[Text]"/>
      <dgm:spPr>
        <a:xfrm>
          <a:off x="726941" y="1083641"/>
          <a:ext cx="3741896" cy="340172"/>
        </a:xfrm>
        <a:prstGeom prst="rect">
          <a:avLst/>
        </a:prstGeom>
        <a:noFill/>
        <a:ln>
          <a:noFill/>
        </a:ln>
        <a:effectLst/>
      </dgm:spPr>
      <dgm:t>
        <a:bodyPr/>
        <a:lstStyle/>
        <a:p>
          <a:pPr>
            <a:buNone/>
          </a:pPr>
          <a:endParaRPr lang="en-US">
            <a:solidFill>
              <a:sysClr val="windowText" lastClr="000000">
                <a:hueOff val="0"/>
                <a:satOff val="0"/>
                <a:lumOff val="0"/>
                <a:alphaOff val="0"/>
              </a:sysClr>
            </a:solidFill>
            <a:latin typeface="Calibri" panose="020F0502020204030204"/>
            <a:ea typeface="+mn-ea"/>
            <a:cs typeface="+mn-cs"/>
          </a:endParaRPr>
        </a:p>
      </dgm:t>
    </dgm:pt>
    <dgm:pt modelId="{37981769-0242-4B01-96E9-6E2346A00465}" type="parTrans" cxnId="{43A3F608-00B5-4AB0-84DE-4F00988E87DF}">
      <dgm:prSet/>
      <dgm:spPr/>
      <dgm:t>
        <a:bodyPr/>
        <a:lstStyle/>
        <a:p>
          <a:endParaRPr lang="en-US"/>
        </a:p>
      </dgm:t>
    </dgm:pt>
    <dgm:pt modelId="{A554BFD6-B716-42A9-BF21-AA83EFA58E9E}" type="sibTrans" cxnId="{43A3F608-00B5-4AB0-84DE-4F00988E87DF}">
      <dgm:prSet/>
      <dgm:spPr/>
      <dgm:t>
        <a:bodyPr/>
        <a:lstStyle/>
        <a:p>
          <a:endParaRPr lang="en-US"/>
        </a:p>
      </dgm:t>
    </dgm:pt>
    <dgm:pt modelId="{17B8ADB0-29B2-44EE-AD1D-2A877F0827DA}">
      <dgm:prSet phldrT="[Text]" custT="1"/>
      <dgm:spPr>
        <a:xfrm>
          <a:off x="726941" y="1493108"/>
          <a:ext cx="3790540" cy="554354"/>
        </a:xfrm>
        <a:prstGeom prst="rect">
          <a:avLst/>
        </a:prstGeom>
        <a:solidFill>
          <a:sysClr val="window" lastClr="FFFFFF">
            <a:hueOff val="0"/>
            <a:satOff val="0"/>
            <a:lumOff val="0"/>
            <a:alphaOff val="0"/>
          </a:sysClr>
        </a:solidFill>
        <a:ln w="12700" cap="flat" cmpd="sng" algn="ctr">
          <a:solidFill>
            <a:srgbClr val="A5A5A5">
              <a:hueOff val="0"/>
              <a:satOff val="0"/>
              <a:lumOff val="0"/>
              <a:alphaOff val="0"/>
            </a:srgbClr>
          </a:solidFill>
          <a:prstDash val="solid"/>
          <a:miter lim="800000"/>
        </a:ln>
        <a:effectLst/>
      </dgm:spPr>
      <dgm:t>
        <a:bodyPr/>
        <a:lstStyle/>
        <a:p>
          <a:pPr algn="ctr">
            <a:buNone/>
          </a:pPr>
          <a:r>
            <a:rPr lang="en-US" sz="1200" b="1">
              <a:solidFill>
                <a:sysClr val="windowText" lastClr="000000">
                  <a:hueOff val="0"/>
                  <a:satOff val="0"/>
                  <a:lumOff val="0"/>
                  <a:alphaOff val="0"/>
                </a:sysClr>
              </a:solidFill>
              <a:latin typeface="Calibri" panose="020F0502020204030204"/>
              <a:ea typeface="+mn-ea"/>
              <a:cs typeface="+mn-cs"/>
            </a:rPr>
            <a:t>FUTURE IMPLEMENTATION AT PROJECT SITE</a:t>
          </a:r>
        </a:p>
      </dgm:t>
    </dgm:pt>
    <dgm:pt modelId="{5FD727B2-7511-4549-92B3-266D48A0F82E}" type="parTrans" cxnId="{19B3919A-40D7-44F2-A56B-706C037CB05A}">
      <dgm:prSet/>
      <dgm:spPr/>
      <dgm:t>
        <a:bodyPr/>
        <a:lstStyle/>
        <a:p>
          <a:endParaRPr lang="en-US"/>
        </a:p>
      </dgm:t>
    </dgm:pt>
    <dgm:pt modelId="{CF4B7035-296F-4ED3-BCA5-1E2578E976C4}" type="sibTrans" cxnId="{19B3919A-40D7-44F2-A56B-706C037CB05A}">
      <dgm:prSet/>
      <dgm:spPr/>
      <dgm:t>
        <a:bodyPr/>
        <a:lstStyle/>
        <a:p>
          <a:endParaRPr lang="en-US"/>
        </a:p>
      </dgm:t>
    </dgm:pt>
    <dgm:pt modelId="{623EC5A6-2F2B-432E-BB4C-A343D549E708}">
      <dgm:prSet phldrT="[Text]"/>
      <dgm:spPr>
        <a:xfrm>
          <a:off x="726941" y="2165264"/>
          <a:ext cx="3741896" cy="340172"/>
        </a:xfrm>
        <a:prstGeom prst="rect">
          <a:avLst/>
        </a:prstGeom>
        <a:noFill/>
        <a:ln>
          <a:noFill/>
        </a:ln>
        <a:effectLst/>
      </dgm:spPr>
      <dgm:t>
        <a:bodyPr/>
        <a:lstStyle/>
        <a:p>
          <a:pPr>
            <a:buNone/>
          </a:pPr>
          <a:endParaRPr lang="en-US">
            <a:solidFill>
              <a:sysClr val="windowText" lastClr="000000">
                <a:hueOff val="0"/>
                <a:satOff val="0"/>
                <a:lumOff val="0"/>
                <a:alphaOff val="0"/>
              </a:sysClr>
            </a:solidFill>
            <a:latin typeface="Calibri" panose="020F0502020204030204"/>
            <a:ea typeface="+mn-ea"/>
            <a:cs typeface="+mn-cs"/>
          </a:endParaRPr>
        </a:p>
      </dgm:t>
    </dgm:pt>
    <dgm:pt modelId="{CDDC53C7-210D-4CDA-ACCC-3C9288A448F8}" type="parTrans" cxnId="{B64C2F97-6227-4BD1-809B-2CB2410EEB6F}">
      <dgm:prSet/>
      <dgm:spPr/>
      <dgm:t>
        <a:bodyPr/>
        <a:lstStyle/>
        <a:p>
          <a:endParaRPr lang="en-US"/>
        </a:p>
      </dgm:t>
    </dgm:pt>
    <dgm:pt modelId="{A1539CA2-92C2-417E-8504-C78787DF1412}" type="sibTrans" cxnId="{B64C2F97-6227-4BD1-809B-2CB2410EEB6F}">
      <dgm:prSet/>
      <dgm:spPr/>
      <dgm:t>
        <a:bodyPr/>
        <a:lstStyle/>
        <a:p>
          <a:endParaRPr lang="en-US"/>
        </a:p>
      </dgm:t>
    </dgm:pt>
    <dgm:pt modelId="{CEA02DE5-1E69-4D46-AD85-2C8A87D8E8C1}">
      <dgm:prSet phldrT="[Text]" custT="1"/>
      <dgm:spPr>
        <a:xfrm>
          <a:off x="726941" y="2574730"/>
          <a:ext cx="3790540" cy="554354"/>
        </a:xfrm>
        <a:prstGeom prst="rect">
          <a:avLst/>
        </a:prstGeom>
        <a:solidFill>
          <a:sysClr val="window" lastClr="FFFFFF">
            <a:hueOff val="0"/>
            <a:satOff val="0"/>
            <a:lumOff val="0"/>
            <a:alphaOff val="0"/>
          </a:sysClr>
        </a:solidFill>
        <a:ln w="12700" cap="flat" cmpd="sng" algn="ctr">
          <a:solidFill>
            <a:srgbClr val="FFC000">
              <a:hueOff val="0"/>
              <a:satOff val="0"/>
              <a:lumOff val="0"/>
              <a:alphaOff val="0"/>
            </a:srgbClr>
          </a:solidFill>
          <a:prstDash val="solid"/>
          <a:miter lim="800000"/>
        </a:ln>
        <a:effectLst/>
      </dgm:spPr>
      <dgm:t>
        <a:bodyPr/>
        <a:lstStyle/>
        <a:p>
          <a:pPr algn="ctr">
            <a:buNone/>
          </a:pPr>
          <a:r>
            <a:rPr lang="en-US" sz="1200" b="1">
              <a:solidFill>
                <a:sysClr val="windowText" lastClr="000000">
                  <a:hueOff val="0"/>
                  <a:satOff val="0"/>
                  <a:lumOff val="0"/>
                  <a:alphaOff val="0"/>
                </a:sysClr>
              </a:solidFill>
              <a:latin typeface="Calibri" panose="020F0502020204030204"/>
              <a:ea typeface="+mn-ea"/>
              <a:cs typeface="+mn-cs"/>
            </a:rPr>
            <a:t>ONGOING SUSTAINABILITY</a:t>
          </a:r>
        </a:p>
      </dgm:t>
    </dgm:pt>
    <dgm:pt modelId="{B21C4D0A-04F7-47CC-91D4-A526D123B4BB}" type="parTrans" cxnId="{525E5466-5F34-4ACB-A3C2-32466CFE775C}">
      <dgm:prSet/>
      <dgm:spPr/>
      <dgm:t>
        <a:bodyPr/>
        <a:lstStyle/>
        <a:p>
          <a:endParaRPr lang="en-US"/>
        </a:p>
      </dgm:t>
    </dgm:pt>
    <dgm:pt modelId="{C715CE37-0650-449B-BA78-1701E217E769}" type="sibTrans" cxnId="{525E5466-5F34-4ACB-A3C2-32466CFE775C}">
      <dgm:prSet/>
      <dgm:spPr/>
      <dgm:t>
        <a:bodyPr/>
        <a:lstStyle/>
        <a:p>
          <a:endParaRPr lang="en-US"/>
        </a:p>
      </dgm:t>
    </dgm:pt>
    <dgm:pt modelId="{E83DB461-AD3A-4BB0-954D-5E00ADF1E106}" type="pres">
      <dgm:prSet presAssocID="{54DB201D-4588-42D2-B58E-BE8A3357BB2B}" presName="Name0" presStyleCnt="0">
        <dgm:presLayoutVars>
          <dgm:chMax/>
          <dgm:chPref/>
          <dgm:dir/>
        </dgm:presLayoutVars>
      </dgm:prSet>
      <dgm:spPr/>
    </dgm:pt>
    <dgm:pt modelId="{E7492717-600C-4CD3-B457-D75B8CED0980}" type="pres">
      <dgm:prSet presAssocID="{C4969595-2D93-40C7-86E8-D2208F3DF46C}" presName="parenttextcomposite" presStyleCnt="0"/>
      <dgm:spPr/>
    </dgm:pt>
    <dgm:pt modelId="{E5718EAB-A0C9-47DB-8EF8-3AC6797968E6}" type="pres">
      <dgm:prSet presAssocID="{C4969595-2D93-40C7-86E8-D2208F3DF46C}" presName="parenttext" presStyleLbl="revTx" presStyleIdx="0" presStyleCnt="3">
        <dgm:presLayoutVars>
          <dgm:chMax/>
          <dgm:chPref val="2"/>
          <dgm:bulletEnabled val="1"/>
        </dgm:presLayoutVars>
      </dgm:prSet>
      <dgm:spPr/>
    </dgm:pt>
    <dgm:pt modelId="{174CEF56-88CA-4419-B07F-6744C44225E1}" type="pres">
      <dgm:prSet presAssocID="{C4969595-2D93-40C7-86E8-D2208F3DF46C}" presName="composite" presStyleCnt="0"/>
      <dgm:spPr/>
    </dgm:pt>
    <dgm:pt modelId="{F143D439-BDB4-4D7B-86E9-A1A43E955863}" type="pres">
      <dgm:prSet presAssocID="{C4969595-2D93-40C7-86E8-D2208F3DF46C}" presName="chevron1" presStyleLbl="alignNode1" presStyleIdx="0" presStyleCnt="21"/>
      <dgm:spPr>
        <a:xfrm>
          <a:off x="726941" y="342192"/>
          <a:ext cx="875603" cy="692943"/>
        </a:xfrm>
        <a:prstGeom prst="chevron">
          <a:avLst>
            <a:gd name="adj" fmla="val 70610"/>
          </a:avLst>
        </a:prstGeom>
        <a:solidFill>
          <a:srgbClr val="ED7D31">
            <a:hueOff val="0"/>
            <a:satOff val="0"/>
            <a:lumOff val="0"/>
            <a:alphaOff val="0"/>
          </a:srgbClr>
        </a:solidFill>
        <a:ln w="12700" cap="flat" cmpd="sng" algn="ctr">
          <a:solidFill>
            <a:srgbClr val="ED7D31">
              <a:hueOff val="0"/>
              <a:satOff val="0"/>
              <a:lumOff val="0"/>
              <a:alphaOff val="0"/>
            </a:srgbClr>
          </a:solidFill>
          <a:prstDash val="solid"/>
          <a:miter lim="800000"/>
        </a:ln>
        <a:effectLst/>
      </dgm:spPr>
    </dgm:pt>
    <dgm:pt modelId="{D18E1B22-4DD8-46F3-B3BD-E7795AB83B64}" type="pres">
      <dgm:prSet presAssocID="{C4969595-2D93-40C7-86E8-D2208F3DF46C}" presName="chevron2" presStyleLbl="alignNode1" presStyleIdx="1" presStyleCnt="21"/>
      <dgm:spPr>
        <a:xfrm>
          <a:off x="1252885" y="342192"/>
          <a:ext cx="875603" cy="692943"/>
        </a:xfrm>
        <a:prstGeom prst="chevron">
          <a:avLst>
            <a:gd name="adj" fmla="val 70610"/>
          </a:avLst>
        </a:prstGeom>
        <a:solidFill>
          <a:srgbClr val="A5A5A5">
            <a:hueOff val="0"/>
            <a:satOff val="0"/>
            <a:lumOff val="0"/>
            <a:alphaOff val="0"/>
          </a:srgbClr>
        </a:solidFill>
        <a:ln w="12700" cap="flat" cmpd="sng" algn="ctr">
          <a:solidFill>
            <a:srgbClr val="A5A5A5">
              <a:hueOff val="0"/>
              <a:satOff val="0"/>
              <a:lumOff val="0"/>
              <a:alphaOff val="0"/>
            </a:srgbClr>
          </a:solidFill>
          <a:prstDash val="solid"/>
          <a:miter lim="800000"/>
        </a:ln>
        <a:effectLst/>
      </dgm:spPr>
    </dgm:pt>
    <dgm:pt modelId="{9A9613A0-9250-46D9-AD4C-F0495BF5C31D}" type="pres">
      <dgm:prSet presAssocID="{C4969595-2D93-40C7-86E8-D2208F3DF46C}" presName="chevron3" presStyleLbl="alignNode1" presStyleIdx="2" presStyleCnt="21"/>
      <dgm:spPr>
        <a:xfrm>
          <a:off x="1779245" y="342192"/>
          <a:ext cx="875603" cy="692943"/>
        </a:xfrm>
        <a:prstGeom prst="chevron">
          <a:avLst>
            <a:gd name="adj" fmla="val 70610"/>
          </a:avLst>
        </a:prstGeom>
        <a:solidFill>
          <a:srgbClr val="FFC000">
            <a:hueOff val="0"/>
            <a:satOff val="0"/>
            <a:lumOff val="0"/>
            <a:alphaOff val="0"/>
          </a:srgbClr>
        </a:solidFill>
        <a:ln w="12700" cap="flat" cmpd="sng" algn="ctr">
          <a:solidFill>
            <a:srgbClr val="FFC000">
              <a:hueOff val="0"/>
              <a:satOff val="0"/>
              <a:lumOff val="0"/>
              <a:alphaOff val="0"/>
            </a:srgbClr>
          </a:solidFill>
          <a:prstDash val="solid"/>
          <a:miter lim="800000"/>
        </a:ln>
        <a:effectLst/>
      </dgm:spPr>
    </dgm:pt>
    <dgm:pt modelId="{AF98860D-BA4B-4EBA-9F10-9A8646B3FF63}" type="pres">
      <dgm:prSet presAssocID="{C4969595-2D93-40C7-86E8-D2208F3DF46C}" presName="chevron4" presStyleLbl="alignNode1" presStyleIdx="3" presStyleCnt="21"/>
      <dgm:spPr>
        <a:xfrm>
          <a:off x="2305190" y="342192"/>
          <a:ext cx="875603" cy="692943"/>
        </a:xfrm>
        <a:prstGeom prst="chevron">
          <a:avLst>
            <a:gd name="adj" fmla="val 70610"/>
          </a:avLst>
        </a:prstGeom>
        <a:solidFill>
          <a:srgbClr val="5B9BD5">
            <a:hueOff val="0"/>
            <a:satOff val="0"/>
            <a:lumOff val="0"/>
            <a:alphaOff val="0"/>
          </a:srgbClr>
        </a:solidFill>
        <a:ln w="12700" cap="flat" cmpd="sng" algn="ctr">
          <a:solidFill>
            <a:srgbClr val="5B9BD5">
              <a:hueOff val="0"/>
              <a:satOff val="0"/>
              <a:lumOff val="0"/>
              <a:alphaOff val="0"/>
            </a:srgbClr>
          </a:solidFill>
          <a:prstDash val="solid"/>
          <a:miter lim="800000"/>
        </a:ln>
        <a:effectLst/>
      </dgm:spPr>
    </dgm:pt>
    <dgm:pt modelId="{B6D86E9D-2644-4C2E-BC68-7542DAD997E8}" type="pres">
      <dgm:prSet presAssocID="{C4969595-2D93-40C7-86E8-D2208F3DF46C}" presName="chevron5" presStyleLbl="alignNode1" presStyleIdx="4" presStyleCnt="21"/>
      <dgm:spPr>
        <a:xfrm>
          <a:off x="2831550" y="342192"/>
          <a:ext cx="875603" cy="692943"/>
        </a:xfrm>
        <a:prstGeom prst="chevron">
          <a:avLst>
            <a:gd name="adj" fmla="val 70610"/>
          </a:avLst>
        </a:prstGeom>
        <a:solidFill>
          <a:srgbClr val="70AD47">
            <a:hueOff val="0"/>
            <a:satOff val="0"/>
            <a:lumOff val="0"/>
            <a:alphaOff val="0"/>
          </a:srgbClr>
        </a:solidFill>
        <a:ln w="12700" cap="flat" cmpd="sng" algn="ctr">
          <a:solidFill>
            <a:srgbClr val="70AD47">
              <a:hueOff val="0"/>
              <a:satOff val="0"/>
              <a:lumOff val="0"/>
              <a:alphaOff val="0"/>
            </a:srgbClr>
          </a:solidFill>
          <a:prstDash val="solid"/>
          <a:miter lim="800000"/>
        </a:ln>
        <a:effectLst/>
      </dgm:spPr>
    </dgm:pt>
    <dgm:pt modelId="{0CF4935B-680C-42FC-9C40-9695F7A0C73F}" type="pres">
      <dgm:prSet presAssocID="{C4969595-2D93-40C7-86E8-D2208F3DF46C}" presName="chevron6" presStyleLbl="alignNode1" presStyleIdx="5" presStyleCnt="21"/>
      <dgm:spPr>
        <a:xfrm>
          <a:off x="3357494" y="342192"/>
          <a:ext cx="875603" cy="692943"/>
        </a:xfrm>
        <a:prstGeom prst="chevron">
          <a:avLst>
            <a:gd name="adj" fmla="val 70610"/>
          </a:avLst>
        </a:prstGeom>
        <a:solidFill>
          <a:srgbClr val="ED7D31">
            <a:hueOff val="0"/>
            <a:satOff val="0"/>
            <a:lumOff val="0"/>
            <a:alphaOff val="0"/>
          </a:srgbClr>
        </a:solidFill>
        <a:ln w="12700" cap="flat" cmpd="sng" algn="ctr">
          <a:solidFill>
            <a:srgbClr val="ED7D31">
              <a:hueOff val="0"/>
              <a:satOff val="0"/>
              <a:lumOff val="0"/>
              <a:alphaOff val="0"/>
            </a:srgbClr>
          </a:solidFill>
          <a:prstDash val="solid"/>
          <a:miter lim="800000"/>
        </a:ln>
        <a:effectLst/>
      </dgm:spPr>
    </dgm:pt>
    <dgm:pt modelId="{881ED625-DAF8-426F-8A48-08709A1F0E4D}" type="pres">
      <dgm:prSet presAssocID="{C4969595-2D93-40C7-86E8-D2208F3DF46C}" presName="chevron7" presStyleLbl="alignNode1" presStyleIdx="6" presStyleCnt="21"/>
      <dgm:spPr>
        <a:xfrm>
          <a:off x="3883854" y="342192"/>
          <a:ext cx="875603" cy="692943"/>
        </a:xfrm>
        <a:prstGeom prst="chevron">
          <a:avLst>
            <a:gd name="adj" fmla="val 70610"/>
          </a:avLst>
        </a:prstGeom>
        <a:solidFill>
          <a:srgbClr val="A5A5A5">
            <a:hueOff val="0"/>
            <a:satOff val="0"/>
            <a:lumOff val="0"/>
            <a:alphaOff val="0"/>
          </a:srgbClr>
        </a:solidFill>
        <a:ln w="12700" cap="flat" cmpd="sng" algn="ctr">
          <a:solidFill>
            <a:srgbClr val="A5A5A5">
              <a:hueOff val="0"/>
              <a:satOff val="0"/>
              <a:lumOff val="0"/>
              <a:alphaOff val="0"/>
            </a:srgbClr>
          </a:solidFill>
          <a:prstDash val="solid"/>
          <a:miter lim="800000"/>
        </a:ln>
        <a:effectLst/>
      </dgm:spPr>
    </dgm:pt>
    <dgm:pt modelId="{8CCAADE6-6FAA-4B43-BCDB-BBCA3738061D}" type="pres">
      <dgm:prSet presAssocID="{C4969595-2D93-40C7-86E8-D2208F3DF46C}" presName="childtext" presStyleLbl="solidFgAcc1" presStyleIdx="0" presStyleCnt="3">
        <dgm:presLayoutVars>
          <dgm:chMax/>
          <dgm:chPref val="0"/>
          <dgm:bulletEnabled val="1"/>
        </dgm:presLayoutVars>
      </dgm:prSet>
      <dgm:spPr/>
    </dgm:pt>
    <dgm:pt modelId="{5DFC77C3-89D1-4A38-A310-1EBDDB45C1D9}" type="pres">
      <dgm:prSet presAssocID="{312DE959-4177-4A5A-8884-410B19C3C93E}" presName="sibTrans" presStyleCnt="0"/>
      <dgm:spPr/>
    </dgm:pt>
    <dgm:pt modelId="{AF8EF456-768C-4209-B187-A3DF8F4727D8}" type="pres">
      <dgm:prSet presAssocID="{2CB2B4FB-BC47-496A-94F2-48498A236A94}" presName="parenttextcomposite" presStyleCnt="0"/>
      <dgm:spPr/>
    </dgm:pt>
    <dgm:pt modelId="{E0B3E465-12E7-4B97-B250-A3C85352C3D0}" type="pres">
      <dgm:prSet presAssocID="{2CB2B4FB-BC47-496A-94F2-48498A236A94}" presName="parenttext" presStyleLbl="revTx" presStyleIdx="1" presStyleCnt="3">
        <dgm:presLayoutVars>
          <dgm:chMax/>
          <dgm:chPref val="2"/>
          <dgm:bulletEnabled val="1"/>
        </dgm:presLayoutVars>
      </dgm:prSet>
      <dgm:spPr/>
    </dgm:pt>
    <dgm:pt modelId="{B816D6C4-0C05-4B4C-AE92-DEF7CDE4F4EA}" type="pres">
      <dgm:prSet presAssocID="{2CB2B4FB-BC47-496A-94F2-48498A236A94}" presName="composite" presStyleCnt="0"/>
      <dgm:spPr/>
    </dgm:pt>
    <dgm:pt modelId="{668788D6-17A8-4CA3-9B78-C40AE9B036FA}" type="pres">
      <dgm:prSet presAssocID="{2CB2B4FB-BC47-496A-94F2-48498A236A94}" presName="chevron1" presStyleLbl="alignNode1" presStyleIdx="7" presStyleCnt="21"/>
      <dgm:spPr>
        <a:xfrm>
          <a:off x="726941" y="1423814"/>
          <a:ext cx="875603" cy="692943"/>
        </a:xfrm>
        <a:prstGeom prst="chevron">
          <a:avLst>
            <a:gd name="adj" fmla="val 70610"/>
          </a:avLst>
        </a:prstGeom>
        <a:solidFill>
          <a:srgbClr val="FFC000">
            <a:hueOff val="0"/>
            <a:satOff val="0"/>
            <a:lumOff val="0"/>
            <a:alphaOff val="0"/>
          </a:srgbClr>
        </a:solidFill>
        <a:ln w="12700" cap="flat" cmpd="sng" algn="ctr">
          <a:solidFill>
            <a:srgbClr val="FFC000">
              <a:hueOff val="0"/>
              <a:satOff val="0"/>
              <a:lumOff val="0"/>
              <a:alphaOff val="0"/>
            </a:srgbClr>
          </a:solidFill>
          <a:prstDash val="solid"/>
          <a:miter lim="800000"/>
        </a:ln>
        <a:effectLst/>
      </dgm:spPr>
    </dgm:pt>
    <dgm:pt modelId="{F1F1462D-B8F1-4C7D-BAEE-3A669017CE10}" type="pres">
      <dgm:prSet presAssocID="{2CB2B4FB-BC47-496A-94F2-48498A236A94}" presName="chevron2" presStyleLbl="alignNode1" presStyleIdx="8" presStyleCnt="21"/>
      <dgm:spPr>
        <a:xfrm>
          <a:off x="1252885" y="1423814"/>
          <a:ext cx="875603" cy="692943"/>
        </a:xfrm>
        <a:prstGeom prst="chevron">
          <a:avLst>
            <a:gd name="adj" fmla="val 70610"/>
          </a:avLst>
        </a:prstGeom>
        <a:solidFill>
          <a:srgbClr val="5B9BD5">
            <a:hueOff val="0"/>
            <a:satOff val="0"/>
            <a:lumOff val="0"/>
            <a:alphaOff val="0"/>
          </a:srgbClr>
        </a:solidFill>
        <a:ln w="12700" cap="flat" cmpd="sng" algn="ctr">
          <a:solidFill>
            <a:srgbClr val="5B9BD5">
              <a:hueOff val="0"/>
              <a:satOff val="0"/>
              <a:lumOff val="0"/>
              <a:alphaOff val="0"/>
            </a:srgbClr>
          </a:solidFill>
          <a:prstDash val="solid"/>
          <a:miter lim="800000"/>
        </a:ln>
        <a:effectLst/>
      </dgm:spPr>
    </dgm:pt>
    <dgm:pt modelId="{1A7492B7-367C-4B91-B6B6-2D4532B15381}" type="pres">
      <dgm:prSet presAssocID="{2CB2B4FB-BC47-496A-94F2-48498A236A94}" presName="chevron3" presStyleLbl="alignNode1" presStyleIdx="9" presStyleCnt="21"/>
      <dgm:spPr>
        <a:xfrm>
          <a:off x="1779245" y="1423814"/>
          <a:ext cx="875603" cy="692943"/>
        </a:xfrm>
        <a:prstGeom prst="chevron">
          <a:avLst>
            <a:gd name="adj" fmla="val 70610"/>
          </a:avLst>
        </a:prstGeom>
        <a:solidFill>
          <a:srgbClr val="70AD47">
            <a:hueOff val="0"/>
            <a:satOff val="0"/>
            <a:lumOff val="0"/>
            <a:alphaOff val="0"/>
          </a:srgbClr>
        </a:solidFill>
        <a:ln w="12700" cap="flat" cmpd="sng" algn="ctr">
          <a:solidFill>
            <a:srgbClr val="70AD47">
              <a:hueOff val="0"/>
              <a:satOff val="0"/>
              <a:lumOff val="0"/>
              <a:alphaOff val="0"/>
            </a:srgbClr>
          </a:solidFill>
          <a:prstDash val="solid"/>
          <a:miter lim="800000"/>
        </a:ln>
        <a:effectLst/>
      </dgm:spPr>
    </dgm:pt>
    <dgm:pt modelId="{FC248D3A-19B1-4F4C-BF1C-B0EE872DAA53}" type="pres">
      <dgm:prSet presAssocID="{2CB2B4FB-BC47-496A-94F2-48498A236A94}" presName="chevron4" presStyleLbl="alignNode1" presStyleIdx="10" presStyleCnt="21"/>
      <dgm:spPr>
        <a:xfrm>
          <a:off x="2305190" y="1423814"/>
          <a:ext cx="875603" cy="692943"/>
        </a:xfrm>
        <a:prstGeom prst="chevron">
          <a:avLst>
            <a:gd name="adj" fmla="val 70610"/>
          </a:avLst>
        </a:prstGeom>
        <a:solidFill>
          <a:srgbClr val="ED7D31">
            <a:hueOff val="0"/>
            <a:satOff val="0"/>
            <a:lumOff val="0"/>
            <a:alphaOff val="0"/>
          </a:srgbClr>
        </a:solidFill>
        <a:ln w="12700" cap="flat" cmpd="sng" algn="ctr">
          <a:solidFill>
            <a:srgbClr val="ED7D31">
              <a:hueOff val="0"/>
              <a:satOff val="0"/>
              <a:lumOff val="0"/>
              <a:alphaOff val="0"/>
            </a:srgbClr>
          </a:solidFill>
          <a:prstDash val="solid"/>
          <a:miter lim="800000"/>
        </a:ln>
        <a:effectLst/>
      </dgm:spPr>
    </dgm:pt>
    <dgm:pt modelId="{5A8C4A55-9B24-4291-88FC-FCBE258948F9}" type="pres">
      <dgm:prSet presAssocID="{2CB2B4FB-BC47-496A-94F2-48498A236A94}" presName="chevron5" presStyleLbl="alignNode1" presStyleIdx="11" presStyleCnt="21"/>
      <dgm:spPr>
        <a:xfrm>
          <a:off x="2831550" y="1423814"/>
          <a:ext cx="875603" cy="692943"/>
        </a:xfrm>
        <a:prstGeom prst="chevron">
          <a:avLst>
            <a:gd name="adj" fmla="val 70610"/>
          </a:avLst>
        </a:prstGeom>
        <a:solidFill>
          <a:srgbClr val="A5A5A5">
            <a:hueOff val="0"/>
            <a:satOff val="0"/>
            <a:lumOff val="0"/>
            <a:alphaOff val="0"/>
          </a:srgbClr>
        </a:solidFill>
        <a:ln w="12700" cap="flat" cmpd="sng" algn="ctr">
          <a:solidFill>
            <a:srgbClr val="A5A5A5">
              <a:hueOff val="0"/>
              <a:satOff val="0"/>
              <a:lumOff val="0"/>
              <a:alphaOff val="0"/>
            </a:srgbClr>
          </a:solidFill>
          <a:prstDash val="solid"/>
          <a:miter lim="800000"/>
        </a:ln>
        <a:effectLst/>
      </dgm:spPr>
    </dgm:pt>
    <dgm:pt modelId="{B366AD4B-BB63-48FF-91CC-B83557D1A358}" type="pres">
      <dgm:prSet presAssocID="{2CB2B4FB-BC47-496A-94F2-48498A236A94}" presName="chevron6" presStyleLbl="alignNode1" presStyleIdx="12" presStyleCnt="21"/>
      <dgm:spPr>
        <a:xfrm>
          <a:off x="3357494" y="1423814"/>
          <a:ext cx="875603" cy="692943"/>
        </a:xfrm>
        <a:prstGeom prst="chevron">
          <a:avLst>
            <a:gd name="adj" fmla="val 70610"/>
          </a:avLst>
        </a:prstGeom>
        <a:solidFill>
          <a:srgbClr val="FFC000">
            <a:hueOff val="0"/>
            <a:satOff val="0"/>
            <a:lumOff val="0"/>
            <a:alphaOff val="0"/>
          </a:srgbClr>
        </a:solidFill>
        <a:ln w="12700" cap="flat" cmpd="sng" algn="ctr">
          <a:solidFill>
            <a:srgbClr val="FFC000">
              <a:hueOff val="0"/>
              <a:satOff val="0"/>
              <a:lumOff val="0"/>
              <a:alphaOff val="0"/>
            </a:srgbClr>
          </a:solidFill>
          <a:prstDash val="solid"/>
          <a:miter lim="800000"/>
        </a:ln>
        <a:effectLst/>
      </dgm:spPr>
    </dgm:pt>
    <dgm:pt modelId="{B1A9F385-EBCE-44F2-B1D0-B9F5F7B23277}" type="pres">
      <dgm:prSet presAssocID="{2CB2B4FB-BC47-496A-94F2-48498A236A94}" presName="chevron7" presStyleLbl="alignNode1" presStyleIdx="13" presStyleCnt="21"/>
      <dgm:spPr>
        <a:xfrm>
          <a:off x="3883854" y="1423814"/>
          <a:ext cx="875603" cy="692943"/>
        </a:xfrm>
        <a:prstGeom prst="chevron">
          <a:avLst>
            <a:gd name="adj" fmla="val 70610"/>
          </a:avLst>
        </a:prstGeom>
        <a:solidFill>
          <a:srgbClr val="5B9BD5">
            <a:hueOff val="0"/>
            <a:satOff val="0"/>
            <a:lumOff val="0"/>
            <a:alphaOff val="0"/>
          </a:srgbClr>
        </a:solidFill>
        <a:ln w="12700" cap="flat" cmpd="sng" algn="ctr">
          <a:solidFill>
            <a:srgbClr val="5B9BD5">
              <a:hueOff val="0"/>
              <a:satOff val="0"/>
              <a:lumOff val="0"/>
              <a:alphaOff val="0"/>
            </a:srgbClr>
          </a:solidFill>
          <a:prstDash val="solid"/>
          <a:miter lim="800000"/>
        </a:ln>
        <a:effectLst/>
      </dgm:spPr>
    </dgm:pt>
    <dgm:pt modelId="{519F563D-87B5-446F-AF04-3F5CEBF504EA}" type="pres">
      <dgm:prSet presAssocID="{2CB2B4FB-BC47-496A-94F2-48498A236A94}" presName="childtext" presStyleLbl="solidFgAcc1" presStyleIdx="1" presStyleCnt="3">
        <dgm:presLayoutVars>
          <dgm:chMax/>
          <dgm:chPref val="0"/>
          <dgm:bulletEnabled val="1"/>
        </dgm:presLayoutVars>
      </dgm:prSet>
      <dgm:spPr/>
    </dgm:pt>
    <dgm:pt modelId="{B9ED11D2-C733-4F2F-831B-E2C227C298AE}" type="pres">
      <dgm:prSet presAssocID="{A554BFD6-B716-42A9-BF21-AA83EFA58E9E}" presName="sibTrans" presStyleCnt="0"/>
      <dgm:spPr/>
    </dgm:pt>
    <dgm:pt modelId="{AF2E45CA-4376-481C-BA41-0AF35152D3B8}" type="pres">
      <dgm:prSet presAssocID="{623EC5A6-2F2B-432E-BB4C-A343D549E708}" presName="parenttextcomposite" presStyleCnt="0"/>
      <dgm:spPr/>
    </dgm:pt>
    <dgm:pt modelId="{363AFFFE-F18B-440B-9E19-05AA3563ADF2}" type="pres">
      <dgm:prSet presAssocID="{623EC5A6-2F2B-432E-BB4C-A343D549E708}" presName="parenttext" presStyleLbl="revTx" presStyleIdx="2" presStyleCnt="3">
        <dgm:presLayoutVars>
          <dgm:chMax/>
          <dgm:chPref val="2"/>
          <dgm:bulletEnabled val="1"/>
        </dgm:presLayoutVars>
      </dgm:prSet>
      <dgm:spPr/>
    </dgm:pt>
    <dgm:pt modelId="{ED322A1A-C5DA-4A2E-B7EB-336BAAC8F7E2}" type="pres">
      <dgm:prSet presAssocID="{623EC5A6-2F2B-432E-BB4C-A343D549E708}" presName="composite" presStyleCnt="0"/>
      <dgm:spPr/>
    </dgm:pt>
    <dgm:pt modelId="{E6036892-EB23-4DBF-B572-7DAE381BAD1D}" type="pres">
      <dgm:prSet presAssocID="{623EC5A6-2F2B-432E-BB4C-A343D549E708}" presName="chevron1" presStyleLbl="alignNode1" presStyleIdx="14" presStyleCnt="21"/>
      <dgm:spPr>
        <a:xfrm>
          <a:off x="726941" y="2505436"/>
          <a:ext cx="875603" cy="692943"/>
        </a:xfrm>
        <a:prstGeom prst="chevron">
          <a:avLst>
            <a:gd name="adj" fmla="val 70610"/>
          </a:avLst>
        </a:prstGeom>
        <a:solidFill>
          <a:srgbClr val="70AD47">
            <a:hueOff val="0"/>
            <a:satOff val="0"/>
            <a:lumOff val="0"/>
            <a:alphaOff val="0"/>
          </a:srgbClr>
        </a:solidFill>
        <a:ln w="12700" cap="flat" cmpd="sng" algn="ctr">
          <a:solidFill>
            <a:srgbClr val="70AD47">
              <a:hueOff val="0"/>
              <a:satOff val="0"/>
              <a:lumOff val="0"/>
              <a:alphaOff val="0"/>
            </a:srgbClr>
          </a:solidFill>
          <a:prstDash val="solid"/>
          <a:miter lim="800000"/>
        </a:ln>
        <a:effectLst/>
      </dgm:spPr>
    </dgm:pt>
    <dgm:pt modelId="{31C091CA-0DEE-4C97-8CE6-EC998424A3B0}" type="pres">
      <dgm:prSet presAssocID="{623EC5A6-2F2B-432E-BB4C-A343D549E708}" presName="chevron2" presStyleLbl="alignNode1" presStyleIdx="15" presStyleCnt="21"/>
      <dgm:spPr>
        <a:xfrm>
          <a:off x="1252885" y="2505436"/>
          <a:ext cx="875603" cy="692943"/>
        </a:xfrm>
        <a:prstGeom prst="chevron">
          <a:avLst>
            <a:gd name="adj" fmla="val 70610"/>
          </a:avLst>
        </a:prstGeom>
        <a:solidFill>
          <a:srgbClr val="ED7D31">
            <a:hueOff val="0"/>
            <a:satOff val="0"/>
            <a:lumOff val="0"/>
            <a:alphaOff val="0"/>
          </a:srgbClr>
        </a:solidFill>
        <a:ln w="12700" cap="flat" cmpd="sng" algn="ctr">
          <a:solidFill>
            <a:srgbClr val="ED7D31">
              <a:hueOff val="0"/>
              <a:satOff val="0"/>
              <a:lumOff val="0"/>
              <a:alphaOff val="0"/>
            </a:srgbClr>
          </a:solidFill>
          <a:prstDash val="solid"/>
          <a:miter lim="800000"/>
        </a:ln>
        <a:effectLst/>
      </dgm:spPr>
    </dgm:pt>
    <dgm:pt modelId="{F2B7F67C-F724-47AE-AF84-A90FD5CF7524}" type="pres">
      <dgm:prSet presAssocID="{623EC5A6-2F2B-432E-BB4C-A343D549E708}" presName="chevron3" presStyleLbl="alignNode1" presStyleIdx="16" presStyleCnt="21"/>
      <dgm:spPr>
        <a:xfrm>
          <a:off x="1779245" y="2505436"/>
          <a:ext cx="875603" cy="692943"/>
        </a:xfrm>
        <a:prstGeom prst="chevron">
          <a:avLst>
            <a:gd name="adj" fmla="val 70610"/>
          </a:avLst>
        </a:prstGeom>
        <a:solidFill>
          <a:srgbClr val="A5A5A5">
            <a:hueOff val="0"/>
            <a:satOff val="0"/>
            <a:lumOff val="0"/>
            <a:alphaOff val="0"/>
          </a:srgbClr>
        </a:solidFill>
        <a:ln w="12700" cap="flat" cmpd="sng" algn="ctr">
          <a:solidFill>
            <a:srgbClr val="A5A5A5">
              <a:hueOff val="0"/>
              <a:satOff val="0"/>
              <a:lumOff val="0"/>
              <a:alphaOff val="0"/>
            </a:srgbClr>
          </a:solidFill>
          <a:prstDash val="solid"/>
          <a:miter lim="800000"/>
        </a:ln>
        <a:effectLst/>
      </dgm:spPr>
    </dgm:pt>
    <dgm:pt modelId="{0AEC3049-8187-4E67-82EE-2E3A13DE1ED9}" type="pres">
      <dgm:prSet presAssocID="{623EC5A6-2F2B-432E-BB4C-A343D549E708}" presName="chevron4" presStyleLbl="alignNode1" presStyleIdx="17" presStyleCnt="21"/>
      <dgm:spPr>
        <a:xfrm>
          <a:off x="2305190" y="2505436"/>
          <a:ext cx="875603" cy="692943"/>
        </a:xfrm>
        <a:prstGeom prst="chevron">
          <a:avLst>
            <a:gd name="adj" fmla="val 70610"/>
          </a:avLst>
        </a:prstGeom>
        <a:solidFill>
          <a:srgbClr val="FFC000">
            <a:hueOff val="0"/>
            <a:satOff val="0"/>
            <a:lumOff val="0"/>
            <a:alphaOff val="0"/>
          </a:srgbClr>
        </a:solidFill>
        <a:ln w="12700" cap="flat" cmpd="sng" algn="ctr">
          <a:solidFill>
            <a:srgbClr val="FFC000">
              <a:hueOff val="0"/>
              <a:satOff val="0"/>
              <a:lumOff val="0"/>
              <a:alphaOff val="0"/>
            </a:srgbClr>
          </a:solidFill>
          <a:prstDash val="solid"/>
          <a:miter lim="800000"/>
        </a:ln>
        <a:effectLst/>
      </dgm:spPr>
    </dgm:pt>
    <dgm:pt modelId="{6DD8A260-B0CF-47BB-8394-D991AAF0A017}" type="pres">
      <dgm:prSet presAssocID="{623EC5A6-2F2B-432E-BB4C-A343D549E708}" presName="chevron5" presStyleLbl="alignNode1" presStyleIdx="18" presStyleCnt="21"/>
      <dgm:spPr>
        <a:xfrm>
          <a:off x="2831550" y="2505436"/>
          <a:ext cx="875603" cy="692943"/>
        </a:xfrm>
        <a:prstGeom prst="chevron">
          <a:avLst>
            <a:gd name="adj" fmla="val 70610"/>
          </a:avLst>
        </a:prstGeom>
        <a:solidFill>
          <a:srgbClr val="5B9BD5">
            <a:hueOff val="0"/>
            <a:satOff val="0"/>
            <a:lumOff val="0"/>
            <a:alphaOff val="0"/>
          </a:srgbClr>
        </a:solidFill>
        <a:ln w="12700" cap="flat" cmpd="sng" algn="ctr">
          <a:solidFill>
            <a:srgbClr val="5B9BD5">
              <a:hueOff val="0"/>
              <a:satOff val="0"/>
              <a:lumOff val="0"/>
              <a:alphaOff val="0"/>
            </a:srgbClr>
          </a:solidFill>
          <a:prstDash val="solid"/>
          <a:miter lim="800000"/>
        </a:ln>
        <a:effectLst/>
      </dgm:spPr>
    </dgm:pt>
    <dgm:pt modelId="{1ACFF970-1732-42D8-B518-A89E5F9560E3}" type="pres">
      <dgm:prSet presAssocID="{623EC5A6-2F2B-432E-BB4C-A343D549E708}" presName="chevron6" presStyleLbl="alignNode1" presStyleIdx="19" presStyleCnt="21"/>
      <dgm:spPr>
        <a:xfrm>
          <a:off x="3357494" y="2505436"/>
          <a:ext cx="875603" cy="692943"/>
        </a:xfrm>
        <a:prstGeom prst="chevron">
          <a:avLst>
            <a:gd name="adj" fmla="val 70610"/>
          </a:avLst>
        </a:prstGeom>
        <a:solidFill>
          <a:srgbClr val="70AD47">
            <a:hueOff val="0"/>
            <a:satOff val="0"/>
            <a:lumOff val="0"/>
            <a:alphaOff val="0"/>
          </a:srgbClr>
        </a:solidFill>
        <a:ln w="12700" cap="flat" cmpd="sng" algn="ctr">
          <a:solidFill>
            <a:srgbClr val="70AD47">
              <a:hueOff val="0"/>
              <a:satOff val="0"/>
              <a:lumOff val="0"/>
              <a:alphaOff val="0"/>
            </a:srgbClr>
          </a:solidFill>
          <a:prstDash val="solid"/>
          <a:miter lim="800000"/>
        </a:ln>
        <a:effectLst/>
      </dgm:spPr>
    </dgm:pt>
    <dgm:pt modelId="{E02EFBBE-3FC7-4BE5-9782-0B038DAF5DAF}" type="pres">
      <dgm:prSet presAssocID="{623EC5A6-2F2B-432E-BB4C-A343D549E708}" presName="chevron7" presStyleLbl="alignNode1" presStyleIdx="20" presStyleCnt="21"/>
      <dgm:spPr>
        <a:xfrm>
          <a:off x="3883854" y="2505436"/>
          <a:ext cx="875603" cy="692943"/>
        </a:xfrm>
        <a:prstGeom prst="chevron">
          <a:avLst>
            <a:gd name="adj" fmla="val 70610"/>
          </a:avLst>
        </a:prstGeom>
        <a:solidFill>
          <a:srgbClr val="ED7D31">
            <a:hueOff val="0"/>
            <a:satOff val="0"/>
            <a:lumOff val="0"/>
            <a:alphaOff val="0"/>
          </a:srgbClr>
        </a:solidFill>
        <a:ln w="12700" cap="flat" cmpd="sng" algn="ctr">
          <a:solidFill>
            <a:srgbClr val="ED7D31">
              <a:hueOff val="0"/>
              <a:satOff val="0"/>
              <a:lumOff val="0"/>
              <a:alphaOff val="0"/>
            </a:srgbClr>
          </a:solidFill>
          <a:prstDash val="solid"/>
          <a:miter lim="800000"/>
        </a:ln>
        <a:effectLst/>
      </dgm:spPr>
    </dgm:pt>
    <dgm:pt modelId="{0DF8CF18-12BD-4419-A1D8-A6152418CCC9}" type="pres">
      <dgm:prSet presAssocID="{623EC5A6-2F2B-432E-BB4C-A343D549E708}" presName="childtext" presStyleLbl="solidFgAcc1" presStyleIdx="2" presStyleCnt="3">
        <dgm:presLayoutVars>
          <dgm:chMax/>
          <dgm:chPref val="0"/>
          <dgm:bulletEnabled val="1"/>
        </dgm:presLayoutVars>
      </dgm:prSet>
      <dgm:spPr/>
    </dgm:pt>
  </dgm:ptLst>
  <dgm:cxnLst>
    <dgm:cxn modelId="{43A3F608-00B5-4AB0-84DE-4F00988E87DF}" srcId="{54DB201D-4588-42D2-B58E-BE8A3357BB2B}" destId="{2CB2B4FB-BC47-496A-94F2-48498A236A94}" srcOrd="1" destOrd="0" parTransId="{37981769-0242-4B01-96E9-6E2346A00465}" sibTransId="{A554BFD6-B716-42A9-BF21-AA83EFA58E9E}"/>
    <dgm:cxn modelId="{525E5466-5F34-4ACB-A3C2-32466CFE775C}" srcId="{623EC5A6-2F2B-432E-BB4C-A343D549E708}" destId="{CEA02DE5-1E69-4D46-AD85-2C8A87D8E8C1}" srcOrd="0" destOrd="0" parTransId="{B21C4D0A-04F7-47CC-91D4-A526D123B4BB}" sibTransId="{C715CE37-0650-449B-BA78-1701E217E769}"/>
    <dgm:cxn modelId="{A0647946-7DA6-4848-96DA-46BF60EF6840}" type="presOf" srcId="{623EC5A6-2F2B-432E-BB4C-A343D549E708}" destId="{363AFFFE-F18B-440B-9E19-05AA3563ADF2}" srcOrd="0" destOrd="0" presId="urn:microsoft.com/office/officeart/2008/layout/VerticalAccentList"/>
    <dgm:cxn modelId="{8A77AD4A-8646-47D3-AFF2-40E0D4F88BB0}" type="presOf" srcId="{2CB2B4FB-BC47-496A-94F2-48498A236A94}" destId="{E0B3E465-12E7-4B97-B250-A3C85352C3D0}" srcOrd="0" destOrd="0" presId="urn:microsoft.com/office/officeart/2008/layout/VerticalAccentList"/>
    <dgm:cxn modelId="{76A4D84A-82AF-408A-8410-BFEAF37F16D0}" type="presOf" srcId="{17B8ADB0-29B2-44EE-AD1D-2A877F0827DA}" destId="{519F563D-87B5-446F-AF04-3F5CEBF504EA}" srcOrd="0" destOrd="0" presId="urn:microsoft.com/office/officeart/2008/layout/VerticalAccentList"/>
    <dgm:cxn modelId="{FEF4946B-C373-4686-A33A-057B5FDD97C7}" srcId="{54DB201D-4588-42D2-B58E-BE8A3357BB2B}" destId="{C4969595-2D93-40C7-86E8-D2208F3DF46C}" srcOrd="0" destOrd="0" parTransId="{A336449E-9746-46EE-8FC3-1DB792EAF8C7}" sibTransId="{312DE959-4177-4A5A-8884-410B19C3C93E}"/>
    <dgm:cxn modelId="{6009414F-89E9-456F-876A-C3D767ABC02D}" srcId="{C4969595-2D93-40C7-86E8-D2208F3DF46C}" destId="{3096C1C5-7C6D-46DF-A1E0-2D5F018194E4}" srcOrd="0" destOrd="0" parTransId="{3014E064-F978-4456-89F7-45A904B7E9AE}" sibTransId="{40E50B40-C842-4902-976B-16EDC3503D39}"/>
    <dgm:cxn modelId="{E9D0ED78-3EA4-4400-A475-A46FCE0233C2}" type="presOf" srcId="{C4969595-2D93-40C7-86E8-D2208F3DF46C}" destId="{E5718EAB-A0C9-47DB-8EF8-3AC6797968E6}" srcOrd="0" destOrd="0" presId="urn:microsoft.com/office/officeart/2008/layout/VerticalAccentList"/>
    <dgm:cxn modelId="{B64C2F97-6227-4BD1-809B-2CB2410EEB6F}" srcId="{54DB201D-4588-42D2-B58E-BE8A3357BB2B}" destId="{623EC5A6-2F2B-432E-BB4C-A343D549E708}" srcOrd="2" destOrd="0" parTransId="{CDDC53C7-210D-4CDA-ACCC-3C9288A448F8}" sibTransId="{A1539CA2-92C2-417E-8504-C78787DF1412}"/>
    <dgm:cxn modelId="{19B3919A-40D7-44F2-A56B-706C037CB05A}" srcId="{2CB2B4FB-BC47-496A-94F2-48498A236A94}" destId="{17B8ADB0-29B2-44EE-AD1D-2A877F0827DA}" srcOrd="0" destOrd="0" parTransId="{5FD727B2-7511-4549-92B3-266D48A0F82E}" sibTransId="{CF4B7035-296F-4ED3-BCA5-1E2578E976C4}"/>
    <dgm:cxn modelId="{483859B5-B44D-4478-9212-6DE7EF95F528}" type="presOf" srcId="{3096C1C5-7C6D-46DF-A1E0-2D5F018194E4}" destId="{8CCAADE6-6FAA-4B43-BCDB-BBCA3738061D}" srcOrd="0" destOrd="0" presId="urn:microsoft.com/office/officeart/2008/layout/VerticalAccentList"/>
    <dgm:cxn modelId="{AF3B10EF-35EE-4E05-9EF3-1AB3B00C7C96}" type="presOf" srcId="{CEA02DE5-1E69-4D46-AD85-2C8A87D8E8C1}" destId="{0DF8CF18-12BD-4419-A1D8-A6152418CCC9}" srcOrd="0" destOrd="0" presId="urn:microsoft.com/office/officeart/2008/layout/VerticalAccentList"/>
    <dgm:cxn modelId="{4BFFF4F9-52AE-430B-B4A6-0E3FD6451DAD}" type="presOf" srcId="{54DB201D-4588-42D2-B58E-BE8A3357BB2B}" destId="{E83DB461-AD3A-4BB0-954D-5E00ADF1E106}" srcOrd="0" destOrd="0" presId="urn:microsoft.com/office/officeart/2008/layout/VerticalAccentList"/>
    <dgm:cxn modelId="{64268067-8707-4643-A2E9-26842D21340C}" type="presParOf" srcId="{E83DB461-AD3A-4BB0-954D-5E00ADF1E106}" destId="{E7492717-600C-4CD3-B457-D75B8CED0980}" srcOrd="0" destOrd="0" presId="urn:microsoft.com/office/officeart/2008/layout/VerticalAccentList"/>
    <dgm:cxn modelId="{77341A55-AD18-489C-8AB9-A02F865FD8CF}" type="presParOf" srcId="{E7492717-600C-4CD3-B457-D75B8CED0980}" destId="{E5718EAB-A0C9-47DB-8EF8-3AC6797968E6}" srcOrd="0" destOrd="0" presId="urn:microsoft.com/office/officeart/2008/layout/VerticalAccentList"/>
    <dgm:cxn modelId="{123686AB-A1B9-482B-B33F-4ED5052C5AE4}" type="presParOf" srcId="{E83DB461-AD3A-4BB0-954D-5E00ADF1E106}" destId="{174CEF56-88CA-4419-B07F-6744C44225E1}" srcOrd="1" destOrd="0" presId="urn:microsoft.com/office/officeart/2008/layout/VerticalAccentList"/>
    <dgm:cxn modelId="{34E03821-B327-4863-88EF-EE5620779AD7}" type="presParOf" srcId="{174CEF56-88CA-4419-B07F-6744C44225E1}" destId="{F143D439-BDB4-4D7B-86E9-A1A43E955863}" srcOrd="0" destOrd="0" presId="urn:microsoft.com/office/officeart/2008/layout/VerticalAccentList"/>
    <dgm:cxn modelId="{29AEE2DD-E57D-4844-9C93-9B6DA0FF212F}" type="presParOf" srcId="{174CEF56-88CA-4419-B07F-6744C44225E1}" destId="{D18E1B22-4DD8-46F3-B3BD-E7795AB83B64}" srcOrd="1" destOrd="0" presId="urn:microsoft.com/office/officeart/2008/layout/VerticalAccentList"/>
    <dgm:cxn modelId="{51C6910D-3458-46F4-A0F1-C661D2B00798}" type="presParOf" srcId="{174CEF56-88CA-4419-B07F-6744C44225E1}" destId="{9A9613A0-9250-46D9-AD4C-F0495BF5C31D}" srcOrd="2" destOrd="0" presId="urn:microsoft.com/office/officeart/2008/layout/VerticalAccentList"/>
    <dgm:cxn modelId="{5ED8A4F6-B2B4-4B0E-BC5E-3FEACB41DBAB}" type="presParOf" srcId="{174CEF56-88CA-4419-B07F-6744C44225E1}" destId="{AF98860D-BA4B-4EBA-9F10-9A8646B3FF63}" srcOrd="3" destOrd="0" presId="urn:microsoft.com/office/officeart/2008/layout/VerticalAccentList"/>
    <dgm:cxn modelId="{8A9C4CE9-06F3-4828-9BC6-5C1351A6117D}" type="presParOf" srcId="{174CEF56-88CA-4419-B07F-6744C44225E1}" destId="{B6D86E9D-2644-4C2E-BC68-7542DAD997E8}" srcOrd="4" destOrd="0" presId="urn:microsoft.com/office/officeart/2008/layout/VerticalAccentList"/>
    <dgm:cxn modelId="{78330B64-21EC-41E2-B152-9AD1091A9E42}" type="presParOf" srcId="{174CEF56-88CA-4419-B07F-6744C44225E1}" destId="{0CF4935B-680C-42FC-9C40-9695F7A0C73F}" srcOrd="5" destOrd="0" presId="urn:microsoft.com/office/officeart/2008/layout/VerticalAccentList"/>
    <dgm:cxn modelId="{7855B5A3-F6B8-4F62-9DC9-B622E5BC1041}" type="presParOf" srcId="{174CEF56-88CA-4419-B07F-6744C44225E1}" destId="{881ED625-DAF8-426F-8A48-08709A1F0E4D}" srcOrd="6" destOrd="0" presId="urn:microsoft.com/office/officeart/2008/layout/VerticalAccentList"/>
    <dgm:cxn modelId="{B2A449CE-57C5-4B53-9F7C-5D24D41091F3}" type="presParOf" srcId="{174CEF56-88CA-4419-B07F-6744C44225E1}" destId="{8CCAADE6-6FAA-4B43-BCDB-BBCA3738061D}" srcOrd="7" destOrd="0" presId="urn:microsoft.com/office/officeart/2008/layout/VerticalAccentList"/>
    <dgm:cxn modelId="{037EE5C2-E50E-4D83-9DC9-8D23EBBD1CB6}" type="presParOf" srcId="{E83DB461-AD3A-4BB0-954D-5E00ADF1E106}" destId="{5DFC77C3-89D1-4A38-A310-1EBDDB45C1D9}" srcOrd="2" destOrd="0" presId="urn:microsoft.com/office/officeart/2008/layout/VerticalAccentList"/>
    <dgm:cxn modelId="{B1B06773-3F8B-4533-9E96-305A56791131}" type="presParOf" srcId="{E83DB461-AD3A-4BB0-954D-5E00ADF1E106}" destId="{AF8EF456-768C-4209-B187-A3DF8F4727D8}" srcOrd="3" destOrd="0" presId="urn:microsoft.com/office/officeart/2008/layout/VerticalAccentList"/>
    <dgm:cxn modelId="{83E67529-8B90-4DC6-A86A-58E2CE9E2B15}" type="presParOf" srcId="{AF8EF456-768C-4209-B187-A3DF8F4727D8}" destId="{E0B3E465-12E7-4B97-B250-A3C85352C3D0}" srcOrd="0" destOrd="0" presId="urn:microsoft.com/office/officeart/2008/layout/VerticalAccentList"/>
    <dgm:cxn modelId="{B511FAD5-324C-4073-AA01-8838023B6FDA}" type="presParOf" srcId="{E83DB461-AD3A-4BB0-954D-5E00ADF1E106}" destId="{B816D6C4-0C05-4B4C-AE92-DEF7CDE4F4EA}" srcOrd="4" destOrd="0" presId="urn:microsoft.com/office/officeart/2008/layout/VerticalAccentList"/>
    <dgm:cxn modelId="{15666CB4-490D-4802-BDB7-9253B89B84E7}" type="presParOf" srcId="{B816D6C4-0C05-4B4C-AE92-DEF7CDE4F4EA}" destId="{668788D6-17A8-4CA3-9B78-C40AE9B036FA}" srcOrd="0" destOrd="0" presId="urn:microsoft.com/office/officeart/2008/layout/VerticalAccentList"/>
    <dgm:cxn modelId="{49944264-CFA2-42E3-9FA7-D78F8E7BE403}" type="presParOf" srcId="{B816D6C4-0C05-4B4C-AE92-DEF7CDE4F4EA}" destId="{F1F1462D-B8F1-4C7D-BAEE-3A669017CE10}" srcOrd="1" destOrd="0" presId="urn:microsoft.com/office/officeart/2008/layout/VerticalAccentList"/>
    <dgm:cxn modelId="{EB2AE8F0-D07F-4D26-B0D7-2393CEE335B0}" type="presParOf" srcId="{B816D6C4-0C05-4B4C-AE92-DEF7CDE4F4EA}" destId="{1A7492B7-367C-4B91-B6B6-2D4532B15381}" srcOrd="2" destOrd="0" presId="urn:microsoft.com/office/officeart/2008/layout/VerticalAccentList"/>
    <dgm:cxn modelId="{6A409D4B-0EBD-4664-B5E4-F358818FD610}" type="presParOf" srcId="{B816D6C4-0C05-4B4C-AE92-DEF7CDE4F4EA}" destId="{FC248D3A-19B1-4F4C-BF1C-B0EE872DAA53}" srcOrd="3" destOrd="0" presId="urn:microsoft.com/office/officeart/2008/layout/VerticalAccentList"/>
    <dgm:cxn modelId="{CB403F0A-028B-44A8-AAFB-837C9135B47A}" type="presParOf" srcId="{B816D6C4-0C05-4B4C-AE92-DEF7CDE4F4EA}" destId="{5A8C4A55-9B24-4291-88FC-FCBE258948F9}" srcOrd="4" destOrd="0" presId="urn:microsoft.com/office/officeart/2008/layout/VerticalAccentList"/>
    <dgm:cxn modelId="{B076EF01-4DE8-4083-8CE8-5F1BFAA8BD68}" type="presParOf" srcId="{B816D6C4-0C05-4B4C-AE92-DEF7CDE4F4EA}" destId="{B366AD4B-BB63-48FF-91CC-B83557D1A358}" srcOrd="5" destOrd="0" presId="urn:microsoft.com/office/officeart/2008/layout/VerticalAccentList"/>
    <dgm:cxn modelId="{377EB7B5-E479-4870-8AE7-E3D264F27F30}" type="presParOf" srcId="{B816D6C4-0C05-4B4C-AE92-DEF7CDE4F4EA}" destId="{B1A9F385-EBCE-44F2-B1D0-B9F5F7B23277}" srcOrd="6" destOrd="0" presId="urn:microsoft.com/office/officeart/2008/layout/VerticalAccentList"/>
    <dgm:cxn modelId="{6CD74F4C-5650-4520-94A4-3CF3A39FFFA6}" type="presParOf" srcId="{B816D6C4-0C05-4B4C-AE92-DEF7CDE4F4EA}" destId="{519F563D-87B5-446F-AF04-3F5CEBF504EA}" srcOrd="7" destOrd="0" presId="urn:microsoft.com/office/officeart/2008/layout/VerticalAccentList"/>
    <dgm:cxn modelId="{C9A1A89A-25DE-4990-A4EF-BFB33EFB394F}" type="presParOf" srcId="{E83DB461-AD3A-4BB0-954D-5E00ADF1E106}" destId="{B9ED11D2-C733-4F2F-831B-E2C227C298AE}" srcOrd="5" destOrd="0" presId="urn:microsoft.com/office/officeart/2008/layout/VerticalAccentList"/>
    <dgm:cxn modelId="{21CFC265-56CE-4A5A-BA84-CD0353C14230}" type="presParOf" srcId="{E83DB461-AD3A-4BB0-954D-5E00ADF1E106}" destId="{AF2E45CA-4376-481C-BA41-0AF35152D3B8}" srcOrd="6" destOrd="0" presId="urn:microsoft.com/office/officeart/2008/layout/VerticalAccentList"/>
    <dgm:cxn modelId="{61F957AF-ACBA-4946-A2E0-00C3B33278E7}" type="presParOf" srcId="{AF2E45CA-4376-481C-BA41-0AF35152D3B8}" destId="{363AFFFE-F18B-440B-9E19-05AA3563ADF2}" srcOrd="0" destOrd="0" presId="urn:microsoft.com/office/officeart/2008/layout/VerticalAccentList"/>
    <dgm:cxn modelId="{8CD7F951-0EE5-49F5-8100-D71EB7CF3055}" type="presParOf" srcId="{E83DB461-AD3A-4BB0-954D-5E00ADF1E106}" destId="{ED322A1A-C5DA-4A2E-B7EB-336BAAC8F7E2}" srcOrd="7" destOrd="0" presId="urn:microsoft.com/office/officeart/2008/layout/VerticalAccentList"/>
    <dgm:cxn modelId="{73AB7753-5495-4A0E-9F7F-71F8290A0975}" type="presParOf" srcId="{ED322A1A-C5DA-4A2E-B7EB-336BAAC8F7E2}" destId="{E6036892-EB23-4DBF-B572-7DAE381BAD1D}" srcOrd="0" destOrd="0" presId="urn:microsoft.com/office/officeart/2008/layout/VerticalAccentList"/>
    <dgm:cxn modelId="{01B8521E-A576-48B2-B231-A2C1EEE04F1E}" type="presParOf" srcId="{ED322A1A-C5DA-4A2E-B7EB-336BAAC8F7E2}" destId="{31C091CA-0DEE-4C97-8CE6-EC998424A3B0}" srcOrd="1" destOrd="0" presId="urn:microsoft.com/office/officeart/2008/layout/VerticalAccentList"/>
    <dgm:cxn modelId="{E4758312-2F36-426F-9C2B-4775171D88D2}" type="presParOf" srcId="{ED322A1A-C5DA-4A2E-B7EB-336BAAC8F7E2}" destId="{F2B7F67C-F724-47AE-AF84-A90FD5CF7524}" srcOrd="2" destOrd="0" presId="urn:microsoft.com/office/officeart/2008/layout/VerticalAccentList"/>
    <dgm:cxn modelId="{7725C999-44EF-454C-A937-F3E2C9A526BD}" type="presParOf" srcId="{ED322A1A-C5DA-4A2E-B7EB-336BAAC8F7E2}" destId="{0AEC3049-8187-4E67-82EE-2E3A13DE1ED9}" srcOrd="3" destOrd="0" presId="urn:microsoft.com/office/officeart/2008/layout/VerticalAccentList"/>
    <dgm:cxn modelId="{6F2010D9-3808-4BE7-A47D-F6005FBEC8FB}" type="presParOf" srcId="{ED322A1A-C5DA-4A2E-B7EB-336BAAC8F7E2}" destId="{6DD8A260-B0CF-47BB-8394-D991AAF0A017}" srcOrd="4" destOrd="0" presId="urn:microsoft.com/office/officeart/2008/layout/VerticalAccentList"/>
    <dgm:cxn modelId="{22E87B58-BAC9-43F0-BB90-66587837F71D}" type="presParOf" srcId="{ED322A1A-C5DA-4A2E-B7EB-336BAAC8F7E2}" destId="{1ACFF970-1732-42D8-B518-A89E5F9560E3}" srcOrd="5" destOrd="0" presId="urn:microsoft.com/office/officeart/2008/layout/VerticalAccentList"/>
    <dgm:cxn modelId="{3EDFE3BE-23BF-4C96-A973-CFBF3C45F2A4}" type="presParOf" srcId="{ED322A1A-C5DA-4A2E-B7EB-336BAAC8F7E2}" destId="{E02EFBBE-3FC7-4BE5-9782-0B038DAF5DAF}" srcOrd="6" destOrd="0" presId="urn:microsoft.com/office/officeart/2008/layout/VerticalAccentList"/>
    <dgm:cxn modelId="{5E23785E-224F-42D8-9729-F50113CD34C8}" type="presParOf" srcId="{ED322A1A-C5DA-4A2E-B7EB-336BAAC8F7E2}" destId="{0DF8CF18-12BD-4419-A1D8-A6152418CCC9}" srcOrd="7" destOrd="0" presId="urn:microsoft.com/office/officeart/2008/layout/VerticalAccentList"/>
  </dgm:cxnLst>
  <dgm:bg/>
  <dgm:whole/>
  <dgm:extLst>
    <a:ext uri="http://schemas.microsoft.com/office/drawing/2008/diagram">
      <dsp:dataModelExt xmlns:dsp="http://schemas.microsoft.com/office/drawing/2008/diagram" relId="rId3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46A2E45-A09C-4926-97FA-CF7CD95348A4}">
      <dsp:nvSpPr>
        <dsp:cNvPr id="0" name=""/>
        <dsp:cNvSpPr/>
      </dsp:nvSpPr>
      <dsp:spPr>
        <a:xfrm>
          <a:off x="720491" y="598"/>
          <a:ext cx="3745027" cy="34045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57150" tIns="57150" rIns="57150" bIns="57150" numCol="1" spcCol="1270" anchor="b" anchorCtr="0">
          <a:noAutofit/>
        </a:bodyPr>
        <a:lstStyle/>
        <a:p>
          <a:pPr marL="0" lvl="0" indent="0" algn="ctr" defTabSz="666750">
            <a:lnSpc>
              <a:spcPct val="90000"/>
            </a:lnSpc>
            <a:spcBef>
              <a:spcPct val="0"/>
            </a:spcBef>
            <a:spcAft>
              <a:spcPct val="35000"/>
            </a:spcAft>
            <a:buNone/>
          </a:pPr>
          <a:r>
            <a:rPr lang="en-US" sz="1500" kern="1200">
              <a:solidFill>
                <a:sysClr val="windowText" lastClr="000000">
                  <a:hueOff val="0"/>
                  <a:satOff val="0"/>
                  <a:lumOff val="0"/>
                  <a:alphaOff val="0"/>
                </a:sysClr>
              </a:solidFill>
              <a:latin typeface="Calibri" panose="020F0502020204030204"/>
              <a:ea typeface="+mn-ea"/>
              <a:cs typeface="+mn-cs"/>
            </a:rPr>
            <a:t>	</a:t>
          </a:r>
          <a:r>
            <a:rPr lang="en-US" sz="2000" b="1" kern="1200">
              <a:solidFill>
                <a:sysClr val="windowText" lastClr="000000">
                  <a:hueOff val="0"/>
                  <a:satOff val="0"/>
                  <a:lumOff val="0"/>
                  <a:alphaOff val="0"/>
                </a:sysClr>
              </a:solidFill>
              <a:latin typeface="Calibri" panose="020F0502020204030204"/>
              <a:ea typeface="+mn-ea"/>
              <a:cs typeface="+mn-cs"/>
            </a:rPr>
            <a:t>TIMELINE</a:t>
          </a:r>
          <a:endParaRPr lang="en-US" sz="1500" b="1" kern="1200">
            <a:solidFill>
              <a:sysClr val="windowText" lastClr="000000">
                <a:hueOff val="0"/>
                <a:satOff val="0"/>
                <a:lumOff val="0"/>
                <a:alphaOff val="0"/>
              </a:sysClr>
            </a:solidFill>
            <a:latin typeface="Calibri" panose="020F0502020204030204"/>
            <a:ea typeface="+mn-ea"/>
            <a:cs typeface="+mn-cs"/>
          </a:endParaRPr>
        </a:p>
      </dsp:txBody>
      <dsp:txXfrm>
        <a:off x="720491" y="598"/>
        <a:ext cx="3745027" cy="340457"/>
      </dsp:txXfrm>
    </dsp:sp>
    <dsp:sp modelId="{BB505F3B-45EC-483B-B613-9B4973696A5F}">
      <dsp:nvSpPr>
        <dsp:cNvPr id="0" name=""/>
        <dsp:cNvSpPr/>
      </dsp:nvSpPr>
      <dsp:spPr>
        <a:xfrm>
          <a:off x="720491" y="341055"/>
          <a:ext cx="876336" cy="693523"/>
        </a:xfrm>
        <a:prstGeom prst="chevron">
          <a:avLst>
            <a:gd name="adj" fmla="val 70610"/>
          </a:avLst>
        </a:prstGeom>
        <a:solidFill>
          <a:srgbClr val="ED7D31">
            <a:hueOff val="0"/>
            <a:satOff val="0"/>
            <a:lumOff val="0"/>
            <a:alphaOff val="0"/>
          </a:srgbClr>
        </a:solidFill>
        <a:ln w="12700" cap="flat" cmpd="sng" algn="ctr">
          <a:solidFill>
            <a:srgbClr val="ED7D31">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7A5602E4-ADA4-4C0E-9AC4-CE7726F6F4E7}">
      <dsp:nvSpPr>
        <dsp:cNvPr id="0" name=""/>
        <dsp:cNvSpPr/>
      </dsp:nvSpPr>
      <dsp:spPr>
        <a:xfrm>
          <a:off x="1246876" y="341055"/>
          <a:ext cx="876336" cy="693523"/>
        </a:xfrm>
        <a:prstGeom prst="chevron">
          <a:avLst>
            <a:gd name="adj" fmla="val 70610"/>
          </a:avLst>
        </a:prstGeom>
        <a:solidFill>
          <a:srgbClr val="A5A5A5">
            <a:hueOff val="0"/>
            <a:satOff val="0"/>
            <a:lumOff val="0"/>
            <a:alphaOff val="0"/>
          </a:srgbClr>
        </a:solidFill>
        <a:ln w="12700" cap="flat" cmpd="sng" algn="ctr">
          <a:solidFill>
            <a:srgbClr val="A5A5A5">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83DE91C0-5090-43F0-9FA8-CA9627B499CA}">
      <dsp:nvSpPr>
        <dsp:cNvPr id="0" name=""/>
        <dsp:cNvSpPr/>
      </dsp:nvSpPr>
      <dsp:spPr>
        <a:xfrm>
          <a:off x="1773676" y="341055"/>
          <a:ext cx="876336" cy="693523"/>
        </a:xfrm>
        <a:prstGeom prst="chevron">
          <a:avLst>
            <a:gd name="adj" fmla="val 70610"/>
          </a:avLst>
        </a:prstGeom>
        <a:solidFill>
          <a:srgbClr val="FFC000">
            <a:hueOff val="0"/>
            <a:satOff val="0"/>
            <a:lumOff val="0"/>
            <a:alphaOff val="0"/>
          </a:srgbClr>
        </a:solidFill>
        <a:ln w="12700" cap="flat" cmpd="sng" algn="ctr">
          <a:solidFill>
            <a:srgbClr val="FFC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8B64A6DD-5322-466C-9FE3-3667FD683AED}">
      <dsp:nvSpPr>
        <dsp:cNvPr id="0" name=""/>
        <dsp:cNvSpPr/>
      </dsp:nvSpPr>
      <dsp:spPr>
        <a:xfrm>
          <a:off x="2300061" y="341055"/>
          <a:ext cx="876336" cy="693523"/>
        </a:xfrm>
        <a:prstGeom prst="chevron">
          <a:avLst>
            <a:gd name="adj" fmla="val 70610"/>
          </a:avLst>
        </a:prstGeom>
        <a:solidFill>
          <a:srgbClr val="5B9BD5">
            <a:hueOff val="0"/>
            <a:satOff val="0"/>
            <a:lumOff val="0"/>
            <a:alphaOff val="0"/>
          </a:srgbClr>
        </a:solidFill>
        <a:ln w="12700" cap="flat" cmpd="sng" algn="ctr">
          <a:solidFill>
            <a:srgbClr val="5B9BD5">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176B2A40-5175-4F8F-A683-D51AD84FBA75}">
      <dsp:nvSpPr>
        <dsp:cNvPr id="0" name=""/>
        <dsp:cNvSpPr/>
      </dsp:nvSpPr>
      <dsp:spPr>
        <a:xfrm>
          <a:off x="2826861" y="341055"/>
          <a:ext cx="876336" cy="693523"/>
        </a:xfrm>
        <a:prstGeom prst="chevron">
          <a:avLst>
            <a:gd name="adj" fmla="val 70610"/>
          </a:avLst>
        </a:prstGeom>
        <a:solidFill>
          <a:srgbClr val="70AD47">
            <a:hueOff val="0"/>
            <a:satOff val="0"/>
            <a:lumOff val="0"/>
            <a:alphaOff val="0"/>
          </a:srgbClr>
        </a:solidFill>
        <a:ln w="12700" cap="flat" cmpd="sng" algn="ctr">
          <a:solidFill>
            <a:srgbClr val="70AD47">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EB3E74DD-76A0-4F39-8559-5B91A531EA73}">
      <dsp:nvSpPr>
        <dsp:cNvPr id="0" name=""/>
        <dsp:cNvSpPr/>
      </dsp:nvSpPr>
      <dsp:spPr>
        <a:xfrm>
          <a:off x="3353246" y="341055"/>
          <a:ext cx="876336" cy="693523"/>
        </a:xfrm>
        <a:prstGeom prst="chevron">
          <a:avLst>
            <a:gd name="adj" fmla="val 70610"/>
          </a:avLst>
        </a:prstGeom>
        <a:solidFill>
          <a:srgbClr val="ED7D31">
            <a:hueOff val="0"/>
            <a:satOff val="0"/>
            <a:lumOff val="0"/>
            <a:alphaOff val="0"/>
          </a:srgbClr>
        </a:solidFill>
        <a:ln w="12700" cap="flat" cmpd="sng" algn="ctr">
          <a:solidFill>
            <a:srgbClr val="ED7D31">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8A1A8AC1-C689-4AF3-90D2-7789C83EA006}">
      <dsp:nvSpPr>
        <dsp:cNvPr id="0" name=""/>
        <dsp:cNvSpPr/>
      </dsp:nvSpPr>
      <dsp:spPr>
        <a:xfrm>
          <a:off x="3880046" y="341055"/>
          <a:ext cx="876336" cy="693523"/>
        </a:xfrm>
        <a:prstGeom prst="chevron">
          <a:avLst>
            <a:gd name="adj" fmla="val 70610"/>
          </a:avLst>
        </a:prstGeom>
        <a:solidFill>
          <a:srgbClr val="A5A5A5">
            <a:hueOff val="0"/>
            <a:satOff val="0"/>
            <a:lumOff val="0"/>
            <a:alphaOff val="0"/>
          </a:srgbClr>
        </a:solidFill>
        <a:ln w="12700" cap="flat" cmpd="sng" algn="ctr">
          <a:solidFill>
            <a:srgbClr val="A5A5A5">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E7B8E303-A285-4AE7-9546-5C91C2ED2261}">
      <dsp:nvSpPr>
        <dsp:cNvPr id="0" name=""/>
        <dsp:cNvSpPr/>
      </dsp:nvSpPr>
      <dsp:spPr>
        <a:xfrm>
          <a:off x="785971" y="423304"/>
          <a:ext cx="3719886" cy="529025"/>
        </a:xfrm>
        <a:prstGeom prst="rect">
          <a:avLst/>
        </a:prstGeom>
        <a:solidFill>
          <a:sysClr val="window" lastClr="FFFFFF">
            <a:hueOff val="0"/>
            <a:satOff val="0"/>
            <a:lumOff val="0"/>
            <a:alphaOff val="0"/>
          </a:sysClr>
        </a:solidFill>
        <a:ln w="12700" cap="flat" cmpd="sng" algn="ctr">
          <a:solidFill>
            <a:srgbClr val="ED7D31">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marL="0" lvl="0" indent="0" algn="ctr" defTabSz="533400">
            <a:lnSpc>
              <a:spcPct val="90000"/>
            </a:lnSpc>
            <a:spcBef>
              <a:spcPct val="0"/>
            </a:spcBef>
            <a:spcAft>
              <a:spcPct val="35000"/>
            </a:spcAft>
            <a:buNone/>
          </a:pPr>
          <a:endParaRPr lang="en-US" sz="1200" b="1" kern="1200">
            <a:solidFill>
              <a:sysClr val="windowText" lastClr="000000">
                <a:hueOff val="0"/>
                <a:satOff val="0"/>
                <a:lumOff val="0"/>
                <a:alphaOff val="0"/>
              </a:sysClr>
            </a:solidFill>
            <a:latin typeface="Calibri" panose="020F0502020204030204"/>
            <a:ea typeface="+mn-ea"/>
            <a:cs typeface="+mn-cs"/>
          </a:endParaRPr>
        </a:p>
        <a:p>
          <a:pPr marL="0" lvl="0" indent="0" algn="ctr" defTabSz="533400">
            <a:lnSpc>
              <a:spcPct val="90000"/>
            </a:lnSpc>
            <a:spcBef>
              <a:spcPct val="0"/>
            </a:spcBef>
            <a:spcAft>
              <a:spcPct val="35000"/>
            </a:spcAft>
            <a:buNone/>
          </a:pPr>
          <a:r>
            <a:rPr lang="en-US" sz="1200" b="1" kern="1200">
              <a:solidFill>
                <a:sysClr val="windowText" lastClr="000000">
                  <a:hueOff val="0"/>
                  <a:satOff val="0"/>
                  <a:lumOff val="0"/>
                  <a:alphaOff val="0"/>
                </a:sysClr>
              </a:solidFill>
              <a:latin typeface="Calibri" panose="020F0502020204030204"/>
              <a:ea typeface="+mn-ea"/>
              <a:cs typeface="+mn-cs"/>
            </a:rPr>
            <a:t>July 2020- PRESENT TO DIRECTOR OF PROFESSIONAL PRACTICE AT FACILITY WHERE PROJECT WILL BE IMPLEMENTED</a:t>
          </a:r>
        </a:p>
        <a:p>
          <a:pPr marL="0" lvl="0" indent="0" algn="l" defTabSz="444500">
            <a:lnSpc>
              <a:spcPct val="90000"/>
            </a:lnSpc>
            <a:spcBef>
              <a:spcPct val="0"/>
            </a:spcBef>
            <a:spcAft>
              <a:spcPct val="35000"/>
            </a:spcAft>
            <a:buNone/>
          </a:pPr>
          <a:endParaRPr lang="en-US" sz="1000" kern="1200">
            <a:solidFill>
              <a:sysClr val="windowText" lastClr="000000">
                <a:hueOff val="0"/>
                <a:satOff val="0"/>
                <a:lumOff val="0"/>
                <a:alphaOff val="0"/>
              </a:sysClr>
            </a:solidFill>
            <a:latin typeface="Calibri" panose="020F0502020204030204"/>
            <a:ea typeface="+mn-ea"/>
            <a:cs typeface="+mn-cs"/>
          </a:endParaRPr>
        </a:p>
      </dsp:txBody>
      <dsp:txXfrm>
        <a:off x="785971" y="423304"/>
        <a:ext cx="3719886" cy="529025"/>
      </dsp:txXfrm>
    </dsp:sp>
    <dsp:sp modelId="{5092B85D-6AB3-4D5C-8445-A23A36BF1A84}">
      <dsp:nvSpPr>
        <dsp:cNvPr id="0" name=""/>
        <dsp:cNvSpPr/>
      </dsp:nvSpPr>
      <dsp:spPr>
        <a:xfrm>
          <a:off x="720491" y="1083209"/>
          <a:ext cx="3745027" cy="34045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57150" tIns="57150" rIns="57150" bIns="57150" numCol="1" spcCol="1270" anchor="b" anchorCtr="0">
          <a:noAutofit/>
        </a:bodyPr>
        <a:lstStyle/>
        <a:p>
          <a:pPr marL="0" lvl="0" indent="0" algn="l" defTabSz="666750">
            <a:lnSpc>
              <a:spcPct val="90000"/>
            </a:lnSpc>
            <a:spcBef>
              <a:spcPct val="0"/>
            </a:spcBef>
            <a:spcAft>
              <a:spcPct val="35000"/>
            </a:spcAft>
            <a:buNone/>
          </a:pPr>
          <a:endParaRPr lang="en-US" sz="1500" kern="1200">
            <a:solidFill>
              <a:sysClr val="windowText" lastClr="000000">
                <a:hueOff val="0"/>
                <a:satOff val="0"/>
                <a:lumOff val="0"/>
                <a:alphaOff val="0"/>
              </a:sysClr>
            </a:solidFill>
            <a:latin typeface="Calibri" panose="020F0502020204030204"/>
            <a:ea typeface="+mn-ea"/>
            <a:cs typeface="+mn-cs"/>
          </a:endParaRPr>
        </a:p>
      </dsp:txBody>
      <dsp:txXfrm>
        <a:off x="720491" y="1083209"/>
        <a:ext cx="3745027" cy="340457"/>
      </dsp:txXfrm>
    </dsp:sp>
    <dsp:sp modelId="{E85BBD4D-3752-4F17-9D26-CB823FA8EC35}">
      <dsp:nvSpPr>
        <dsp:cNvPr id="0" name=""/>
        <dsp:cNvSpPr/>
      </dsp:nvSpPr>
      <dsp:spPr>
        <a:xfrm>
          <a:off x="720491" y="1423666"/>
          <a:ext cx="876336" cy="693523"/>
        </a:xfrm>
        <a:prstGeom prst="chevron">
          <a:avLst>
            <a:gd name="adj" fmla="val 70610"/>
          </a:avLst>
        </a:prstGeom>
        <a:solidFill>
          <a:srgbClr val="FFC000">
            <a:hueOff val="0"/>
            <a:satOff val="0"/>
            <a:lumOff val="0"/>
            <a:alphaOff val="0"/>
          </a:srgbClr>
        </a:solidFill>
        <a:ln w="12700" cap="flat" cmpd="sng" algn="ctr">
          <a:solidFill>
            <a:srgbClr val="FFC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9E78429B-EE26-4215-AD32-49E14E92B2C4}">
      <dsp:nvSpPr>
        <dsp:cNvPr id="0" name=""/>
        <dsp:cNvSpPr/>
      </dsp:nvSpPr>
      <dsp:spPr>
        <a:xfrm>
          <a:off x="1246876" y="1423666"/>
          <a:ext cx="876336" cy="693523"/>
        </a:xfrm>
        <a:prstGeom prst="chevron">
          <a:avLst>
            <a:gd name="adj" fmla="val 70610"/>
          </a:avLst>
        </a:prstGeom>
        <a:solidFill>
          <a:srgbClr val="5B9BD5">
            <a:hueOff val="0"/>
            <a:satOff val="0"/>
            <a:lumOff val="0"/>
            <a:alphaOff val="0"/>
          </a:srgbClr>
        </a:solidFill>
        <a:ln w="12700" cap="flat" cmpd="sng" algn="ctr">
          <a:solidFill>
            <a:srgbClr val="5B9BD5">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C91B79CD-7C71-4316-AE9B-A696E834853E}">
      <dsp:nvSpPr>
        <dsp:cNvPr id="0" name=""/>
        <dsp:cNvSpPr/>
      </dsp:nvSpPr>
      <dsp:spPr>
        <a:xfrm>
          <a:off x="1773676" y="1423666"/>
          <a:ext cx="876336" cy="693523"/>
        </a:xfrm>
        <a:prstGeom prst="chevron">
          <a:avLst>
            <a:gd name="adj" fmla="val 70610"/>
          </a:avLst>
        </a:prstGeom>
        <a:solidFill>
          <a:srgbClr val="70AD47">
            <a:hueOff val="0"/>
            <a:satOff val="0"/>
            <a:lumOff val="0"/>
            <a:alphaOff val="0"/>
          </a:srgbClr>
        </a:solidFill>
        <a:ln w="12700" cap="flat" cmpd="sng" algn="ctr">
          <a:solidFill>
            <a:srgbClr val="70AD47">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23B4CA9C-F0B7-4090-951E-DB30F29A2BD6}">
      <dsp:nvSpPr>
        <dsp:cNvPr id="0" name=""/>
        <dsp:cNvSpPr/>
      </dsp:nvSpPr>
      <dsp:spPr>
        <a:xfrm>
          <a:off x="2300061" y="1423666"/>
          <a:ext cx="876336" cy="693523"/>
        </a:xfrm>
        <a:prstGeom prst="chevron">
          <a:avLst>
            <a:gd name="adj" fmla="val 70610"/>
          </a:avLst>
        </a:prstGeom>
        <a:solidFill>
          <a:srgbClr val="ED7D31">
            <a:hueOff val="0"/>
            <a:satOff val="0"/>
            <a:lumOff val="0"/>
            <a:alphaOff val="0"/>
          </a:srgbClr>
        </a:solidFill>
        <a:ln w="12700" cap="flat" cmpd="sng" algn="ctr">
          <a:solidFill>
            <a:srgbClr val="ED7D31">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6B5A166B-375E-4E83-8558-50F8EED0847F}">
      <dsp:nvSpPr>
        <dsp:cNvPr id="0" name=""/>
        <dsp:cNvSpPr/>
      </dsp:nvSpPr>
      <dsp:spPr>
        <a:xfrm>
          <a:off x="2826861" y="1423666"/>
          <a:ext cx="876336" cy="693523"/>
        </a:xfrm>
        <a:prstGeom prst="chevron">
          <a:avLst>
            <a:gd name="adj" fmla="val 70610"/>
          </a:avLst>
        </a:prstGeom>
        <a:solidFill>
          <a:srgbClr val="A5A5A5">
            <a:hueOff val="0"/>
            <a:satOff val="0"/>
            <a:lumOff val="0"/>
            <a:alphaOff val="0"/>
          </a:srgbClr>
        </a:solidFill>
        <a:ln w="12700" cap="flat" cmpd="sng" algn="ctr">
          <a:solidFill>
            <a:srgbClr val="A5A5A5">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78D55FE3-61EC-4248-BFA6-08C490EB57F3}">
      <dsp:nvSpPr>
        <dsp:cNvPr id="0" name=""/>
        <dsp:cNvSpPr/>
      </dsp:nvSpPr>
      <dsp:spPr>
        <a:xfrm>
          <a:off x="3353246" y="1423666"/>
          <a:ext cx="876336" cy="693523"/>
        </a:xfrm>
        <a:prstGeom prst="chevron">
          <a:avLst>
            <a:gd name="adj" fmla="val 70610"/>
          </a:avLst>
        </a:prstGeom>
        <a:solidFill>
          <a:srgbClr val="FFC000">
            <a:hueOff val="0"/>
            <a:satOff val="0"/>
            <a:lumOff val="0"/>
            <a:alphaOff val="0"/>
          </a:srgbClr>
        </a:solidFill>
        <a:ln w="12700" cap="flat" cmpd="sng" algn="ctr">
          <a:solidFill>
            <a:srgbClr val="FFC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35F88349-B178-4D9C-92E2-B1B79885B64B}">
      <dsp:nvSpPr>
        <dsp:cNvPr id="0" name=""/>
        <dsp:cNvSpPr/>
      </dsp:nvSpPr>
      <dsp:spPr>
        <a:xfrm>
          <a:off x="3880046" y="1423666"/>
          <a:ext cx="876336" cy="693523"/>
        </a:xfrm>
        <a:prstGeom prst="chevron">
          <a:avLst>
            <a:gd name="adj" fmla="val 70610"/>
          </a:avLst>
        </a:prstGeom>
        <a:solidFill>
          <a:srgbClr val="5B9BD5">
            <a:hueOff val="0"/>
            <a:satOff val="0"/>
            <a:lumOff val="0"/>
            <a:alphaOff val="0"/>
          </a:srgbClr>
        </a:solidFill>
        <a:ln w="12700" cap="flat" cmpd="sng" algn="ctr">
          <a:solidFill>
            <a:srgbClr val="5B9BD5">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A27053BC-1FC2-485D-9832-55946F87CB9D}">
      <dsp:nvSpPr>
        <dsp:cNvPr id="0" name=""/>
        <dsp:cNvSpPr/>
      </dsp:nvSpPr>
      <dsp:spPr>
        <a:xfrm>
          <a:off x="720491" y="1493019"/>
          <a:ext cx="3793712" cy="554818"/>
        </a:xfrm>
        <a:prstGeom prst="rect">
          <a:avLst/>
        </a:prstGeom>
        <a:solidFill>
          <a:sysClr val="window" lastClr="FFFFFF">
            <a:hueOff val="0"/>
            <a:satOff val="0"/>
            <a:lumOff val="0"/>
            <a:alphaOff val="0"/>
          </a:sysClr>
        </a:solidFill>
        <a:ln w="12700" cap="flat" cmpd="sng" algn="ctr">
          <a:solidFill>
            <a:srgbClr val="A5A5A5">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marL="0" lvl="0" indent="0" algn="ctr" defTabSz="533400">
            <a:lnSpc>
              <a:spcPct val="90000"/>
            </a:lnSpc>
            <a:spcBef>
              <a:spcPct val="0"/>
            </a:spcBef>
            <a:spcAft>
              <a:spcPct val="35000"/>
            </a:spcAft>
            <a:buNone/>
          </a:pPr>
          <a:r>
            <a:rPr lang="en-US" sz="1200" b="1" kern="1200">
              <a:solidFill>
                <a:sysClr val="windowText" lastClr="000000">
                  <a:hueOff val="0"/>
                  <a:satOff val="0"/>
                  <a:lumOff val="0"/>
                  <a:alphaOff val="0"/>
                </a:sysClr>
              </a:solidFill>
              <a:latin typeface="Calibri" panose="020F0502020204030204"/>
              <a:ea typeface="+mn-ea"/>
              <a:cs typeface="+mn-cs"/>
            </a:rPr>
            <a:t>FALL 2020- IRB APPROVAL (anticipated approval by August, actual approval October</a:t>
          </a:r>
          <a:r>
            <a:rPr lang="en-US" sz="1600" kern="1200">
              <a:solidFill>
                <a:sysClr val="windowText" lastClr="000000">
                  <a:hueOff val="0"/>
                  <a:satOff val="0"/>
                  <a:lumOff val="0"/>
                  <a:alphaOff val="0"/>
                </a:sysClr>
              </a:solidFill>
              <a:latin typeface="Calibri" panose="020F0502020204030204"/>
              <a:ea typeface="+mn-ea"/>
              <a:cs typeface="+mn-cs"/>
            </a:rPr>
            <a:t>)</a:t>
          </a:r>
        </a:p>
      </dsp:txBody>
      <dsp:txXfrm>
        <a:off x="720491" y="1493019"/>
        <a:ext cx="3793712" cy="554818"/>
      </dsp:txXfrm>
    </dsp:sp>
    <dsp:sp modelId="{06814E3E-26EF-4228-90AF-79C010E67CB9}">
      <dsp:nvSpPr>
        <dsp:cNvPr id="0" name=""/>
        <dsp:cNvSpPr/>
      </dsp:nvSpPr>
      <dsp:spPr>
        <a:xfrm flipH="1">
          <a:off x="720491" y="2165821"/>
          <a:ext cx="3776298" cy="34045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57150" tIns="57150" rIns="57150" bIns="57150" numCol="1" spcCol="1270" anchor="b" anchorCtr="0">
          <a:noAutofit/>
        </a:bodyPr>
        <a:lstStyle/>
        <a:p>
          <a:pPr marL="0" lvl="0" indent="0" algn="l" defTabSz="666750">
            <a:lnSpc>
              <a:spcPct val="90000"/>
            </a:lnSpc>
            <a:spcBef>
              <a:spcPct val="0"/>
            </a:spcBef>
            <a:spcAft>
              <a:spcPct val="35000"/>
            </a:spcAft>
            <a:buNone/>
          </a:pPr>
          <a:endParaRPr lang="en-US" sz="1500" kern="1200">
            <a:solidFill>
              <a:sysClr val="windowText" lastClr="000000">
                <a:hueOff val="0"/>
                <a:satOff val="0"/>
                <a:lumOff val="0"/>
                <a:alphaOff val="0"/>
              </a:sysClr>
            </a:solidFill>
            <a:latin typeface="Calibri" panose="020F0502020204030204"/>
            <a:ea typeface="+mn-ea"/>
            <a:cs typeface="+mn-cs"/>
          </a:endParaRPr>
        </a:p>
      </dsp:txBody>
      <dsp:txXfrm>
        <a:off x="720491" y="2165821"/>
        <a:ext cx="3776298" cy="340457"/>
      </dsp:txXfrm>
    </dsp:sp>
    <dsp:sp modelId="{10B6300F-8ADF-4A67-94BE-BFC04D85E8EB}">
      <dsp:nvSpPr>
        <dsp:cNvPr id="0" name=""/>
        <dsp:cNvSpPr/>
      </dsp:nvSpPr>
      <dsp:spPr>
        <a:xfrm>
          <a:off x="720491" y="2506278"/>
          <a:ext cx="876336" cy="693523"/>
        </a:xfrm>
        <a:prstGeom prst="chevron">
          <a:avLst>
            <a:gd name="adj" fmla="val 70610"/>
          </a:avLst>
        </a:prstGeom>
        <a:solidFill>
          <a:srgbClr val="70AD47">
            <a:hueOff val="0"/>
            <a:satOff val="0"/>
            <a:lumOff val="0"/>
            <a:alphaOff val="0"/>
          </a:srgbClr>
        </a:solidFill>
        <a:ln w="12700" cap="flat" cmpd="sng" algn="ctr">
          <a:solidFill>
            <a:srgbClr val="70AD47">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FD1D01C5-FA63-4B05-8B12-B87C5F784E27}">
      <dsp:nvSpPr>
        <dsp:cNvPr id="0" name=""/>
        <dsp:cNvSpPr/>
      </dsp:nvSpPr>
      <dsp:spPr>
        <a:xfrm>
          <a:off x="1246876" y="2506278"/>
          <a:ext cx="876336" cy="693523"/>
        </a:xfrm>
        <a:prstGeom prst="chevron">
          <a:avLst>
            <a:gd name="adj" fmla="val 70610"/>
          </a:avLst>
        </a:prstGeom>
        <a:solidFill>
          <a:srgbClr val="ED7D31">
            <a:hueOff val="0"/>
            <a:satOff val="0"/>
            <a:lumOff val="0"/>
            <a:alphaOff val="0"/>
          </a:srgbClr>
        </a:solidFill>
        <a:ln w="12700" cap="flat" cmpd="sng" algn="ctr">
          <a:solidFill>
            <a:srgbClr val="ED7D31">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370C8582-89A5-41F0-9ACB-EA6B2B80F4DB}">
      <dsp:nvSpPr>
        <dsp:cNvPr id="0" name=""/>
        <dsp:cNvSpPr/>
      </dsp:nvSpPr>
      <dsp:spPr>
        <a:xfrm>
          <a:off x="1773676" y="2506278"/>
          <a:ext cx="876336" cy="693523"/>
        </a:xfrm>
        <a:prstGeom prst="chevron">
          <a:avLst>
            <a:gd name="adj" fmla="val 70610"/>
          </a:avLst>
        </a:prstGeom>
        <a:solidFill>
          <a:srgbClr val="A5A5A5">
            <a:hueOff val="0"/>
            <a:satOff val="0"/>
            <a:lumOff val="0"/>
            <a:alphaOff val="0"/>
          </a:srgbClr>
        </a:solidFill>
        <a:ln w="12700" cap="flat" cmpd="sng" algn="ctr">
          <a:solidFill>
            <a:srgbClr val="A5A5A5">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0B61D598-B3D2-494C-A049-01FD89226FA7}">
      <dsp:nvSpPr>
        <dsp:cNvPr id="0" name=""/>
        <dsp:cNvSpPr/>
      </dsp:nvSpPr>
      <dsp:spPr>
        <a:xfrm>
          <a:off x="2300061" y="2506278"/>
          <a:ext cx="876336" cy="693523"/>
        </a:xfrm>
        <a:prstGeom prst="chevron">
          <a:avLst>
            <a:gd name="adj" fmla="val 70610"/>
          </a:avLst>
        </a:prstGeom>
        <a:solidFill>
          <a:srgbClr val="FFC000">
            <a:hueOff val="0"/>
            <a:satOff val="0"/>
            <a:lumOff val="0"/>
            <a:alphaOff val="0"/>
          </a:srgbClr>
        </a:solidFill>
        <a:ln w="12700" cap="flat" cmpd="sng" algn="ctr">
          <a:solidFill>
            <a:srgbClr val="FFC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5B080282-2CD8-4514-BDD6-2ECA3E5DA4AB}">
      <dsp:nvSpPr>
        <dsp:cNvPr id="0" name=""/>
        <dsp:cNvSpPr/>
      </dsp:nvSpPr>
      <dsp:spPr>
        <a:xfrm>
          <a:off x="2826861" y="2506278"/>
          <a:ext cx="876336" cy="693523"/>
        </a:xfrm>
        <a:prstGeom prst="chevron">
          <a:avLst>
            <a:gd name="adj" fmla="val 70610"/>
          </a:avLst>
        </a:prstGeom>
        <a:solidFill>
          <a:srgbClr val="5B9BD5">
            <a:hueOff val="0"/>
            <a:satOff val="0"/>
            <a:lumOff val="0"/>
            <a:alphaOff val="0"/>
          </a:srgbClr>
        </a:solidFill>
        <a:ln w="12700" cap="flat" cmpd="sng" algn="ctr">
          <a:solidFill>
            <a:srgbClr val="5B9BD5">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88DF1A57-6D0C-40AC-9F76-41140343F181}">
      <dsp:nvSpPr>
        <dsp:cNvPr id="0" name=""/>
        <dsp:cNvSpPr/>
      </dsp:nvSpPr>
      <dsp:spPr>
        <a:xfrm>
          <a:off x="3353246" y="2506278"/>
          <a:ext cx="876336" cy="693523"/>
        </a:xfrm>
        <a:prstGeom prst="chevron">
          <a:avLst>
            <a:gd name="adj" fmla="val 70610"/>
          </a:avLst>
        </a:prstGeom>
        <a:solidFill>
          <a:srgbClr val="70AD47">
            <a:hueOff val="0"/>
            <a:satOff val="0"/>
            <a:lumOff val="0"/>
            <a:alphaOff val="0"/>
          </a:srgbClr>
        </a:solidFill>
        <a:ln w="12700" cap="flat" cmpd="sng" algn="ctr">
          <a:solidFill>
            <a:srgbClr val="70AD47">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DE857E7A-7917-4C97-90EB-39CB0235ECFA}">
      <dsp:nvSpPr>
        <dsp:cNvPr id="0" name=""/>
        <dsp:cNvSpPr/>
      </dsp:nvSpPr>
      <dsp:spPr>
        <a:xfrm>
          <a:off x="3880046" y="2506278"/>
          <a:ext cx="876336" cy="693523"/>
        </a:xfrm>
        <a:prstGeom prst="chevron">
          <a:avLst>
            <a:gd name="adj" fmla="val 70610"/>
          </a:avLst>
        </a:prstGeom>
        <a:solidFill>
          <a:srgbClr val="ED7D31">
            <a:hueOff val="0"/>
            <a:satOff val="0"/>
            <a:lumOff val="0"/>
            <a:alphaOff val="0"/>
          </a:srgbClr>
        </a:solidFill>
        <a:ln w="12700" cap="flat" cmpd="sng" algn="ctr">
          <a:solidFill>
            <a:srgbClr val="ED7D31">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E8D704D7-0DAF-429A-8C47-71930D626FD2}">
      <dsp:nvSpPr>
        <dsp:cNvPr id="0" name=""/>
        <dsp:cNvSpPr/>
      </dsp:nvSpPr>
      <dsp:spPr>
        <a:xfrm>
          <a:off x="720491" y="2575630"/>
          <a:ext cx="3793712" cy="554818"/>
        </a:xfrm>
        <a:prstGeom prst="rect">
          <a:avLst/>
        </a:prstGeom>
        <a:solidFill>
          <a:sysClr val="window" lastClr="FFFFFF">
            <a:hueOff val="0"/>
            <a:satOff val="0"/>
            <a:lumOff val="0"/>
            <a:alphaOff val="0"/>
          </a:sysClr>
        </a:solidFill>
        <a:ln w="12700" cap="flat" cmpd="sng" algn="ctr">
          <a:solidFill>
            <a:srgbClr val="FFC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marL="0" lvl="0" indent="0" algn="ctr" defTabSz="533400">
            <a:lnSpc>
              <a:spcPct val="90000"/>
            </a:lnSpc>
            <a:spcBef>
              <a:spcPct val="0"/>
            </a:spcBef>
            <a:spcAft>
              <a:spcPct val="35000"/>
            </a:spcAft>
            <a:buNone/>
          </a:pPr>
          <a:r>
            <a:rPr lang="en-US" sz="1200" b="1" kern="1200">
              <a:solidFill>
                <a:sysClr val="windowText" lastClr="000000">
                  <a:hueOff val="0"/>
                  <a:satOff val="0"/>
                  <a:lumOff val="0"/>
                  <a:alphaOff val="0"/>
                </a:sysClr>
              </a:solidFill>
              <a:latin typeface="Calibri" panose="020F0502020204030204"/>
              <a:ea typeface="+mn-ea"/>
              <a:cs typeface="+mn-cs"/>
            </a:rPr>
            <a:t>FALL 2020 (SEPT TO NOVEMBER) INTERVENTION IMPLEMENTATION, DATA COLLECTION (actual- November to December)</a:t>
          </a:r>
        </a:p>
      </dsp:txBody>
      <dsp:txXfrm>
        <a:off x="720491" y="2575630"/>
        <a:ext cx="3793712" cy="554818"/>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5718EAB-A0C9-47DB-8EF8-3AC6797968E6}">
      <dsp:nvSpPr>
        <dsp:cNvPr id="0" name=""/>
        <dsp:cNvSpPr/>
      </dsp:nvSpPr>
      <dsp:spPr>
        <a:xfrm>
          <a:off x="726941" y="2019"/>
          <a:ext cx="3741896" cy="340172"/>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57150" tIns="57150" rIns="57150" bIns="57150" numCol="1" spcCol="1270" anchor="b" anchorCtr="0">
          <a:noAutofit/>
        </a:bodyPr>
        <a:lstStyle/>
        <a:p>
          <a:pPr marL="0" lvl="0" indent="0" algn="l" defTabSz="666750">
            <a:lnSpc>
              <a:spcPct val="90000"/>
            </a:lnSpc>
            <a:spcBef>
              <a:spcPct val="0"/>
            </a:spcBef>
            <a:spcAft>
              <a:spcPct val="35000"/>
            </a:spcAft>
            <a:buNone/>
          </a:pPr>
          <a:endParaRPr lang="en-US" sz="1500" kern="1200">
            <a:solidFill>
              <a:sysClr val="windowText" lastClr="000000">
                <a:hueOff val="0"/>
                <a:satOff val="0"/>
                <a:lumOff val="0"/>
                <a:alphaOff val="0"/>
              </a:sysClr>
            </a:solidFill>
            <a:latin typeface="Calibri" panose="020F0502020204030204"/>
            <a:ea typeface="+mn-ea"/>
            <a:cs typeface="+mn-cs"/>
          </a:endParaRPr>
        </a:p>
      </dsp:txBody>
      <dsp:txXfrm>
        <a:off x="726941" y="2019"/>
        <a:ext cx="3741896" cy="340172"/>
      </dsp:txXfrm>
    </dsp:sp>
    <dsp:sp modelId="{F143D439-BDB4-4D7B-86E9-A1A43E955863}">
      <dsp:nvSpPr>
        <dsp:cNvPr id="0" name=""/>
        <dsp:cNvSpPr/>
      </dsp:nvSpPr>
      <dsp:spPr>
        <a:xfrm>
          <a:off x="726941" y="342192"/>
          <a:ext cx="875603" cy="692943"/>
        </a:xfrm>
        <a:prstGeom prst="chevron">
          <a:avLst>
            <a:gd name="adj" fmla="val 70610"/>
          </a:avLst>
        </a:prstGeom>
        <a:solidFill>
          <a:srgbClr val="ED7D31">
            <a:hueOff val="0"/>
            <a:satOff val="0"/>
            <a:lumOff val="0"/>
            <a:alphaOff val="0"/>
          </a:srgbClr>
        </a:solidFill>
        <a:ln w="12700" cap="flat" cmpd="sng" algn="ctr">
          <a:solidFill>
            <a:srgbClr val="ED7D31">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D18E1B22-4DD8-46F3-B3BD-E7795AB83B64}">
      <dsp:nvSpPr>
        <dsp:cNvPr id="0" name=""/>
        <dsp:cNvSpPr/>
      </dsp:nvSpPr>
      <dsp:spPr>
        <a:xfrm>
          <a:off x="1252885" y="342192"/>
          <a:ext cx="875603" cy="692943"/>
        </a:xfrm>
        <a:prstGeom prst="chevron">
          <a:avLst>
            <a:gd name="adj" fmla="val 70610"/>
          </a:avLst>
        </a:prstGeom>
        <a:solidFill>
          <a:srgbClr val="A5A5A5">
            <a:hueOff val="0"/>
            <a:satOff val="0"/>
            <a:lumOff val="0"/>
            <a:alphaOff val="0"/>
          </a:srgbClr>
        </a:solidFill>
        <a:ln w="12700" cap="flat" cmpd="sng" algn="ctr">
          <a:solidFill>
            <a:srgbClr val="A5A5A5">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9A9613A0-9250-46D9-AD4C-F0495BF5C31D}">
      <dsp:nvSpPr>
        <dsp:cNvPr id="0" name=""/>
        <dsp:cNvSpPr/>
      </dsp:nvSpPr>
      <dsp:spPr>
        <a:xfrm>
          <a:off x="1779245" y="342192"/>
          <a:ext cx="875603" cy="692943"/>
        </a:xfrm>
        <a:prstGeom prst="chevron">
          <a:avLst>
            <a:gd name="adj" fmla="val 70610"/>
          </a:avLst>
        </a:prstGeom>
        <a:solidFill>
          <a:srgbClr val="FFC000">
            <a:hueOff val="0"/>
            <a:satOff val="0"/>
            <a:lumOff val="0"/>
            <a:alphaOff val="0"/>
          </a:srgbClr>
        </a:solidFill>
        <a:ln w="12700" cap="flat" cmpd="sng" algn="ctr">
          <a:solidFill>
            <a:srgbClr val="FFC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AF98860D-BA4B-4EBA-9F10-9A8646B3FF63}">
      <dsp:nvSpPr>
        <dsp:cNvPr id="0" name=""/>
        <dsp:cNvSpPr/>
      </dsp:nvSpPr>
      <dsp:spPr>
        <a:xfrm>
          <a:off x="2305190" y="342192"/>
          <a:ext cx="875603" cy="692943"/>
        </a:xfrm>
        <a:prstGeom prst="chevron">
          <a:avLst>
            <a:gd name="adj" fmla="val 70610"/>
          </a:avLst>
        </a:prstGeom>
        <a:solidFill>
          <a:srgbClr val="5B9BD5">
            <a:hueOff val="0"/>
            <a:satOff val="0"/>
            <a:lumOff val="0"/>
            <a:alphaOff val="0"/>
          </a:srgbClr>
        </a:solidFill>
        <a:ln w="12700" cap="flat" cmpd="sng" algn="ctr">
          <a:solidFill>
            <a:srgbClr val="5B9BD5">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B6D86E9D-2644-4C2E-BC68-7542DAD997E8}">
      <dsp:nvSpPr>
        <dsp:cNvPr id="0" name=""/>
        <dsp:cNvSpPr/>
      </dsp:nvSpPr>
      <dsp:spPr>
        <a:xfrm>
          <a:off x="2831550" y="342192"/>
          <a:ext cx="875603" cy="692943"/>
        </a:xfrm>
        <a:prstGeom prst="chevron">
          <a:avLst>
            <a:gd name="adj" fmla="val 70610"/>
          </a:avLst>
        </a:prstGeom>
        <a:solidFill>
          <a:srgbClr val="70AD47">
            <a:hueOff val="0"/>
            <a:satOff val="0"/>
            <a:lumOff val="0"/>
            <a:alphaOff val="0"/>
          </a:srgbClr>
        </a:solidFill>
        <a:ln w="12700" cap="flat" cmpd="sng" algn="ctr">
          <a:solidFill>
            <a:srgbClr val="70AD47">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0CF4935B-680C-42FC-9C40-9695F7A0C73F}">
      <dsp:nvSpPr>
        <dsp:cNvPr id="0" name=""/>
        <dsp:cNvSpPr/>
      </dsp:nvSpPr>
      <dsp:spPr>
        <a:xfrm>
          <a:off x="3357494" y="342192"/>
          <a:ext cx="875603" cy="692943"/>
        </a:xfrm>
        <a:prstGeom prst="chevron">
          <a:avLst>
            <a:gd name="adj" fmla="val 70610"/>
          </a:avLst>
        </a:prstGeom>
        <a:solidFill>
          <a:srgbClr val="ED7D31">
            <a:hueOff val="0"/>
            <a:satOff val="0"/>
            <a:lumOff val="0"/>
            <a:alphaOff val="0"/>
          </a:srgbClr>
        </a:solidFill>
        <a:ln w="12700" cap="flat" cmpd="sng" algn="ctr">
          <a:solidFill>
            <a:srgbClr val="ED7D31">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881ED625-DAF8-426F-8A48-08709A1F0E4D}">
      <dsp:nvSpPr>
        <dsp:cNvPr id="0" name=""/>
        <dsp:cNvSpPr/>
      </dsp:nvSpPr>
      <dsp:spPr>
        <a:xfrm>
          <a:off x="3883854" y="342192"/>
          <a:ext cx="875603" cy="692943"/>
        </a:xfrm>
        <a:prstGeom prst="chevron">
          <a:avLst>
            <a:gd name="adj" fmla="val 70610"/>
          </a:avLst>
        </a:prstGeom>
        <a:solidFill>
          <a:srgbClr val="A5A5A5">
            <a:hueOff val="0"/>
            <a:satOff val="0"/>
            <a:lumOff val="0"/>
            <a:alphaOff val="0"/>
          </a:srgbClr>
        </a:solidFill>
        <a:ln w="12700" cap="flat" cmpd="sng" algn="ctr">
          <a:solidFill>
            <a:srgbClr val="A5A5A5">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8CCAADE6-6FAA-4B43-BCDB-BBCA3738061D}">
      <dsp:nvSpPr>
        <dsp:cNvPr id="0" name=""/>
        <dsp:cNvSpPr/>
      </dsp:nvSpPr>
      <dsp:spPr>
        <a:xfrm>
          <a:off x="726941" y="411486"/>
          <a:ext cx="3790540" cy="554354"/>
        </a:xfrm>
        <a:prstGeom prst="rect">
          <a:avLst/>
        </a:prstGeom>
        <a:solidFill>
          <a:sysClr val="window" lastClr="FFFFFF">
            <a:hueOff val="0"/>
            <a:satOff val="0"/>
            <a:lumOff val="0"/>
            <a:alphaOff val="0"/>
          </a:sysClr>
        </a:solidFill>
        <a:ln w="12700" cap="flat" cmpd="sng" algn="ctr">
          <a:solidFill>
            <a:srgbClr val="ED7D31">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marL="0" lvl="0" indent="0" algn="ctr" defTabSz="533400">
            <a:lnSpc>
              <a:spcPct val="90000"/>
            </a:lnSpc>
            <a:spcBef>
              <a:spcPct val="0"/>
            </a:spcBef>
            <a:spcAft>
              <a:spcPct val="35000"/>
            </a:spcAft>
            <a:buNone/>
          </a:pPr>
          <a:r>
            <a:rPr lang="en-US" sz="1200" b="1" kern="1200">
              <a:solidFill>
                <a:sysClr val="windowText" lastClr="000000">
                  <a:hueOff val="0"/>
                  <a:satOff val="0"/>
                  <a:lumOff val="0"/>
                  <a:alphaOff val="0"/>
                </a:sysClr>
              </a:solidFill>
              <a:latin typeface="Calibri" panose="020F0502020204030204"/>
              <a:ea typeface="+mn-ea"/>
              <a:cs typeface="+mn-cs"/>
            </a:rPr>
            <a:t>SPRING 2021- DATA ANALYSIS AND PROJECT PRESENTATION</a:t>
          </a:r>
        </a:p>
      </dsp:txBody>
      <dsp:txXfrm>
        <a:off x="726941" y="411486"/>
        <a:ext cx="3790540" cy="554354"/>
      </dsp:txXfrm>
    </dsp:sp>
    <dsp:sp modelId="{E0B3E465-12E7-4B97-B250-A3C85352C3D0}">
      <dsp:nvSpPr>
        <dsp:cNvPr id="0" name=""/>
        <dsp:cNvSpPr/>
      </dsp:nvSpPr>
      <dsp:spPr>
        <a:xfrm>
          <a:off x="726941" y="1083641"/>
          <a:ext cx="3741896" cy="340172"/>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57150" tIns="57150" rIns="57150" bIns="57150" numCol="1" spcCol="1270" anchor="b" anchorCtr="0">
          <a:noAutofit/>
        </a:bodyPr>
        <a:lstStyle/>
        <a:p>
          <a:pPr marL="0" lvl="0" indent="0" algn="l" defTabSz="666750">
            <a:lnSpc>
              <a:spcPct val="90000"/>
            </a:lnSpc>
            <a:spcBef>
              <a:spcPct val="0"/>
            </a:spcBef>
            <a:spcAft>
              <a:spcPct val="35000"/>
            </a:spcAft>
            <a:buNone/>
          </a:pPr>
          <a:endParaRPr lang="en-US" sz="1500" kern="1200">
            <a:solidFill>
              <a:sysClr val="windowText" lastClr="000000">
                <a:hueOff val="0"/>
                <a:satOff val="0"/>
                <a:lumOff val="0"/>
                <a:alphaOff val="0"/>
              </a:sysClr>
            </a:solidFill>
            <a:latin typeface="Calibri" panose="020F0502020204030204"/>
            <a:ea typeface="+mn-ea"/>
            <a:cs typeface="+mn-cs"/>
          </a:endParaRPr>
        </a:p>
      </dsp:txBody>
      <dsp:txXfrm>
        <a:off x="726941" y="1083641"/>
        <a:ext cx="3741896" cy="340172"/>
      </dsp:txXfrm>
    </dsp:sp>
    <dsp:sp modelId="{668788D6-17A8-4CA3-9B78-C40AE9B036FA}">
      <dsp:nvSpPr>
        <dsp:cNvPr id="0" name=""/>
        <dsp:cNvSpPr/>
      </dsp:nvSpPr>
      <dsp:spPr>
        <a:xfrm>
          <a:off x="726941" y="1423814"/>
          <a:ext cx="875603" cy="692943"/>
        </a:xfrm>
        <a:prstGeom prst="chevron">
          <a:avLst>
            <a:gd name="adj" fmla="val 70610"/>
          </a:avLst>
        </a:prstGeom>
        <a:solidFill>
          <a:srgbClr val="FFC000">
            <a:hueOff val="0"/>
            <a:satOff val="0"/>
            <a:lumOff val="0"/>
            <a:alphaOff val="0"/>
          </a:srgbClr>
        </a:solidFill>
        <a:ln w="12700" cap="flat" cmpd="sng" algn="ctr">
          <a:solidFill>
            <a:srgbClr val="FFC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F1F1462D-B8F1-4C7D-BAEE-3A669017CE10}">
      <dsp:nvSpPr>
        <dsp:cNvPr id="0" name=""/>
        <dsp:cNvSpPr/>
      </dsp:nvSpPr>
      <dsp:spPr>
        <a:xfrm>
          <a:off x="1252885" y="1423814"/>
          <a:ext cx="875603" cy="692943"/>
        </a:xfrm>
        <a:prstGeom prst="chevron">
          <a:avLst>
            <a:gd name="adj" fmla="val 70610"/>
          </a:avLst>
        </a:prstGeom>
        <a:solidFill>
          <a:srgbClr val="5B9BD5">
            <a:hueOff val="0"/>
            <a:satOff val="0"/>
            <a:lumOff val="0"/>
            <a:alphaOff val="0"/>
          </a:srgbClr>
        </a:solidFill>
        <a:ln w="12700" cap="flat" cmpd="sng" algn="ctr">
          <a:solidFill>
            <a:srgbClr val="5B9BD5">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1A7492B7-367C-4B91-B6B6-2D4532B15381}">
      <dsp:nvSpPr>
        <dsp:cNvPr id="0" name=""/>
        <dsp:cNvSpPr/>
      </dsp:nvSpPr>
      <dsp:spPr>
        <a:xfrm>
          <a:off x="1779245" y="1423814"/>
          <a:ext cx="875603" cy="692943"/>
        </a:xfrm>
        <a:prstGeom prst="chevron">
          <a:avLst>
            <a:gd name="adj" fmla="val 70610"/>
          </a:avLst>
        </a:prstGeom>
        <a:solidFill>
          <a:srgbClr val="70AD47">
            <a:hueOff val="0"/>
            <a:satOff val="0"/>
            <a:lumOff val="0"/>
            <a:alphaOff val="0"/>
          </a:srgbClr>
        </a:solidFill>
        <a:ln w="12700" cap="flat" cmpd="sng" algn="ctr">
          <a:solidFill>
            <a:srgbClr val="70AD47">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FC248D3A-19B1-4F4C-BF1C-B0EE872DAA53}">
      <dsp:nvSpPr>
        <dsp:cNvPr id="0" name=""/>
        <dsp:cNvSpPr/>
      </dsp:nvSpPr>
      <dsp:spPr>
        <a:xfrm>
          <a:off x="2305190" y="1423814"/>
          <a:ext cx="875603" cy="692943"/>
        </a:xfrm>
        <a:prstGeom prst="chevron">
          <a:avLst>
            <a:gd name="adj" fmla="val 70610"/>
          </a:avLst>
        </a:prstGeom>
        <a:solidFill>
          <a:srgbClr val="ED7D31">
            <a:hueOff val="0"/>
            <a:satOff val="0"/>
            <a:lumOff val="0"/>
            <a:alphaOff val="0"/>
          </a:srgbClr>
        </a:solidFill>
        <a:ln w="12700" cap="flat" cmpd="sng" algn="ctr">
          <a:solidFill>
            <a:srgbClr val="ED7D31">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5A8C4A55-9B24-4291-88FC-FCBE258948F9}">
      <dsp:nvSpPr>
        <dsp:cNvPr id="0" name=""/>
        <dsp:cNvSpPr/>
      </dsp:nvSpPr>
      <dsp:spPr>
        <a:xfrm>
          <a:off x="2831550" y="1423814"/>
          <a:ext cx="875603" cy="692943"/>
        </a:xfrm>
        <a:prstGeom prst="chevron">
          <a:avLst>
            <a:gd name="adj" fmla="val 70610"/>
          </a:avLst>
        </a:prstGeom>
        <a:solidFill>
          <a:srgbClr val="A5A5A5">
            <a:hueOff val="0"/>
            <a:satOff val="0"/>
            <a:lumOff val="0"/>
            <a:alphaOff val="0"/>
          </a:srgbClr>
        </a:solidFill>
        <a:ln w="12700" cap="flat" cmpd="sng" algn="ctr">
          <a:solidFill>
            <a:srgbClr val="A5A5A5">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B366AD4B-BB63-48FF-91CC-B83557D1A358}">
      <dsp:nvSpPr>
        <dsp:cNvPr id="0" name=""/>
        <dsp:cNvSpPr/>
      </dsp:nvSpPr>
      <dsp:spPr>
        <a:xfrm>
          <a:off x="3357494" y="1423814"/>
          <a:ext cx="875603" cy="692943"/>
        </a:xfrm>
        <a:prstGeom prst="chevron">
          <a:avLst>
            <a:gd name="adj" fmla="val 70610"/>
          </a:avLst>
        </a:prstGeom>
        <a:solidFill>
          <a:srgbClr val="FFC000">
            <a:hueOff val="0"/>
            <a:satOff val="0"/>
            <a:lumOff val="0"/>
            <a:alphaOff val="0"/>
          </a:srgbClr>
        </a:solidFill>
        <a:ln w="12700" cap="flat" cmpd="sng" algn="ctr">
          <a:solidFill>
            <a:srgbClr val="FFC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B1A9F385-EBCE-44F2-B1D0-B9F5F7B23277}">
      <dsp:nvSpPr>
        <dsp:cNvPr id="0" name=""/>
        <dsp:cNvSpPr/>
      </dsp:nvSpPr>
      <dsp:spPr>
        <a:xfrm>
          <a:off x="3883854" y="1423814"/>
          <a:ext cx="875603" cy="692943"/>
        </a:xfrm>
        <a:prstGeom prst="chevron">
          <a:avLst>
            <a:gd name="adj" fmla="val 70610"/>
          </a:avLst>
        </a:prstGeom>
        <a:solidFill>
          <a:srgbClr val="5B9BD5">
            <a:hueOff val="0"/>
            <a:satOff val="0"/>
            <a:lumOff val="0"/>
            <a:alphaOff val="0"/>
          </a:srgbClr>
        </a:solidFill>
        <a:ln w="12700" cap="flat" cmpd="sng" algn="ctr">
          <a:solidFill>
            <a:srgbClr val="5B9BD5">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519F563D-87B5-446F-AF04-3F5CEBF504EA}">
      <dsp:nvSpPr>
        <dsp:cNvPr id="0" name=""/>
        <dsp:cNvSpPr/>
      </dsp:nvSpPr>
      <dsp:spPr>
        <a:xfrm>
          <a:off x="726941" y="1493108"/>
          <a:ext cx="3790540" cy="554354"/>
        </a:xfrm>
        <a:prstGeom prst="rect">
          <a:avLst/>
        </a:prstGeom>
        <a:solidFill>
          <a:sysClr val="window" lastClr="FFFFFF">
            <a:hueOff val="0"/>
            <a:satOff val="0"/>
            <a:lumOff val="0"/>
            <a:alphaOff val="0"/>
          </a:sysClr>
        </a:solidFill>
        <a:ln w="12700" cap="flat" cmpd="sng" algn="ctr">
          <a:solidFill>
            <a:srgbClr val="A5A5A5">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marL="0" lvl="0" indent="0" algn="ctr" defTabSz="533400">
            <a:lnSpc>
              <a:spcPct val="90000"/>
            </a:lnSpc>
            <a:spcBef>
              <a:spcPct val="0"/>
            </a:spcBef>
            <a:spcAft>
              <a:spcPct val="35000"/>
            </a:spcAft>
            <a:buNone/>
          </a:pPr>
          <a:r>
            <a:rPr lang="en-US" sz="1200" b="1" kern="1200">
              <a:solidFill>
                <a:sysClr val="windowText" lastClr="000000">
                  <a:hueOff val="0"/>
                  <a:satOff val="0"/>
                  <a:lumOff val="0"/>
                  <a:alphaOff val="0"/>
                </a:sysClr>
              </a:solidFill>
              <a:latin typeface="Calibri" panose="020F0502020204030204"/>
              <a:ea typeface="+mn-ea"/>
              <a:cs typeface="+mn-cs"/>
            </a:rPr>
            <a:t>FUTURE IMPLEMENTATION AT PROJECT SITE</a:t>
          </a:r>
        </a:p>
      </dsp:txBody>
      <dsp:txXfrm>
        <a:off x="726941" y="1493108"/>
        <a:ext cx="3790540" cy="554354"/>
      </dsp:txXfrm>
    </dsp:sp>
    <dsp:sp modelId="{363AFFFE-F18B-440B-9E19-05AA3563ADF2}">
      <dsp:nvSpPr>
        <dsp:cNvPr id="0" name=""/>
        <dsp:cNvSpPr/>
      </dsp:nvSpPr>
      <dsp:spPr>
        <a:xfrm>
          <a:off x="726941" y="2165264"/>
          <a:ext cx="3741896" cy="340172"/>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57150" tIns="57150" rIns="57150" bIns="57150" numCol="1" spcCol="1270" anchor="b" anchorCtr="0">
          <a:noAutofit/>
        </a:bodyPr>
        <a:lstStyle/>
        <a:p>
          <a:pPr marL="0" lvl="0" indent="0" algn="l" defTabSz="666750">
            <a:lnSpc>
              <a:spcPct val="90000"/>
            </a:lnSpc>
            <a:spcBef>
              <a:spcPct val="0"/>
            </a:spcBef>
            <a:spcAft>
              <a:spcPct val="35000"/>
            </a:spcAft>
            <a:buNone/>
          </a:pPr>
          <a:endParaRPr lang="en-US" sz="1500" kern="1200">
            <a:solidFill>
              <a:sysClr val="windowText" lastClr="000000">
                <a:hueOff val="0"/>
                <a:satOff val="0"/>
                <a:lumOff val="0"/>
                <a:alphaOff val="0"/>
              </a:sysClr>
            </a:solidFill>
            <a:latin typeface="Calibri" panose="020F0502020204030204"/>
            <a:ea typeface="+mn-ea"/>
            <a:cs typeface="+mn-cs"/>
          </a:endParaRPr>
        </a:p>
      </dsp:txBody>
      <dsp:txXfrm>
        <a:off x="726941" y="2165264"/>
        <a:ext cx="3741896" cy="340172"/>
      </dsp:txXfrm>
    </dsp:sp>
    <dsp:sp modelId="{E6036892-EB23-4DBF-B572-7DAE381BAD1D}">
      <dsp:nvSpPr>
        <dsp:cNvPr id="0" name=""/>
        <dsp:cNvSpPr/>
      </dsp:nvSpPr>
      <dsp:spPr>
        <a:xfrm>
          <a:off x="726941" y="2505436"/>
          <a:ext cx="875603" cy="692943"/>
        </a:xfrm>
        <a:prstGeom prst="chevron">
          <a:avLst>
            <a:gd name="adj" fmla="val 70610"/>
          </a:avLst>
        </a:prstGeom>
        <a:solidFill>
          <a:srgbClr val="70AD47">
            <a:hueOff val="0"/>
            <a:satOff val="0"/>
            <a:lumOff val="0"/>
            <a:alphaOff val="0"/>
          </a:srgbClr>
        </a:solidFill>
        <a:ln w="12700" cap="flat" cmpd="sng" algn="ctr">
          <a:solidFill>
            <a:srgbClr val="70AD47">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31C091CA-0DEE-4C97-8CE6-EC998424A3B0}">
      <dsp:nvSpPr>
        <dsp:cNvPr id="0" name=""/>
        <dsp:cNvSpPr/>
      </dsp:nvSpPr>
      <dsp:spPr>
        <a:xfrm>
          <a:off x="1252885" y="2505436"/>
          <a:ext cx="875603" cy="692943"/>
        </a:xfrm>
        <a:prstGeom prst="chevron">
          <a:avLst>
            <a:gd name="adj" fmla="val 70610"/>
          </a:avLst>
        </a:prstGeom>
        <a:solidFill>
          <a:srgbClr val="ED7D31">
            <a:hueOff val="0"/>
            <a:satOff val="0"/>
            <a:lumOff val="0"/>
            <a:alphaOff val="0"/>
          </a:srgbClr>
        </a:solidFill>
        <a:ln w="12700" cap="flat" cmpd="sng" algn="ctr">
          <a:solidFill>
            <a:srgbClr val="ED7D31">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F2B7F67C-F724-47AE-AF84-A90FD5CF7524}">
      <dsp:nvSpPr>
        <dsp:cNvPr id="0" name=""/>
        <dsp:cNvSpPr/>
      </dsp:nvSpPr>
      <dsp:spPr>
        <a:xfrm>
          <a:off x="1779245" y="2505436"/>
          <a:ext cx="875603" cy="692943"/>
        </a:xfrm>
        <a:prstGeom prst="chevron">
          <a:avLst>
            <a:gd name="adj" fmla="val 70610"/>
          </a:avLst>
        </a:prstGeom>
        <a:solidFill>
          <a:srgbClr val="A5A5A5">
            <a:hueOff val="0"/>
            <a:satOff val="0"/>
            <a:lumOff val="0"/>
            <a:alphaOff val="0"/>
          </a:srgbClr>
        </a:solidFill>
        <a:ln w="12700" cap="flat" cmpd="sng" algn="ctr">
          <a:solidFill>
            <a:srgbClr val="A5A5A5">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0AEC3049-8187-4E67-82EE-2E3A13DE1ED9}">
      <dsp:nvSpPr>
        <dsp:cNvPr id="0" name=""/>
        <dsp:cNvSpPr/>
      </dsp:nvSpPr>
      <dsp:spPr>
        <a:xfrm>
          <a:off x="2305190" y="2505436"/>
          <a:ext cx="875603" cy="692943"/>
        </a:xfrm>
        <a:prstGeom prst="chevron">
          <a:avLst>
            <a:gd name="adj" fmla="val 70610"/>
          </a:avLst>
        </a:prstGeom>
        <a:solidFill>
          <a:srgbClr val="FFC000">
            <a:hueOff val="0"/>
            <a:satOff val="0"/>
            <a:lumOff val="0"/>
            <a:alphaOff val="0"/>
          </a:srgbClr>
        </a:solidFill>
        <a:ln w="12700" cap="flat" cmpd="sng" algn="ctr">
          <a:solidFill>
            <a:srgbClr val="FFC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6DD8A260-B0CF-47BB-8394-D991AAF0A017}">
      <dsp:nvSpPr>
        <dsp:cNvPr id="0" name=""/>
        <dsp:cNvSpPr/>
      </dsp:nvSpPr>
      <dsp:spPr>
        <a:xfrm>
          <a:off x="2831550" y="2505436"/>
          <a:ext cx="875603" cy="692943"/>
        </a:xfrm>
        <a:prstGeom prst="chevron">
          <a:avLst>
            <a:gd name="adj" fmla="val 70610"/>
          </a:avLst>
        </a:prstGeom>
        <a:solidFill>
          <a:srgbClr val="5B9BD5">
            <a:hueOff val="0"/>
            <a:satOff val="0"/>
            <a:lumOff val="0"/>
            <a:alphaOff val="0"/>
          </a:srgbClr>
        </a:solidFill>
        <a:ln w="12700" cap="flat" cmpd="sng" algn="ctr">
          <a:solidFill>
            <a:srgbClr val="5B9BD5">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1ACFF970-1732-42D8-B518-A89E5F9560E3}">
      <dsp:nvSpPr>
        <dsp:cNvPr id="0" name=""/>
        <dsp:cNvSpPr/>
      </dsp:nvSpPr>
      <dsp:spPr>
        <a:xfrm>
          <a:off x="3357494" y="2505436"/>
          <a:ext cx="875603" cy="692943"/>
        </a:xfrm>
        <a:prstGeom prst="chevron">
          <a:avLst>
            <a:gd name="adj" fmla="val 70610"/>
          </a:avLst>
        </a:prstGeom>
        <a:solidFill>
          <a:srgbClr val="70AD47">
            <a:hueOff val="0"/>
            <a:satOff val="0"/>
            <a:lumOff val="0"/>
            <a:alphaOff val="0"/>
          </a:srgbClr>
        </a:solidFill>
        <a:ln w="12700" cap="flat" cmpd="sng" algn="ctr">
          <a:solidFill>
            <a:srgbClr val="70AD47">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E02EFBBE-3FC7-4BE5-9782-0B038DAF5DAF}">
      <dsp:nvSpPr>
        <dsp:cNvPr id="0" name=""/>
        <dsp:cNvSpPr/>
      </dsp:nvSpPr>
      <dsp:spPr>
        <a:xfrm>
          <a:off x="3883854" y="2505436"/>
          <a:ext cx="875603" cy="692943"/>
        </a:xfrm>
        <a:prstGeom prst="chevron">
          <a:avLst>
            <a:gd name="adj" fmla="val 70610"/>
          </a:avLst>
        </a:prstGeom>
        <a:solidFill>
          <a:srgbClr val="ED7D31">
            <a:hueOff val="0"/>
            <a:satOff val="0"/>
            <a:lumOff val="0"/>
            <a:alphaOff val="0"/>
          </a:srgbClr>
        </a:solidFill>
        <a:ln w="12700" cap="flat" cmpd="sng" algn="ctr">
          <a:solidFill>
            <a:srgbClr val="ED7D31">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0DF8CF18-12BD-4419-A1D8-A6152418CCC9}">
      <dsp:nvSpPr>
        <dsp:cNvPr id="0" name=""/>
        <dsp:cNvSpPr/>
      </dsp:nvSpPr>
      <dsp:spPr>
        <a:xfrm>
          <a:off x="726941" y="2574730"/>
          <a:ext cx="3790540" cy="554354"/>
        </a:xfrm>
        <a:prstGeom prst="rect">
          <a:avLst/>
        </a:prstGeom>
        <a:solidFill>
          <a:sysClr val="window" lastClr="FFFFFF">
            <a:hueOff val="0"/>
            <a:satOff val="0"/>
            <a:lumOff val="0"/>
            <a:alphaOff val="0"/>
          </a:sysClr>
        </a:solidFill>
        <a:ln w="12700" cap="flat" cmpd="sng" algn="ctr">
          <a:solidFill>
            <a:srgbClr val="FFC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marL="0" lvl="0" indent="0" algn="ctr" defTabSz="533400">
            <a:lnSpc>
              <a:spcPct val="90000"/>
            </a:lnSpc>
            <a:spcBef>
              <a:spcPct val="0"/>
            </a:spcBef>
            <a:spcAft>
              <a:spcPct val="35000"/>
            </a:spcAft>
            <a:buNone/>
          </a:pPr>
          <a:r>
            <a:rPr lang="en-US" sz="1200" b="1" kern="1200">
              <a:solidFill>
                <a:sysClr val="windowText" lastClr="000000">
                  <a:hueOff val="0"/>
                  <a:satOff val="0"/>
                  <a:lumOff val="0"/>
                  <a:alphaOff val="0"/>
                </a:sysClr>
              </a:solidFill>
              <a:latin typeface="Calibri" panose="020F0502020204030204"/>
              <a:ea typeface="+mn-ea"/>
              <a:cs typeface="+mn-cs"/>
            </a:rPr>
            <a:t>ONGOING SUSTAINABILITY</a:t>
          </a:r>
        </a:p>
      </dsp:txBody>
      <dsp:txXfrm>
        <a:off x="726941" y="2574730"/>
        <a:ext cx="3790540" cy="554354"/>
      </dsp:txXfrm>
    </dsp:sp>
  </dsp:spTree>
</dsp:drawing>
</file>

<file path=word/diagrams/layout1.xml><?xml version="1.0" encoding="utf-8"?>
<dgm:layoutDef xmlns:dgm="http://schemas.openxmlformats.org/drawingml/2006/diagram" xmlns:a="http://schemas.openxmlformats.org/drawingml/2006/main" uniqueId="urn:microsoft.com/office/officeart/2008/layout/VerticalAccentList">
  <dgm:title val=""/>
  <dgm:desc val=""/>
  <dgm:catLst>
    <dgm:cat type="list" pri="16500"/>
  </dgm:catLst>
  <dgm:sampData>
    <dgm:dataModel>
      <dgm:ptLst>
        <dgm:pt modelId="0" type="doc"/>
        <dgm:pt modelId="10">
          <dgm:prSet phldr="1"/>
        </dgm:pt>
        <dgm:pt modelId="11">
          <dgm:prSet phldr="1"/>
        </dgm:pt>
        <dgm:pt modelId="20">
          <dgm:prSet phldr="1"/>
        </dgm:pt>
        <dgm:pt modelId="21">
          <dgm:prSet phldr="1"/>
        </dgm:pt>
        <dgm:pt modelId="30">
          <dgm:prSet phldr="1"/>
        </dgm:pt>
        <dgm:pt modelId="31">
          <dgm:prSet phldr="1"/>
        </dgm:pt>
      </dgm:ptLst>
      <dgm:cxnLst>
        <dgm:cxn modelId="40" srcId="0" destId="10" srcOrd="0" destOrd="0"/>
        <dgm:cxn modelId="12" srcId="10" destId="11" srcOrd="0" destOrd="0"/>
        <dgm:cxn modelId="50" srcId="0" destId="20" srcOrd="1" destOrd="0"/>
        <dgm:cxn modelId="22" srcId="20" destId="21" srcOrd="0" destOrd="0"/>
        <dgm:cxn modelId="60" srcId="0" destId="30" srcOrd="2" destOrd="0"/>
        <dgm:cxn modelId="32" srcId="30" destId="31" srcOrd="0" destOrd="0"/>
      </dgm:cxnLst>
      <dgm:bg/>
      <dgm:whole/>
    </dgm:dataModel>
  </dgm:sampData>
  <dgm:styleData>
    <dgm:dataModel>
      <dgm:ptLst>
        <dgm:pt modelId="0" type="doc"/>
        <dgm:pt modelId="10">
          <dgm:prSet phldr="1"/>
        </dgm:pt>
        <dgm:pt modelId="11">
          <dgm:prSet phldr="1"/>
        </dgm:pt>
        <dgm:pt modelId="20">
          <dgm:prSet phldr="1"/>
        </dgm:pt>
        <dgm:pt modelId="21">
          <dgm:prSet phldr="1"/>
        </dgm:pt>
        <dgm:pt modelId="30">
          <dgm:prSet phldr="1"/>
        </dgm:pt>
        <dgm:pt modelId="31">
          <dgm:prSet phldr="1"/>
        </dgm:pt>
      </dgm:ptLst>
      <dgm:cxnLst>
        <dgm:cxn modelId="40" srcId="0" destId="10" srcOrd="0" destOrd="0"/>
        <dgm:cxn modelId="12" srcId="10" destId="11" srcOrd="0" destOrd="0"/>
        <dgm:cxn modelId="50" srcId="0" destId="20" srcOrd="1" destOrd="0"/>
        <dgm:cxn modelId="22" srcId="20" destId="21" srcOrd="0" destOrd="0"/>
        <dgm:cxn modelId="60" srcId="0" destId="30" srcOrd="2" destOrd="0"/>
        <dgm:cxn modelId="32" srcId="30" destId="31" srcOrd="0" destOrd="0"/>
      </dgm:cxnLst>
      <dgm:bg/>
      <dgm:whole/>
    </dgm:dataModel>
  </dgm:styleData>
  <dgm:clrData>
    <dgm:dataModel>
      <dgm:ptLst>
        <dgm:pt modelId="0" type="doc"/>
        <dgm:pt modelId="10">
          <dgm:prSet phldr="1"/>
        </dgm:pt>
        <dgm:pt modelId="11">
          <dgm:prSet phldr="1"/>
        </dgm:pt>
        <dgm:pt modelId="20">
          <dgm:prSet phldr="1"/>
        </dgm:pt>
        <dgm:pt modelId="21">
          <dgm:prSet phldr="1"/>
        </dgm:pt>
        <dgm:pt modelId="30">
          <dgm:prSet phldr="1"/>
        </dgm:pt>
        <dgm:pt modelId="31">
          <dgm:prSet phldr="1"/>
        </dgm:pt>
      </dgm:ptLst>
      <dgm:cxnLst>
        <dgm:cxn modelId="40" srcId="0" destId="10" srcOrd="0" destOrd="0"/>
        <dgm:cxn modelId="12" srcId="10" destId="11" srcOrd="0" destOrd="0"/>
        <dgm:cxn modelId="50" srcId="0" destId="20" srcOrd="1" destOrd="0"/>
        <dgm:cxn modelId="22" srcId="20" destId="21" srcOrd="0" destOrd="0"/>
        <dgm:cxn modelId="60" srcId="0" destId="30" srcOrd="2" destOrd="0"/>
        <dgm:cxn modelId="32" srcId="30" destId="31" srcOrd="0" destOrd="0"/>
      </dgm:cxnLst>
      <dgm:bg/>
      <dgm:whole/>
    </dgm:dataModel>
  </dgm:clrData>
  <dgm:layoutNode name="Name0">
    <dgm:varLst>
      <dgm:chMax/>
      <dgm:chPref/>
      <dgm:dir/>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constrLst>
      <dgm:constr type="primFontSz" for="des" forName="parenttext" refType="primFontSz" refFor="des" refForName="childtext" op="gte"/>
      <dgm:constr type="w" for="ch" forName="composite" refType="w"/>
      <dgm:constr type="h" for="ch" forName="composite" refType="h"/>
      <dgm:constr type="w" for="ch" forName="parallelogramComposite" refType="w"/>
      <dgm:constr type="h" for="ch" forName="parallelogramComposite" refType="h"/>
      <dgm:constr type="w" for="ch" forName="parenttextcomposite" refType="w" fact="0.9"/>
      <dgm:constr type="h" for="ch" forName="parenttextcomposite" refType="h" fact="0.6"/>
      <dgm:constr type="h" for="ch" forName="sibTrans" refType="h" refFor="ch" refForName="composite" op="equ" fact="0.02"/>
      <dgm:constr type="h" for="ch" forName="sibTrans" op="equ"/>
    </dgm:constrLst>
    <dgm:forEach name="nodesForEach" axis="ch" ptType="node">
      <dgm:layoutNode name="parenttextcomposite">
        <dgm:alg type="composite">
          <dgm:param type="ar" val="11"/>
        </dgm:alg>
        <dgm:shape xmlns:r="http://schemas.openxmlformats.org/officeDocument/2006/relationships" r:blip="">
          <dgm:adjLst/>
        </dgm:shape>
        <dgm:constrLst>
          <dgm:constr type="h" for="ch" forName="parenttext" refType="h"/>
          <dgm:constr type="w" for="ch" forName="parenttext" refType="w"/>
        </dgm:constrLst>
        <dgm:layoutNode name="parenttext" styleLbl="revTx">
          <dgm:varLst>
            <dgm:chMax/>
            <dgm:chPref val="2"/>
            <dgm:bulletEnabled val="1"/>
          </dgm:varLst>
          <dgm:choose name="Name4">
            <dgm:if name="Name5" func="var" arg="dir" op="equ" val="norm">
              <dgm:alg type="tx">
                <dgm:param type="parTxLTRAlign" val="l"/>
                <dgm:param type="txAnchorVert" val="b"/>
              </dgm:alg>
            </dgm:if>
            <dgm:else name="Name6">
              <dgm:alg type="tx">
                <dgm:param type="parTxLTRAlign" val="r"/>
                <dgm:param type="txAnchorVert" val="b"/>
              </dgm:alg>
            </dgm:else>
          </dgm:choose>
          <dgm:shape xmlns:r="http://schemas.openxmlformats.org/officeDocument/2006/relationships" type="rect" r:blip="">
            <dgm:adjLst/>
          </dgm:shape>
          <dgm:presOf axis="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dgm:choose name="Name7">
        <dgm:if name="Name8" axis="ch" ptType="node" func="cnt" op="gte" val="1">
          <dgm:layoutNode name="composite">
            <dgm:alg type="composite">
              <dgm:param type="ar" val="6"/>
            </dgm:alg>
            <dgm:shape xmlns:r="http://schemas.openxmlformats.org/officeDocument/2006/relationships" r:blip="">
              <dgm:adjLst/>
            </dgm:shape>
            <dgm:choose name="Name9">
              <dgm:if name="Name10" func="var" arg="dir" op="equ" val="norm">
                <dgm:constrLst>
                  <dgm:constr type="l" for="ch" forName="chevron1" refType="w" fact="0.0301"/>
                  <dgm:constr type="t" for="ch" forName="chevron1" refType="h" fact="0"/>
                  <dgm:constr type="w" for="ch" forName="chevron1" refType="w" fact="0.2106"/>
                  <dgm:constr type="h" for="ch" forName="chevron1" refType="h"/>
                  <dgm:constr type="l" for="ch" forName="chevron2" refType="w" fact="0.1566"/>
                  <dgm:constr type="t" for="ch" forName="chevron2" refType="h" fact="0"/>
                  <dgm:constr type="w" for="ch" forName="chevron2" refType="w" fact="0.2106"/>
                  <dgm:constr type="h" for="ch" forName="chevron2" refType="h"/>
                  <dgm:constr type="l" for="ch" forName="chevron3" refType="w" fact="0.2832"/>
                  <dgm:constr type="t" for="ch" forName="chevron3" refType="h" fact="0"/>
                  <dgm:constr type="w" for="ch" forName="chevron3" refType="w" fact="0.2106"/>
                  <dgm:constr type="h" for="ch" forName="chevron3" refType="h"/>
                  <dgm:constr type="l" for="ch" forName="chevron4" refType="w" fact="0.4097"/>
                  <dgm:constr type="t" for="ch" forName="chevron4" refType="h" fact="0"/>
                  <dgm:constr type="w" for="ch" forName="chevron4" refType="w" fact="0.2106"/>
                  <dgm:constr type="h" for="ch" forName="chevron4" refType="h"/>
                  <dgm:constr type="l" for="ch" forName="chevron5" refType="w" fact="0.5363"/>
                  <dgm:constr type="t" for="ch" forName="chevron5" refType="h" fact="0"/>
                  <dgm:constr type="w" for="ch" forName="chevron5" refType="w" fact="0.2106"/>
                  <dgm:constr type="h" for="ch" forName="chevron5" refType="h"/>
                  <dgm:constr type="l" for="ch" forName="chevron6" refType="w" fact="0.6628"/>
                  <dgm:constr type="t" for="ch" forName="chevron6" refType="h" fact="0"/>
                  <dgm:constr type="w" for="ch" forName="chevron6" refType="w" fact="0.2106"/>
                  <dgm:constr type="h" for="ch" forName="chevron6" refType="h"/>
                  <dgm:constr type="l" for="ch" forName="chevron7" refType="w" fact="0.7894"/>
                  <dgm:constr type="t" for="ch" forName="chevron7" refType="h" fact="0"/>
                  <dgm:constr type="w" for="ch" forName="chevron7" refType="w" fact="0.2106"/>
                  <dgm:constr type="h" for="ch" forName="chevron7" refType="h"/>
                  <dgm:constr type="l" for="ch" forName="childtext" refType="w" fact="0.0301"/>
                  <dgm:constr type="t" for="ch" forName="childtext" refType="h" fact="0.1"/>
                  <dgm:constr type="w" for="ch" forName="childtext" refType="w" fact="0.9117"/>
                  <dgm:constr type="h" for="ch" forName="childtext" refType="h" fact="0.8"/>
                </dgm:constrLst>
              </dgm:if>
              <dgm:else name="Name11">
                <dgm:constrLst>
                  <dgm:constr type="l" for="ch" forName="chevron1" refType="w" fact="0.0301"/>
                  <dgm:constr type="t" for="ch" forName="chevron1" refType="h" fact="0"/>
                  <dgm:constr type="w" for="ch" forName="chevron1" refType="w" fact="0.2106"/>
                  <dgm:constr type="h" for="ch" forName="chevron1" refType="h"/>
                  <dgm:constr type="l" for="ch" forName="chevron2" refType="w" fact="0.1566"/>
                  <dgm:constr type="t" for="ch" forName="chevron2" refType="h" fact="0"/>
                  <dgm:constr type="w" for="ch" forName="chevron2" refType="w" fact="0.2106"/>
                  <dgm:constr type="h" for="ch" forName="chevron2" refType="h"/>
                  <dgm:constr type="l" for="ch" forName="chevron3" refType="w" fact="0.2832"/>
                  <dgm:constr type="t" for="ch" forName="chevron3" refType="h" fact="0"/>
                  <dgm:constr type="w" for="ch" forName="chevron3" refType="w" fact="0.2106"/>
                  <dgm:constr type="h" for="ch" forName="chevron3" refType="h"/>
                  <dgm:constr type="l" for="ch" forName="chevron4" refType="w" fact="0.4097"/>
                  <dgm:constr type="t" for="ch" forName="chevron4" refType="h" fact="0"/>
                  <dgm:constr type="w" for="ch" forName="chevron4" refType="w" fact="0.2106"/>
                  <dgm:constr type="h" for="ch" forName="chevron4" refType="h"/>
                  <dgm:constr type="l" for="ch" forName="chevron5" refType="w" fact="0.5363"/>
                  <dgm:constr type="t" for="ch" forName="chevron5" refType="h" fact="0"/>
                  <dgm:constr type="w" for="ch" forName="chevron5" refType="w" fact="0.2106"/>
                  <dgm:constr type="h" for="ch" forName="chevron5" refType="h"/>
                  <dgm:constr type="l" for="ch" forName="chevron6" refType="w" fact="0.6628"/>
                  <dgm:constr type="t" for="ch" forName="chevron6" refType="h" fact="0"/>
                  <dgm:constr type="w" for="ch" forName="chevron6" refType="w" fact="0.2106"/>
                  <dgm:constr type="h" for="ch" forName="chevron6" refType="h"/>
                  <dgm:constr type="l" for="ch" forName="chevron7" refType="w" fact="0.7894"/>
                  <dgm:constr type="t" for="ch" forName="chevron7" refType="h" fact="0"/>
                  <dgm:constr type="w" for="ch" forName="chevron7" refType="w" fact="0.2106"/>
                  <dgm:constr type="h" for="ch" forName="chevron7" refType="h"/>
                  <dgm:constr type="l" for="ch" forName="childtext" refType="w" fact="0.0883"/>
                  <dgm:constr type="t" for="ch" forName="childtext" refType="h" fact="0.1"/>
                  <dgm:constr type="w" for="ch" forName="childtext" refType="w" fact="0.9117"/>
                  <dgm:constr type="h" for="ch" forName="childtext" refType="h" fact="0.8"/>
                </dgm:constrLst>
              </dgm:else>
            </dgm:choose>
            <dgm:ruleLst/>
            <dgm:layoutNode name="chevron1" styleLbl="alignNode1">
              <dgm:alg type="sp"/>
              <dgm:choose name="Name12">
                <dgm:if name="Name13" func="var" arg="dir" op="equ" val="norm">
                  <dgm:shape xmlns:r="http://schemas.openxmlformats.org/officeDocument/2006/relationships" type="chevron" r:blip="">
                    <dgm:adjLst>
                      <dgm:adj idx="1" val="0.7061"/>
                    </dgm:adjLst>
                  </dgm:shape>
                </dgm:if>
                <dgm:else name="Name14">
                  <dgm:shape xmlns:r="http://schemas.openxmlformats.org/officeDocument/2006/relationships" rot="180" type="chevron" r:blip="">
                    <dgm:adjLst>
                      <dgm:adj idx="1" val="0.7061"/>
                    </dgm:adjLst>
                  </dgm:shape>
                </dgm:else>
              </dgm:choose>
              <dgm:presOf/>
            </dgm:layoutNode>
            <dgm:layoutNode name="chevron2" styleLbl="alignNode1">
              <dgm:alg type="sp"/>
              <dgm:choose name="Name15">
                <dgm:if name="Name16" func="var" arg="dir" op="equ" val="norm">
                  <dgm:shape xmlns:r="http://schemas.openxmlformats.org/officeDocument/2006/relationships" type="chevron" r:blip="">
                    <dgm:adjLst>
                      <dgm:adj idx="1" val="0.7061"/>
                    </dgm:adjLst>
                  </dgm:shape>
                </dgm:if>
                <dgm:else name="Name17">
                  <dgm:shape xmlns:r="http://schemas.openxmlformats.org/officeDocument/2006/relationships" rot="180" type="chevron" r:blip="">
                    <dgm:adjLst>
                      <dgm:adj idx="1" val="0.7061"/>
                    </dgm:adjLst>
                  </dgm:shape>
                </dgm:else>
              </dgm:choose>
              <dgm:presOf/>
            </dgm:layoutNode>
            <dgm:layoutNode name="chevron3" styleLbl="alignNode1">
              <dgm:alg type="sp"/>
              <dgm:choose name="Name18">
                <dgm:if name="Name19" func="var" arg="dir" op="equ" val="norm">
                  <dgm:shape xmlns:r="http://schemas.openxmlformats.org/officeDocument/2006/relationships" type="chevron" r:blip="">
                    <dgm:adjLst>
                      <dgm:adj idx="1" val="0.7061"/>
                    </dgm:adjLst>
                  </dgm:shape>
                </dgm:if>
                <dgm:else name="Name20">
                  <dgm:shape xmlns:r="http://schemas.openxmlformats.org/officeDocument/2006/relationships" rot="180" type="chevron" r:blip="">
                    <dgm:adjLst>
                      <dgm:adj idx="1" val="0.7061"/>
                    </dgm:adjLst>
                  </dgm:shape>
                </dgm:else>
              </dgm:choose>
              <dgm:presOf/>
            </dgm:layoutNode>
            <dgm:layoutNode name="chevron4" styleLbl="alignNode1">
              <dgm:alg type="sp"/>
              <dgm:choose name="Name21">
                <dgm:if name="Name22" func="var" arg="dir" op="equ" val="norm">
                  <dgm:shape xmlns:r="http://schemas.openxmlformats.org/officeDocument/2006/relationships" type="chevron" r:blip="">
                    <dgm:adjLst>
                      <dgm:adj idx="1" val="0.7061"/>
                    </dgm:adjLst>
                  </dgm:shape>
                </dgm:if>
                <dgm:else name="Name23">
                  <dgm:shape xmlns:r="http://schemas.openxmlformats.org/officeDocument/2006/relationships" rot="180" type="chevron" r:blip="">
                    <dgm:adjLst>
                      <dgm:adj idx="1" val="0.7061"/>
                    </dgm:adjLst>
                  </dgm:shape>
                </dgm:else>
              </dgm:choose>
              <dgm:presOf/>
            </dgm:layoutNode>
            <dgm:layoutNode name="chevron5" styleLbl="alignNode1">
              <dgm:alg type="sp"/>
              <dgm:choose name="Name24">
                <dgm:if name="Name25" func="var" arg="dir" op="equ" val="norm">
                  <dgm:shape xmlns:r="http://schemas.openxmlformats.org/officeDocument/2006/relationships" type="chevron" r:blip="">
                    <dgm:adjLst>
                      <dgm:adj idx="1" val="0.7061"/>
                    </dgm:adjLst>
                  </dgm:shape>
                </dgm:if>
                <dgm:else name="Name26">
                  <dgm:shape xmlns:r="http://schemas.openxmlformats.org/officeDocument/2006/relationships" rot="180" type="chevron" r:blip="">
                    <dgm:adjLst>
                      <dgm:adj idx="1" val="0.7061"/>
                    </dgm:adjLst>
                  </dgm:shape>
                </dgm:else>
              </dgm:choose>
              <dgm:presOf/>
            </dgm:layoutNode>
            <dgm:layoutNode name="chevron6" styleLbl="alignNode1">
              <dgm:alg type="sp"/>
              <dgm:choose name="Name27">
                <dgm:if name="Name28" func="var" arg="dir" op="equ" val="norm">
                  <dgm:shape xmlns:r="http://schemas.openxmlformats.org/officeDocument/2006/relationships" type="chevron" r:blip="">
                    <dgm:adjLst>
                      <dgm:adj idx="1" val="0.7061"/>
                    </dgm:adjLst>
                  </dgm:shape>
                </dgm:if>
                <dgm:else name="Name29">
                  <dgm:shape xmlns:r="http://schemas.openxmlformats.org/officeDocument/2006/relationships" rot="180" type="chevron" r:blip="">
                    <dgm:adjLst>
                      <dgm:adj idx="1" val="0.7061"/>
                    </dgm:adjLst>
                  </dgm:shape>
                </dgm:else>
              </dgm:choose>
              <dgm:presOf/>
            </dgm:layoutNode>
            <dgm:layoutNode name="chevron7" styleLbl="alignNode1">
              <dgm:alg type="sp"/>
              <dgm:choose name="Name30">
                <dgm:if name="Name31" func="var" arg="dir" op="equ" val="norm">
                  <dgm:shape xmlns:r="http://schemas.openxmlformats.org/officeDocument/2006/relationships" type="chevron" r:blip="">
                    <dgm:adjLst>
                      <dgm:adj idx="1" val="0.7061"/>
                    </dgm:adjLst>
                  </dgm:shape>
                </dgm:if>
                <dgm:else name="Name32">
                  <dgm:shape xmlns:r="http://schemas.openxmlformats.org/officeDocument/2006/relationships" rot="180" type="chevron" r:blip="">
                    <dgm:adjLst>
                      <dgm:adj idx="1" val="0.7061"/>
                    </dgm:adjLst>
                  </dgm:shape>
                </dgm:else>
              </dgm:choose>
              <dgm:presOf/>
            </dgm:layoutNode>
            <dgm:layoutNode name="childtext" styleLbl="solidFgAcc1">
              <dgm:varLst>
                <dgm:chMax/>
                <dgm:chPref val="0"/>
                <dgm:bulletEnabled val="1"/>
              </dgm:varLst>
              <dgm:choose name="Name33">
                <dgm:if name="Name34" func="var" arg="dir" op="equ" val="norm">
                  <dgm:alg type="tx">
                    <dgm:param type="parTxLTRAlign" val="l"/>
                    <dgm:param type="txAnchorVertCh" val="t"/>
                  </dgm:alg>
                </dgm:if>
                <dgm:else name="Name35">
                  <dgm:alg type="tx">
                    <dgm:param type="parTxLTRAlign" val="r"/>
                    <dgm:param type="shpTxLTRAlignCh" val="r"/>
                    <dgm:param type="txAnchorVertCh" val="t"/>
                  </dgm:alg>
                </dgm:else>
              </dgm:choose>
              <dgm:shape xmlns:r="http://schemas.openxmlformats.org/officeDocument/2006/relationships" type="rect" r:blip="">
                <dgm:adjLst/>
              </dgm:shape>
              <dgm:presOf axis="des" ptType="node"/>
              <dgm:constrLst>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dgm:if>
        <dgm:else name="Name36">
          <dgm:layoutNode name="parallelogramComposite">
            <dgm:alg type="composite">
              <dgm:param type="ar" val="50"/>
            </dgm:alg>
            <dgm:shape xmlns:r="http://schemas.openxmlformats.org/officeDocument/2006/relationships" r:blip="">
              <dgm:adjLst/>
            </dgm:shape>
            <dgm:constrLst>
              <dgm:constr type="l" for="ch" forName="parallelogram1" refType="w" fact="0"/>
              <dgm:constr type="t" for="ch" forName="parallelogram1" refType="h" fact="0"/>
              <dgm:constr type="w" for="ch" forName="parallelogram1" refType="w" fact="0.12"/>
              <dgm:constr type="h" for="ch" forName="parallelogram1" refType="h"/>
              <dgm:constr type="l" for="ch" forName="parallelogram2" refType="w" fact="0.127"/>
              <dgm:constr type="t" for="ch" forName="parallelogram2" refType="h" fact="0"/>
              <dgm:constr type="w" for="ch" forName="parallelogram2" refType="w" fact="0.12"/>
              <dgm:constr type="h" for="ch" forName="parallelogram2" refType="h"/>
              <dgm:constr type="l" for="ch" forName="parallelogram3" refType="w" fact="0.254"/>
              <dgm:constr type="t" for="ch" forName="parallelogram3" refType="h" fact="0"/>
              <dgm:constr type="w" for="ch" forName="parallelogram3" refType="w" fact="0.12"/>
              <dgm:constr type="h" for="ch" forName="parallelogram3" refType="h"/>
              <dgm:constr type="l" for="ch" forName="parallelogram4" refType="w" fact="0.381"/>
              <dgm:constr type="t" for="ch" forName="parallelogram4" refType="h" fact="0"/>
              <dgm:constr type="w" for="ch" forName="parallelogram4" refType="w" fact="0.12"/>
              <dgm:constr type="h" for="ch" forName="parallelogram4" refType="h"/>
              <dgm:constr type="l" for="ch" forName="parallelogram5" refType="w" fact="0.508"/>
              <dgm:constr type="t" for="ch" forName="parallelogram5" refType="h" fact="0"/>
              <dgm:constr type="w" for="ch" forName="parallelogram5" refType="w" fact="0.12"/>
              <dgm:constr type="h" for="ch" forName="parallelogram5" refType="h"/>
              <dgm:constr type="l" for="ch" forName="parallelogram6" refType="w" fact="0.635"/>
              <dgm:constr type="t" for="ch" forName="parallelogram6" refType="h" fact="0"/>
              <dgm:constr type="w" for="ch" forName="parallelogram6" refType="w" fact="0.12"/>
              <dgm:constr type="h" for="ch" forName="parallelogram6" refType="h"/>
              <dgm:constr type="l" for="ch" forName="parallelogram7" refType="w" fact="0.762"/>
              <dgm:constr type="t" for="ch" forName="parallelogram7" refType="h" fact="0"/>
              <dgm:constr type="w" for="ch" forName="parallelogram7" refType="w" fact="0.12"/>
              <dgm:constr type="h" for="ch" forName="parallelogram7" refType="h"/>
            </dgm:constrLst>
            <dgm:ruleLst/>
            <dgm:layoutNode name="parallelogram1" styleLbl="alignNode1">
              <dgm:alg type="sp"/>
              <dgm:shape xmlns:r="http://schemas.openxmlformats.org/officeDocument/2006/relationships" type="parallelogram" r:blip="">
                <dgm:adjLst>
                  <dgm:adj idx="1" val="1.4084"/>
                </dgm:adjLst>
              </dgm:shape>
              <dgm:presOf/>
            </dgm:layoutNode>
            <dgm:layoutNode name="parallelogram2" styleLbl="alignNode1">
              <dgm:alg type="sp"/>
              <dgm:shape xmlns:r="http://schemas.openxmlformats.org/officeDocument/2006/relationships" type="parallelogram" r:blip="">
                <dgm:adjLst>
                  <dgm:adj idx="1" val="1.4084"/>
                </dgm:adjLst>
              </dgm:shape>
              <dgm:presOf/>
            </dgm:layoutNode>
            <dgm:layoutNode name="parallelogram3" styleLbl="alignNode1">
              <dgm:alg type="sp"/>
              <dgm:shape xmlns:r="http://schemas.openxmlformats.org/officeDocument/2006/relationships" type="parallelogram" r:blip="">
                <dgm:adjLst>
                  <dgm:adj idx="1" val="1.4084"/>
                </dgm:adjLst>
              </dgm:shape>
              <dgm:presOf/>
            </dgm:layoutNode>
            <dgm:layoutNode name="parallelogram4" styleLbl="alignNode1">
              <dgm:alg type="sp"/>
              <dgm:shape xmlns:r="http://schemas.openxmlformats.org/officeDocument/2006/relationships" type="parallelogram" r:blip="">
                <dgm:adjLst>
                  <dgm:adj idx="1" val="1.4084"/>
                </dgm:adjLst>
              </dgm:shape>
              <dgm:presOf/>
            </dgm:layoutNode>
            <dgm:layoutNode name="parallelogram5" styleLbl="alignNode1">
              <dgm:alg type="sp"/>
              <dgm:shape xmlns:r="http://schemas.openxmlformats.org/officeDocument/2006/relationships" type="parallelogram" r:blip="">
                <dgm:adjLst>
                  <dgm:adj idx="1" val="1.4084"/>
                </dgm:adjLst>
              </dgm:shape>
              <dgm:presOf/>
            </dgm:layoutNode>
            <dgm:layoutNode name="parallelogram6" styleLbl="alignNode1">
              <dgm:alg type="sp"/>
              <dgm:shape xmlns:r="http://schemas.openxmlformats.org/officeDocument/2006/relationships" type="parallelogram" r:blip="">
                <dgm:adjLst>
                  <dgm:adj idx="1" val="1.4084"/>
                </dgm:adjLst>
              </dgm:shape>
              <dgm:presOf/>
            </dgm:layoutNode>
            <dgm:layoutNode name="parallelogram7" styleLbl="alignNode1">
              <dgm:alg type="sp"/>
              <dgm:shape xmlns:r="http://schemas.openxmlformats.org/officeDocument/2006/relationships" type="parallelogram" r:blip="">
                <dgm:adjLst>
                  <dgm:adj idx="1" val="1.4084"/>
                </dgm:adjLst>
              </dgm:shape>
              <dgm:presOf/>
            </dgm:layoutNode>
          </dgm:layoutNode>
        </dgm:else>
      </dgm:choose>
      <dgm:forEach name="sibTransForEach" axis="followSib" ptType="sibTrans" cnt="1">
        <dgm:layoutNode name="sibTrans">
          <dgm:alg type="sp"/>
          <dgm:shape xmlns:r="http://schemas.openxmlformats.org/officeDocument/2006/relationships" r:blip="">
            <dgm:adjLst/>
          </dgm:shap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8/layout/VerticalAccentList">
  <dgm:title val=""/>
  <dgm:desc val=""/>
  <dgm:catLst>
    <dgm:cat type="list" pri="16500"/>
  </dgm:catLst>
  <dgm:sampData>
    <dgm:dataModel>
      <dgm:ptLst>
        <dgm:pt modelId="0" type="doc"/>
        <dgm:pt modelId="10">
          <dgm:prSet phldr="1"/>
        </dgm:pt>
        <dgm:pt modelId="11">
          <dgm:prSet phldr="1"/>
        </dgm:pt>
        <dgm:pt modelId="20">
          <dgm:prSet phldr="1"/>
        </dgm:pt>
        <dgm:pt modelId="21">
          <dgm:prSet phldr="1"/>
        </dgm:pt>
        <dgm:pt modelId="30">
          <dgm:prSet phldr="1"/>
        </dgm:pt>
        <dgm:pt modelId="31">
          <dgm:prSet phldr="1"/>
        </dgm:pt>
      </dgm:ptLst>
      <dgm:cxnLst>
        <dgm:cxn modelId="40" srcId="0" destId="10" srcOrd="0" destOrd="0"/>
        <dgm:cxn modelId="12" srcId="10" destId="11" srcOrd="0" destOrd="0"/>
        <dgm:cxn modelId="50" srcId="0" destId="20" srcOrd="1" destOrd="0"/>
        <dgm:cxn modelId="22" srcId="20" destId="21" srcOrd="0" destOrd="0"/>
        <dgm:cxn modelId="60" srcId="0" destId="30" srcOrd="2" destOrd="0"/>
        <dgm:cxn modelId="32" srcId="30" destId="31" srcOrd="0" destOrd="0"/>
      </dgm:cxnLst>
      <dgm:bg/>
      <dgm:whole/>
    </dgm:dataModel>
  </dgm:sampData>
  <dgm:styleData>
    <dgm:dataModel>
      <dgm:ptLst>
        <dgm:pt modelId="0" type="doc"/>
        <dgm:pt modelId="10">
          <dgm:prSet phldr="1"/>
        </dgm:pt>
        <dgm:pt modelId="11">
          <dgm:prSet phldr="1"/>
        </dgm:pt>
        <dgm:pt modelId="20">
          <dgm:prSet phldr="1"/>
        </dgm:pt>
        <dgm:pt modelId="21">
          <dgm:prSet phldr="1"/>
        </dgm:pt>
        <dgm:pt modelId="30">
          <dgm:prSet phldr="1"/>
        </dgm:pt>
        <dgm:pt modelId="31">
          <dgm:prSet phldr="1"/>
        </dgm:pt>
      </dgm:ptLst>
      <dgm:cxnLst>
        <dgm:cxn modelId="40" srcId="0" destId="10" srcOrd="0" destOrd="0"/>
        <dgm:cxn modelId="12" srcId="10" destId="11" srcOrd="0" destOrd="0"/>
        <dgm:cxn modelId="50" srcId="0" destId="20" srcOrd="1" destOrd="0"/>
        <dgm:cxn modelId="22" srcId="20" destId="21" srcOrd="0" destOrd="0"/>
        <dgm:cxn modelId="60" srcId="0" destId="30" srcOrd="2" destOrd="0"/>
        <dgm:cxn modelId="32" srcId="30" destId="31" srcOrd="0" destOrd="0"/>
      </dgm:cxnLst>
      <dgm:bg/>
      <dgm:whole/>
    </dgm:dataModel>
  </dgm:styleData>
  <dgm:clrData>
    <dgm:dataModel>
      <dgm:ptLst>
        <dgm:pt modelId="0" type="doc"/>
        <dgm:pt modelId="10">
          <dgm:prSet phldr="1"/>
        </dgm:pt>
        <dgm:pt modelId="11">
          <dgm:prSet phldr="1"/>
        </dgm:pt>
        <dgm:pt modelId="20">
          <dgm:prSet phldr="1"/>
        </dgm:pt>
        <dgm:pt modelId="21">
          <dgm:prSet phldr="1"/>
        </dgm:pt>
        <dgm:pt modelId="30">
          <dgm:prSet phldr="1"/>
        </dgm:pt>
        <dgm:pt modelId="31">
          <dgm:prSet phldr="1"/>
        </dgm:pt>
      </dgm:ptLst>
      <dgm:cxnLst>
        <dgm:cxn modelId="40" srcId="0" destId="10" srcOrd="0" destOrd="0"/>
        <dgm:cxn modelId="12" srcId="10" destId="11" srcOrd="0" destOrd="0"/>
        <dgm:cxn modelId="50" srcId="0" destId="20" srcOrd="1" destOrd="0"/>
        <dgm:cxn modelId="22" srcId="20" destId="21" srcOrd="0" destOrd="0"/>
        <dgm:cxn modelId="60" srcId="0" destId="30" srcOrd="2" destOrd="0"/>
        <dgm:cxn modelId="32" srcId="30" destId="31" srcOrd="0" destOrd="0"/>
      </dgm:cxnLst>
      <dgm:bg/>
      <dgm:whole/>
    </dgm:dataModel>
  </dgm:clrData>
  <dgm:layoutNode name="Name0">
    <dgm:varLst>
      <dgm:chMax/>
      <dgm:chPref/>
      <dgm:dir/>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constrLst>
      <dgm:constr type="primFontSz" for="des" forName="parenttext" refType="primFontSz" refFor="des" refForName="childtext" op="gte"/>
      <dgm:constr type="w" for="ch" forName="composite" refType="w"/>
      <dgm:constr type="h" for="ch" forName="composite" refType="h"/>
      <dgm:constr type="w" for="ch" forName="parallelogramComposite" refType="w"/>
      <dgm:constr type="h" for="ch" forName="parallelogramComposite" refType="h"/>
      <dgm:constr type="w" for="ch" forName="parenttextcomposite" refType="w" fact="0.9"/>
      <dgm:constr type="h" for="ch" forName="parenttextcomposite" refType="h" fact="0.6"/>
      <dgm:constr type="h" for="ch" forName="sibTrans" refType="h" refFor="ch" refForName="composite" op="equ" fact="0.02"/>
      <dgm:constr type="h" for="ch" forName="sibTrans" op="equ"/>
    </dgm:constrLst>
    <dgm:forEach name="nodesForEach" axis="ch" ptType="node">
      <dgm:layoutNode name="parenttextcomposite">
        <dgm:alg type="composite">
          <dgm:param type="ar" val="11"/>
        </dgm:alg>
        <dgm:shape xmlns:r="http://schemas.openxmlformats.org/officeDocument/2006/relationships" r:blip="">
          <dgm:adjLst/>
        </dgm:shape>
        <dgm:constrLst>
          <dgm:constr type="h" for="ch" forName="parenttext" refType="h"/>
          <dgm:constr type="w" for="ch" forName="parenttext" refType="w"/>
        </dgm:constrLst>
        <dgm:layoutNode name="parenttext" styleLbl="revTx">
          <dgm:varLst>
            <dgm:chMax/>
            <dgm:chPref val="2"/>
            <dgm:bulletEnabled val="1"/>
          </dgm:varLst>
          <dgm:choose name="Name4">
            <dgm:if name="Name5" func="var" arg="dir" op="equ" val="norm">
              <dgm:alg type="tx">
                <dgm:param type="parTxLTRAlign" val="l"/>
                <dgm:param type="txAnchorVert" val="b"/>
              </dgm:alg>
            </dgm:if>
            <dgm:else name="Name6">
              <dgm:alg type="tx">
                <dgm:param type="parTxLTRAlign" val="r"/>
                <dgm:param type="txAnchorVert" val="b"/>
              </dgm:alg>
            </dgm:else>
          </dgm:choose>
          <dgm:shape xmlns:r="http://schemas.openxmlformats.org/officeDocument/2006/relationships" type="rect" r:blip="">
            <dgm:adjLst/>
          </dgm:shape>
          <dgm:presOf axis="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dgm:choose name="Name7">
        <dgm:if name="Name8" axis="ch" ptType="node" func="cnt" op="gte" val="1">
          <dgm:layoutNode name="composite">
            <dgm:alg type="composite">
              <dgm:param type="ar" val="6"/>
            </dgm:alg>
            <dgm:shape xmlns:r="http://schemas.openxmlformats.org/officeDocument/2006/relationships" r:blip="">
              <dgm:adjLst/>
            </dgm:shape>
            <dgm:choose name="Name9">
              <dgm:if name="Name10" func="var" arg="dir" op="equ" val="norm">
                <dgm:constrLst>
                  <dgm:constr type="l" for="ch" forName="chevron1" refType="w" fact="0.0301"/>
                  <dgm:constr type="t" for="ch" forName="chevron1" refType="h" fact="0"/>
                  <dgm:constr type="w" for="ch" forName="chevron1" refType="w" fact="0.2106"/>
                  <dgm:constr type="h" for="ch" forName="chevron1" refType="h"/>
                  <dgm:constr type="l" for="ch" forName="chevron2" refType="w" fact="0.1566"/>
                  <dgm:constr type="t" for="ch" forName="chevron2" refType="h" fact="0"/>
                  <dgm:constr type="w" for="ch" forName="chevron2" refType="w" fact="0.2106"/>
                  <dgm:constr type="h" for="ch" forName="chevron2" refType="h"/>
                  <dgm:constr type="l" for="ch" forName="chevron3" refType="w" fact="0.2832"/>
                  <dgm:constr type="t" for="ch" forName="chevron3" refType="h" fact="0"/>
                  <dgm:constr type="w" for="ch" forName="chevron3" refType="w" fact="0.2106"/>
                  <dgm:constr type="h" for="ch" forName="chevron3" refType="h"/>
                  <dgm:constr type="l" for="ch" forName="chevron4" refType="w" fact="0.4097"/>
                  <dgm:constr type="t" for="ch" forName="chevron4" refType="h" fact="0"/>
                  <dgm:constr type="w" for="ch" forName="chevron4" refType="w" fact="0.2106"/>
                  <dgm:constr type="h" for="ch" forName="chevron4" refType="h"/>
                  <dgm:constr type="l" for="ch" forName="chevron5" refType="w" fact="0.5363"/>
                  <dgm:constr type="t" for="ch" forName="chevron5" refType="h" fact="0"/>
                  <dgm:constr type="w" for="ch" forName="chevron5" refType="w" fact="0.2106"/>
                  <dgm:constr type="h" for="ch" forName="chevron5" refType="h"/>
                  <dgm:constr type="l" for="ch" forName="chevron6" refType="w" fact="0.6628"/>
                  <dgm:constr type="t" for="ch" forName="chevron6" refType="h" fact="0"/>
                  <dgm:constr type="w" for="ch" forName="chevron6" refType="w" fact="0.2106"/>
                  <dgm:constr type="h" for="ch" forName="chevron6" refType="h"/>
                  <dgm:constr type="l" for="ch" forName="chevron7" refType="w" fact="0.7894"/>
                  <dgm:constr type="t" for="ch" forName="chevron7" refType="h" fact="0"/>
                  <dgm:constr type="w" for="ch" forName="chevron7" refType="w" fact="0.2106"/>
                  <dgm:constr type="h" for="ch" forName="chevron7" refType="h"/>
                  <dgm:constr type="l" for="ch" forName="childtext" refType="w" fact="0.0301"/>
                  <dgm:constr type="t" for="ch" forName="childtext" refType="h" fact="0.1"/>
                  <dgm:constr type="w" for="ch" forName="childtext" refType="w" fact="0.9117"/>
                  <dgm:constr type="h" for="ch" forName="childtext" refType="h" fact="0.8"/>
                </dgm:constrLst>
              </dgm:if>
              <dgm:else name="Name11">
                <dgm:constrLst>
                  <dgm:constr type="l" for="ch" forName="chevron1" refType="w" fact="0.0301"/>
                  <dgm:constr type="t" for="ch" forName="chevron1" refType="h" fact="0"/>
                  <dgm:constr type="w" for="ch" forName="chevron1" refType="w" fact="0.2106"/>
                  <dgm:constr type="h" for="ch" forName="chevron1" refType="h"/>
                  <dgm:constr type="l" for="ch" forName="chevron2" refType="w" fact="0.1566"/>
                  <dgm:constr type="t" for="ch" forName="chevron2" refType="h" fact="0"/>
                  <dgm:constr type="w" for="ch" forName="chevron2" refType="w" fact="0.2106"/>
                  <dgm:constr type="h" for="ch" forName="chevron2" refType="h"/>
                  <dgm:constr type="l" for="ch" forName="chevron3" refType="w" fact="0.2832"/>
                  <dgm:constr type="t" for="ch" forName="chevron3" refType="h" fact="0"/>
                  <dgm:constr type="w" for="ch" forName="chevron3" refType="w" fact="0.2106"/>
                  <dgm:constr type="h" for="ch" forName="chevron3" refType="h"/>
                  <dgm:constr type="l" for="ch" forName="chevron4" refType="w" fact="0.4097"/>
                  <dgm:constr type="t" for="ch" forName="chevron4" refType="h" fact="0"/>
                  <dgm:constr type="w" for="ch" forName="chevron4" refType="w" fact="0.2106"/>
                  <dgm:constr type="h" for="ch" forName="chevron4" refType="h"/>
                  <dgm:constr type="l" for="ch" forName="chevron5" refType="w" fact="0.5363"/>
                  <dgm:constr type="t" for="ch" forName="chevron5" refType="h" fact="0"/>
                  <dgm:constr type="w" for="ch" forName="chevron5" refType="w" fact="0.2106"/>
                  <dgm:constr type="h" for="ch" forName="chevron5" refType="h"/>
                  <dgm:constr type="l" for="ch" forName="chevron6" refType="w" fact="0.6628"/>
                  <dgm:constr type="t" for="ch" forName="chevron6" refType="h" fact="0"/>
                  <dgm:constr type="w" for="ch" forName="chevron6" refType="w" fact="0.2106"/>
                  <dgm:constr type="h" for="ch" forName="chevron6" refType="h"/>
                  <dgm:constr type="l" for="ch" forName="chevron7" refType="w" fact="0.7894"/>
                  <dgm:constr type="t" for="ch" forName="chevron7" refType="h" fact="0"/>
                  <dgm:constr type="w" for="ch" forName="chevron7" refType="w" fact="0.2106"/>
                  <dgm:constr type="h" for="ch" forName="chevron7" refType="h"/>
                  <dgm:constr type="l" for="ch" forName="childtext" refType="w" fact="0.0883"/>
                  <dgm:constr type="t" for="ch" forName="childtext" refType="h" fact="0.1"/>
                  <dgm:constr type="w" for="ch" forName="childtext" refType="w" fact="0.9117"/>
                  <dgm:constr type="h" for="ch" forName="childtext" refType="h" fact="0.8"/>
                </dgm:constrLst>
              </dgm:else>
            </dgm:choose>
            <dgm:ruleLst/>
            <dgm:layoutNode name="chevron1" styleLbl="alignNode1">
              <dgm:alg type="sp"/>
              <dgm:choose name="Name12">
                <dgm:if name="Name13" func="var" arg="dir" op="equ" val="norm">
                  <dgm:shape xmlns:r="http://schemas.openxmlformats.org/officeDocument/2006/relationships" type="chevron" r:blip="">
                    <dgm:adjLst>
                      <dgm:adj idx="1" val="0.7061"/>
                    </dgm:adjLst>
                  </dgm:shape>
                </dgm:if>
                <dgm:else name="Name14">
                  <dgm:shape xmlns:r="http://schemas.openxmlformats.org/officeDocument/2006/relationships" rot="180" type="chevron" r:blip="">
                    <dgm:adjLst>
                      <dgm:adj idx="1" val="0.7061"/>
                    </dgm:adjLst>
                  </dgm:shape>
                </dgm:else>
              </dgm:choose>
              <dgm:presOf/>
            </dgm:layoutNode>
            <dgm:layoutNode name="chevron2" styleLbl="alignNode1">
              <dgm:alg type="sp"/>
              <dgm:choose name="Name15">
                <dgm:if name="Name16" func="var" arg="dir" op="equ" val="norm">
                  <dgm:shape xmlns:r="http://schemas.openxmlformats.org/officeDocument/2006/relationships" type="chevron" r:blip="">
                    <dgm:adjLst>
                      <dgm:adj idx="1" val="0.7061"/>
                    </dgm:adjLst>
                  </dgm:shape>
                </dgm:if>
                <dgm:else name="Name17">
                  <dgm:shape xmlns:r="http://schemas.openxmlformats.org/officeDocument/2006/relationships" rot="180" type="chevron" r:blip="">
                    <dgm:adjLst>
                      <dgm:adj idx="1" val="0.7061"/>
                    </dgm:adjLst>
                  </dgm:shape>
                </dgm:else>
              </dgm:choose>
              <dgm:presOf/>
            </dgm:layoutNode>
            <dgm:layoutNode name="chevron3" styleLbl="alignNode1">
              <dgm:alg type="sp"/>
              <dgm:choose name="Name18">
                <dgm:if name="Name19" func="var" arg="dir" op="equ" val="norm">
                  <dgm:shape xmlns:r="http://schemas.openxmlformats.org/officeDocument/2006/relationships" type="chevron" r:blip="">
                    <dgm:adjLst>
                      <dgm:adj idx="1" val="0.7061"/>
                    </dgm:adjLst>
                  </dgm:shape>
                </dgm:if>
                <dgm:else name="Name20">
                  <dgm:shape xmlns:r="http://schemas.openxmlformats.org/officeDocument/2006/relationships" rot="180" type="chevron" r:blip="">
                    <dgm:adjLst>
                      <dgm:adj idx="1" val="0.7061"/>
                    </dgm:adjLst>
                  </dgm:shape>
                </dgm:else>
              </dgm:choose>
              <dgm:presOf/>
            </dgm:layoutNode>
            <dgm:layoutNode name="chevron4" styleLbl="alignNode1">
              <dgm:alg type="sp"/>
              <dgm:choose name="Name21">
                <dgm:if name="Name22" func="var" arg="dir" op="equ" val="norm">
                  <dgm:shape xmlns:r="http://schemas.openxmlformats.org/officeDocument/2006/relationships" type="chevron" r:blip="">
                    <dgm:adjLst>
                      <dgm:adj idx="1" val="0.7061"/>
                    </dgm:adjLst>
                  </dgm:shape>
                </dgm:if>
                <dgm:else name="Name23">
                  <dgm:shape xmlns:r="http://schemas.openxmlformats.org/officeDocument/2006/relationships" rot="180" type="chevron" r:blip="">
                    <dgm:adjLst>
                      <dgm:adj idx="1" val="0.7061"/>
                    </dgm:adjLst>
                  </dgm:shape>
                </dgm:else>
              </dgm:choose>
              <dgm:presOf/>
            </dgm:layoutNode>
            <dgm:layoutNode name="chevron5" styleLbl="alignNode1">
              <dgm:alg type="sp"/>
              <dgm:choose name="Name24">
                <dgm:if name="Name25" func="var" arg="dir" op="equ" val="norm">
                  <dgm:shape xmlns:r="http://schemas.openxmlformats.org/officeDocument/2006/relationships" type="chevron" r:blip="">
                    <dgm:adjLst>
                      <dgm:adj idx="1" val="0.7061"/>
                    </dgm:adjLst>
                  </dgm:shape>
                </dgm:if>
                <dgm:else name="Name26">
                  <dgm:shape xmlns:r="http://schemas.openxmlformats.org/officeDocument/2006/relationships" rot="180" type="chevron" r:blip="">
                    <dgm:adjLst>
                      <dgm:adj idx="1" val="0.7061"/>
                    </dgm:adjLst>
                  </dgm:shape>
                </dgm:else>
              </dgm:choose>
              <dgm:presOf/>
            </dgm:layoutNode>
            <dgm:layoutNode name="chevron6" styleLbl="alignNode1">
              <dgm:alg type="sp"/>
              <dgm:choose name="Name27">
                <dgm:if name="Name28" func="var" arg="dir" op="equ" val="norm">
                  <dgm:shape xmlns:r="http://schemas.openxmlformats.org/officeDocument/2006/relationships" type="chevron" r:blip="">
                    <dgm:adjLst>
                      <dgm:adj idx="1" val="0.7061"/>
                    </dgm:adjLst>
                  </dgm:shape>
                </dgm:if>
                <dgm:else name="Name29">
                  <dgm:shape xmlns:r="http://schemas.openxmlformats.org/officeDocument/2006/relationships" rot="180" type="chevron" r:blip="">
                    <dgm:adjLst>
                      <dgm:adj idx="1" val="0.7061"/>
                    </dgm:adjLst>
                  </dgm:shape>
                </dgm:else>
              </dgm:choose>
              <dgm:presOf/>
            </dgm:layoutNode>
            <dgm:layoutNode name="chevron7" styleLbl="alignNode1">
              <dgm:alg type="sp"/>
              <dgm:choose name="Name30">
                <dgm:if name="Name31" func="var" arg="dir" op="equ" val="norm">
                  <dgm:shape xmlns:r="http://schemas.openxmlformats.org/officeDocument/2006/relationships" type="chevron" r:blip="">
                    <dgm:adjLst>
                      <dgm:adj idx="1" val="0.7061"/>
                    </dgm:adjLst>
                  </dgm:shape>
                </dgm:if>
                <dgm:else name="Name32">
                  <dgm:shape xmlns:r="http://schemas.openxmlformats.org/officeDocument/2006/relationships" rot="180" type="chevron" r:blip="">
                    <dgm:adjLst>
                      <dgm:adj idx="1" val="0.7061"/>
                    </dgm:adjLst>
                  </dgm:shape>
                </dgm:else>
              </dgm:choose>
              <dgm:presOf/>
            </dgm:layoutNode>
            <dgm:layoutNode name="childtext" styleLbl="solidFgAcc1">
              <dgm:varLst>
                <dgm:chMax/>
                <dgm:chPref val="0"/>
                <dgm:bulletEnabled val="1"/>
              </dgm:varLst>
              <dgm:choose name="Name33">
                <dgm:if name="Name34" func="var" arg="dir" op="equ" val="norm">
                  <dgm:alg type="tx">
                    <dgm:param type="parTxLTRAlign" val="l"/>
                    <dgm:param type="txAnchorVertCh" val="t"/>
                  </dgm:alg>
                </dgm:if>
                <dgm:else name="Name35">
                  <dgm:alg type="tx">
                    <dgm:param type="parTxLTRAlign" val="r"/>
                    <dgm:param type="shpTxLTRAlignCh" val="r"/>
                    <dgm:param type="txAnchorVertCh" val="t"/>
                  </dgm:alg>
                </dgm:else>
              </dgm:choose>
              <dgm:shape xmlns:r="http://schemas.openxmlformats.org/officeDocument/2006/relationships" type="rect" r:blip="">
                <dgm:adjLst/>
              </dgm:shape>
              <dgm:presOf axis="des" ptType="node"/>
              <dgm:constrLst>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dgm:if>
        <dgm:else name="Name36">
          <dgm:layoutNode name="parallelogramComposite">
            <dgm:alg type="composite">
              <dgm:param type="ar" val="50"/>
            </dgm:alg>
            <dgm:shape xmlns:r="http://schemas.openxmlformats.org/officeDocument/2006/relationships" r:blip="">
              <dgm:adjLst/>
            </dgm:shape>
            <dgm:constrLst>
              <dgm:constr type="l" for="ch" forName="parallelogram1" refType="w" fact="0"/>
              <dgm:constr type="t" for="ch" forName="parallelogram1" refType="h" fact="0"/>
              <dgm:constr type="w" for="ch" forName="parallelogram1" refType="w" fact="0.12"/>
              <dgm:constr type="h" for="ch" forName="parallelogram1" refType="h"/>
              <dgm:constr type="l" for="ch" forName="parallelogram2" refType="w" fact="0.127"/>
              <dgm:constr type="t" for="ch" forName="parallelogram2" refType="h" fact="0"/>
              <dgm:constr type="w" for="ch" forName="parallelogram2" refType="w" fact="0.12"/>
              <dgm:constr type="h" for="ch" forName="parallelogram2" refType="h"/>
              <dgm:constr type="l" for="ch" forName="parallelogram3" refType="w" fact="0.254"/>
              <dgm:constr type="t" for="ch" forName="parallelogram3" refType="h" fact="0"/>
              <dgm:constr type="w" for="ch" forName="parallelogram3" refType="w" fact="0.12"/>
              <dgm:constr type="h" for="ch" forName="parallelogram3" refType="h"/>
              <dgm:constr type="l" for="ch" forName="parallelogram4" refType="w" fact="0.381"/>
              <dgm:constr type="t" for="ch" forName="parallelogram4" refType="h" fact="0"/>
              <dgm:constr type="w" for="ch" forName="parallelogram4" refType="w" fact="0.12"/>
              <dgm:constr type="h" for="ch" forName="parallelogram4" refType="h"/>
              <dgm:constr type="l" for="ch" forName="parallelogram5" refType="w" fact="0.508"/>
              <dgm:constr type="t" for="ch" forName="parallelogram5" refType="h" fact="0"/>
              <dgm:constr type="w" for="ch" forName="parallelogram5" refType="w" fact="0.12"/>
              <dgm:constr type="h" for="ch" forName="parallelogram5" refType="h"/>
              <dgm:constr type="l" for="ch" forName="parallelogram6" refType="w" fact="0.635"/>
              <dgm:constr type="t" for="ch" forName="parallelogram6" refType="h" fact="0"/>
              <dgm:constr type="w" for="ch" forName="parallelogram6" refType="w" fact="0.12"/>
              <dgm:constr type="h" for="ch" forName="parallelogram6" refType="h"/>
              <dgm:constr type="l" for="ch" forName="parallelogram7" refType="w" fact="0.762"/>
              <dgm:constr type="t" for="ch" forName="parallelogram7" refType="h" fact="0"/>
              <dgm:constr type="w" for="ch" forName="parallelogram7" refType="w" fact="0.12"/>
              <dgm:constr type="h" for="ch" forName="parallelogram7" refType="h"/>
            </dgm:constrLst>
            <dgm:ruleLst/>
            <dgm:layoutNode name="parallelogram1" styleLbl="alignNode1">
              <dgm:alg type="sp"/>
              <dgm:shape xmlns:r="http://schemas.openxmlformats.org/officeDocument/2006/relationships" type="parallelogram" r:blip="">
                <dgm:adjLst>
                  <dgm:adj idx="1" val="1.4084"/>
                </dgm:adjLst>
              </dgm:shape>
              <dgm:presOf/>
            </dgm:layoutNode>
            <dgm:layoutNode name="parallelogram2" styleLbl="alignNode1">
              <dgm:alg type="sp"/>
              <dgm:shape xmlns:r="http://schemas.openxmlformats.org/officeDocument/2006/relationships" type="parallelogram" r:blip="">
                <dgm:adjLst>
                  <dgm:adj idx="1" val="1.4084"/>
                </dgm:adjLst>
              </dgm:shape>
              <dgm:presOf/>
            </dgm:layoutNode>
            <dgm:layoutNode name="parallelogram3" styleLbl="alignNode1">
              <dgm:alg type="sp"/>
              <dgm:shape xmlns:r="http://schemas.openxmlformats.org/officeDocument/2006/relationships" type="parallelogram" r:blip="">
                <dgm:adjLst>
                  <dgm:adj idx="1" val="1.4084"/>
                </dgm:adjLst>
              </dgm:shape>
              <dgm:presOf/>
            </dgm:layoutNode>
            <dgm:layoutNode name="parallelogram4" styleLbl="alignNode1">
              <dgm:alg type="sp"/>
              <dgm:shape xmlns:r="http://schemas.openxmlformats.org/officeDocument/2006/relationships" type="parallelogram" r:blip="">
                <dgm:adjLst>
                  <dgm:adj idx="1" val="1.4084"/>
                </dgm:adjLst>
              </dgm:shape>
              <dgm:presOf/>
            </dgm:layoutNode>
            <dgm:layoutNode name="parallelogram5" styleLbl="alignNode1">
              <dgm:alg type="sp"/>
              <dgm:shape xmlns:r="http://schemas.openxmlformats.org/officeDocument/2006/relationships" type="parallelogram" r:blip="">
                <dgm:adjLst>
                  <dgm:adj idx="1" val="1.4084"/>
                </dgm:adjLst>
              </dgm:shape>
              <dgm:presOf/>
            </dgm:layoutNode>
            <dgm:layoutNode name="parallelogram6" styleLbl="alignNode1">
              <dgm:alg type="sp"/>
              <dgm:shape xmlns:r="http://schemas.openxmlformats.org/officeDocument/2006/relationships" type="parallelogram" r:blip="">
                <dgm:adjLst>
                  <dgm:adj idx="1" val="1.4084"/>
                </dgm:adjLst>
              </dgm:shape>
              <dgm:presOf/>
            </dgm:layoutNode>
            <dgm:layoutNode name="parallelogram7" styleLbl="alignNode1">
              <dgm:alg type="sp"/>
              <dgm:shape xmlns:r="http://schemas.openxmlformats.org/officeDocument/2006/relationships" type="parallelogram" r:blip="">
                <dgm:adjLst>
                  <dgm:adj idx="1" val="1.4084"/>
                </dgm:adjLst>
              </dgm:shape>
              <dgm:presOf/>
            </dgm:layoutNode>
          </dgm:layoutNode>
        </dgm:else>
      </dgm:choose>
      <dgm:forEach name="sibTransForEach" axis="followSib" ptType="sibTrans" cnt="1">
        <dgm:layoutNode name="sibTrans">
          <dgm:alg type="sp"/>
          <dgm:shape xmlns:r="http://schemas.openxmlformats.org/officeDocument/2006/relationships" r:blip="">
            <dgm:adjLst/>
          </dgm:shap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FE7A1DBF0FD7534A84BCAC59B3FF8ED2" ma:contentTypeVersion="7" ma:contentTypeDescription="Create a new document." ma:contentTypeScope="" ma:versionID="4d03e77877c1b0541bd21cbfd27120ab">
  <xsd:schema xmlns:xsd="http://www.w3.org/2001/XMLSchema" xmlns:xs="http://www.w3.org/2001/XMLSchema" xmlns:p="http://schemas.microsoft.com/office/2006/metadata/properties" xmlns:ns3="6f6e7d47-253c-47bb-93b3-8bafbb72baa1" xmlns:ns4="d2f28894-a9e7-4e93-9deb-eb251de37cff" targetNamespace="http://schemas.microsoft.com/office/2006/metadata/properties" ma:root="true" ma:fieldsID="45d6e95260c47898cf2a4f0e22575d16" ns3:_="" ns4:_="">
    <xsd:import namespace="6f6e7d47-253c-47bb-93b3-8bafbb72baa1"/>
    <xsd:import namespace="d2f28894-a9e7-4e93-9deb-eb251de37cff"/>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f6e7d47-253c-47bb-93b3-8bafbb72baa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d2f28894-a9e7-4e93-9deb-eb251de37cff"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FE630BD-C5C9-42FF-85E9-4B2E04E12756}">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EC51C068-36C2-4984-BCA9-C0E6D0D95B54}">
  <ds:schemaRefs>
    <ds:schemaRef ds:uri="http://schemas.microsoft.com/sharepoint/v3/contenttype/forms"/>
  </ds:schemaRefs>
</ds:datastoreItem>
</file>

<file path=customXml/itemProps3.xml><?xml version="1.0" encoding="utf-8"?>
<ds:datastoreItem xmlns:ds="http://schemas.openxmlformats.org/officeDocument/2006/customXml" ds:itemID="{4B204DA9-9EF4-4E65-BE99-21886DB313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f6e7d47-253c-47bb-93b3-8bafbb72baa1"/>
    <ds:schemaRef ds:uri="d2f28894-a9e7-4e93-9deb-eb251de37cf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114</Pages>
  <Words>21585</Words>
  <Characters>123040</Characters>
  <Application>Microsoft Office Word</Application>
  <DocSecurity>4</DocSecurity>
  <Lines>1025</Lines>
  <Paragraphs>288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144337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Michelle Krakar</dc:creator>
  <cp:keywords/>
  <dc:description/>
  <cp:lastModifiedBy>Powell, Scott J.</cp:lastModifiedBy>
  <cp:revision>2</cp:revision>
  <cp:lastPrinted>2021-04-15T16:41:00Z</cp:lastPrinted>
  <dcterms:created xsi:type="dcterms:W3CDTF">2021-05-05T17:58:00Z</dcterms:created>
  <dcterms:modified xsi:type="dcterms:W3CDTF">2021-05-05T17:58:00Z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0x010100FE7A1DBF0FD7534A84BCAC59B3FF8ED2</vt:lpwstr>
  </property>
</Properties>
</file>