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9B" w:rsidRPr="00AC62D6" w:rsidRDefault="00C7389B" w:rsidP="00C7389B">
      <w:pPr>
        <w:spacing w:line="480" w:lineRule="auto"/>
        <w:rPr>
          <w:rFonts w:ascii="Calibri" w:hAnsi="Calibri"/>
          <w:b/>
          <w:sz w:val="28"/>
          <w:szCs w:val="28"/>
          <w:lang w:val="en-US"/>
        </w:rPr>
      </w:pPr>
      <w:r w:rsidRPr="00AC62D6">
        <w:rPr>
          <w:rFonts w:ascii="Calibri" w:hAnsi="Calibri"/>
          <w:b/>
          <w:bCs/>
          <w:sz w:val="28"/>
          <w:szCs w:val="28"/>
          <w:lang w:val="en-US"/>
        </w:rPr>
        <w:t xml:space="preserve">Comparative genome sequence </w:t>
      </w:r>
      <w:r>
        <w:rPr>
          <w:rFonts w:ascii="Calibri" w:hAnsi="Calibri"/>
          <w:b/>
          <w:bCs/>
          <w:sz w:val="28"/>
          <w:szCs w:val="28"/>
          <w:lang w:val="en-US"/>
        </w:rPr>
        <w:t>analysis underscores</w:t>
      </w:r>
      <w:r w:rsidRPr="00AC62D6">
        <w:rPr>
          <w:rFonts w:ascii="Calibri" w:hAnsi="Calibri"/>
          <w:b/>
          <w:bCs/>
          <w:sz w:val="28"/>
          <w:szCs w:val="28"/>
          <w:lang w:val="en-US"/>
        </w:rPr>
        <w:t xml:space="preserve"> </w:t>
      </w:r>
      <w:proofErr w:type="spellStart"/>
      <w:r w:rsidRPr="00AC62D6">
        <w:rPr>
          <w:rFonts w:ascii="Calibri" w:hAnsi="Calibri"/>
          <w:b/>
          <w:bCs/>
          <w:sz w:val="28"/>
          <w:szCs w:val="28"/>
          <w:lang w:val="en-US"/>
        </w:rPr>
        <w:t>mycoparasitism</w:t>
      </w:r>
      <w:proofErr w:type="spellEnd"/>
      <w:r w:rsidRPr="00AC62D6">
        <w:rPr>
          <w:rFonts w:ascii="Calibri" w:hAnsi="Calibri"/>
          <w:b/>
          <w:bCs/>
          <w:sz w:val="28"/>
          <w:szCs w:val="28"/>
          <w:lang w:val="en-US"/>
        </w:rPr>
        <w:t xml:space="preserve"> </w:t>
      </w:r>
      <w:r w:rsidRPr="00AC62D6">
        <w:rPr>
          <w:rFonts w:ascii="Calibri" w:hAnsi="Calibri"/>
          <w:b/>
          <w:sz w:val="28"/>
          <w:szCs w:val="28"/>
          <w:lang w:val="en-US"/>
        </w:rPr>
        <w:t xml:space="preserve">as the ancestral life style of </w:t>
      </w:r>
      <w:proofErr w:type="spellStart"/>
      <w:r w:rsidRPr="00AC62D6">
        <w:rPr>
          <w:rFonts w:ascii="Calibri" w:hAnsi="Calibri"/>
          <w:b/>
          <w:i/>
          <w:sz w:val="28"/>
          <w:szCs w:val="28"/>
          <w:lang w:val="en-US"/>
        </w:rPr>
        <w:t>Trichoderma</w:t>
      </w:r>
      <w:proofErr w:type="spellEnd"/>
    </w:p>
    <w:p w:rsidR="00C7389B" w:rsidRDefault="00C7389B" w:rsidP="00C7389B">
      <w:pPr>
        <w:widowControl w:val="0"/>
        <w:autoSpaceDE w:val="0"/>
        <w:autoSpaceDN w:val="0"/>
        <w:adjustRightInd w:val="0"/>
        <w:rPr>
          <w:rFonts w:ascii="Calibri" w:hAnsi="Calibri" w:cs="ArialMT"/>
          <w:b/>
          <w:bCs/>
          <w:sz w:val="32"/>
          <w:szCs w:val="32"/>
          <w:lang w:val="en-US"/>
        </w:rPr>
      </w:pPr>
    </w:p>
    <w:p w:rsidR="00FD3324" w:rsidRPr="00FD3324" w:rsidRDefault="00C7389B" w:rsidP="00C7389B">
      <w:pPr>
        <w:widowControl w:val="0"/>
        <w:autoSpaceDE w:val="0"/>
        <w:autoSpaceDN w:val="0"/>
        <w:adjustRightInd w:val="0"/>
        <w:rPr>
          <w:rFonts w:ascii="Calibri" w:hAnsi="Calibri" w:cs="ArialMT"/>
          <w:b/>
          <w:bCs/>
          <w:sz w:val="32"/>
          <w:szCs w:val="32"/>
          <w:lang w:val="en-US"/>
        </w:rPr>
      </w:pPr>
      <w:r>
        <w:rPr>
          <w:rFonts w:ascii="Calibri" w:hAnsi="Calibri" w:cs="ArialMT"/>
          <w:b/>
          <w:bCs/>
          <w:sz w:val="32"/>
          <w:szCs w:val="32"/>
          <w:lang w:val="en-US"/>
        </w:rPr>
        <w:t>Additional File</w:t>
      </w:r>
      <w:r w:rsidR="007E4217">
        <w:rPr>
          <w:rFonts w:ascii="Calibri" w:hAnsi="Calibri" w:cs="ArialMT"/>
          <w:b/>
          <w:bCs/>
          <w:sz w:val="32"/>
          <w:szCs w:val="32"/>
          <w:lang w:val="en-US"/>
        </w:rPr>
        <w:t xml:space="preserve"> 2</w:t>
      </w:r>
    </w:p>
    <w:p w:rsidR="00FD3324" w:rsidRPr="00FD3324" w:rsidRDefault="00FD3324" w:rsidP="00FD3324">
      <w:pPr>
        <w:widowControl w:val="0"/>
        <w:autoSpaceDE w:val="0"/>
        <w:autoSpaceDN w:val="0"/>
        <w:adjustRightInd w:val="0"/>
        <w:rPr>
          <w:rFonts w:ascii="Calibri" w:hAnsi="Calibri" w:cs="ArialMT"/>
          <w:b/>
          <w:bCs/>
          <w:sz w:val="28"/>
          <w:szCs w:val="28"/>
          <w:lang w:val="en-US"/>
        </w:rPr>
      </w:pPr>
    </w:p>
    <w:p w:rsidR="00FD3324" w:rsidRPr="00FD3324" w:rsidRDefault="00FD3324" w:rsidP="00FD3324">
      <w:pPr>
        <w:widowControl w:val="0"/>
        <w:autoSpaceDE w:val="0"/>
        <w:autoSpaceDN w:val="0"/>
        <w:adjustRightInd w:val="0"/>
        <w:rPr>
          <w:rFonts w:ascii="Calibri" w:hAnsi="Calibri" w:cs="ArialMT"/>
          <w:bCs/>
          <w:lang w:val="en-US"/>
        </w:rPr>
      </w:pPr>
    </w:p>
    <w:p w:rsidR="00FD3324" w:rsidRPr="00FD3324" w:rsidRDefault="00FD3324" w:rsidP="00FD3324">
      <w:pPr>
        <w:rPr>
          <w:rFonts w:ascii="Calibri" w:hAnsi="Calibri" w:cs="Arial"/>
          <w:bCs/>
          <w:lang w:val="en-GB"/>
        </w:rPr>
      </w:pPr>
      <w:r w:rsidRPr="00FD3324">
        <w:rPr>
          <w:rFonts w:ascii="Calibri" w:hAnsi="Calibri" w:cs="Arial"/>
          <w:bCs/>
          <w:lang w:val="en-GB"/>
        </w:rPr>
        <w:t>1. Carbohydrate Active enzymes (</w:t>
      </w:r>
      <w:proofErr w:type="spellStart"/>
      <w:r w:rsidRPr="00FD3324">
        <w:rPr>
          <w:rFonts w:ascii="Calibri" w:hAnsi="Calibri" w:cs="Arial"/>
          <w:bCs/>
          <w:lang w:val="en-GB"/>
        </w:rPr>
        <w:t>CAZymes</w:t>
      </w:r>
      <w:proofErr w:type="spellEnd"/>
      <w:r w:rsidRPr="00FD3324">
        <w:rPr>
          <w:rFonts w:ascii="Calibri" w:hAnsi="Calibri" w:cs="Arial"/>
          <w:bCs/>
          <w:lang w:val="en-GB"/>
        </w:rPr>
        <w:t xml:space="preserve">) </w:t>
      </w:r>
    </w:p>
    <w:p w:rsidR="00FD3324" w:rsidRPr="00FD3324" w:rsidRDefault="00FD3324" w:rsidP="00FD3324">
      <w:pPr>
        <w:rPr>
          <w:rFonts w:ascii="Calibri" w:hAnsi="Calibri"/>
          <w:lang w:val="en-US"/>
        </w:rPr>
      </w:pPr>
      <w:r w:rsidRPr="00FD3324">
        <w:rPr>
          <w:rFonts w:ascii="Calibri" w:hAnsi="Calibri"/>
          <w:lang w:val="en-US"/>
        </w:rPr>
        <w:t xml:space="preserve">2. </w:t>
      </w:r>
      <w:proofErr w:type="spellStart"/>
      <w:r w:rsidRPr="00FD3324">
        <w:rPr>
          <w:rFonts w:ascii="Calibri" w:hAnsi="Calibri"/>
          <w:lang w:val="en-US"/>
        </w:rPr>
        <w:t>Aegerolysins</w:t>
      </w:r>
      <w:proofErr w:type="spellEnd"/>
      <w:r w:rsidRPr="00FD3324">
        <w:rPr>
          <w:rFonts w:ascii="Calibri" w:hAnsi="Calibri"/>
          <w:lang w:val="en-US"/>
        </w:rPr>
        <w:t xml:space="preserve"> and other toxins </w:t>
      </w:r>
    </w:p>
    <w:p w:rsidR="00FD3324" w:rsidRPr="00FD3324" w:rsidRDefault="00FD3324" w:rsidP="00FD3324">
      <w:pPr>
        <w:rPr>
          <w:rFonts w:ascii="Calibri" w:hAnsi="Calibri"/>
          <w:lang w:val="en-US"/>
        </w:rPr>
      </w:pPr>
      <w:r w:rsidRPr="00FD3324">
        <w:rPr>
          <w:rFonts w:ascii="Calibri" w:hAnsi="Calibri"/>
          <w:lang w:val="en-US"/>
        </w:rPr>
        <w:t xml:space="preserve">3. Small secreted </w:t>
      </w:r>
      <w:proofErr w:type="spellStart"/>
      <w:r w:rsidRPr="00FD3324">
        <w:rPr>
          <w:rFonts w:ascii="Calibri" w:hAnsi="Calibri"/>
          <w:lang w:val="en-US"/>
        </w:rPr>
        <w:t>cysteine</w:t>
      </w:r>
      <w:proofErr w:type="spellEnd"/>
      <w:r w:rsidRPr="00FD3324">
        <w:rPr>
          <w:rFonts w:ascii="Calibri" w:hAnsi="Calibri"/>
          <w:lang w:val="en-US"/>
        </w:rPr>
        <w:t xml:space="preserve"> rich proteins</w:t>
      </w:r>
      <w:r w:rsidR="00751F7F">
        <w:rPr>
          <w:rFonts w:ascii="Calibri" w:hAnsi="Calibri"/>
          <w:lang w:val="en-US"/>
        </w:rPr>
        <w:t xml:space="preserve"> (SSCPs)</w:t>
      </w:r>
    </w:p>
    <w:p w:rsidR="00FD3324" w:rsidRPr="00FD3324" w:rsidRDefault="00FD3324" w:rsidP="00FD3324">
      <w:pPr>
        <w:rPr>
          <w:rFonts w:ascii="Calibri" w:hAnsi="Calibri"/>
          <w:lang w:val="en-US"/>
        </w:rPr>
      </w:pPr>
      <w:r w:rsidRPr="00FD3324">
        <w:rPr>
          <w:rFonts w:ascii="Calibri" w:hAnsi="Calibri"/>
          <w:lang w:val="en-US"/>
        </w:rPr>
        <w:t>4. EST sequencing and analysis</w:t>
      </w:r>
    </w:p>
    <w:p w:rsidR="00A30C46" w:rsidRPr="00FD3324" w:rsidRDefault="00F53140" w:rsidP="00FD3324">
      <w:pPr>
        <w:widowControl w:val="0"/>
        <w:autoSpaceDE w:val="0"/>
        <w:autoSpaceDN w:val="0"/>
        <w:adjustRightInd w:val="0"/>
        <w:rPr>
          <w:rFonts w:ascii="Calibri" w:hAnsi="Calibri" w:cs="ArialMT"/>
          <w:bCs/>
          <w:lang w:val="en-US"/>
        </w:rPr>
      </w:pPr>
      <w:r>
        <w:rPr>
          <w:rFonts w:ascii="Calibri" w:hAnsi="Calibri" w:cs="ArialMT"/>
          <w:bCs/>
          <w:lang w:val="en-US"/>
        </w:rPr>
        <w:t>5</w:t>
      </w:r>
      <w:r w:rsidR="00A30C46">
        <w:rPr>
          <w:rFonts w:ascii="Calibri" w:hAnsi="Calibri" w:cs="ArialMT"/>
          <w:bCs/>
          <w:lang w:val="en-US"/>
        </w:rPr>
        <w:t>. Legends to Supplementary Figures</w:t>
      </w:r>
    </w:p>
    <w:p w:rsidR="00FD3324" w:rsidRDefault="00FD3324" w:rsidP="00F932C5">
      <w:pPr>
        <w:rPr>
          <w:rFonts w:ascii="Calibri" w:hAnsi="Calibri" w:cs="Courier New"/>
          <w:b/>
          <w:lang w:val="en-US"/>
        </w:rPr>
      </w:pPr>
    </w:p>
    <w:p w:rsidR="00F932C5" w:rsidRPr="001E5103" w:rsidRDefault="00F932C5" w:rsidP="00F932C5">
      <w:pPr>
        <w:rPr>
          <w:rFonts w:ascii="Calibri" w:hAnsi="Calibri" w:cs="Arial"/>
          <w:b/>
          <w:bCs/>
          <w:iCs/>
          <w:lang w:val="en-GB"/>
        </w:rPr>
      </w:pPr>
      <w:r>
        <w:rPr>
          <w:rFonts w:ascii="Calibri" w:hAnsi="Calibri" w:cs="Courier New"/>
          <w:b/>
          <w:lang w:val="en-US"/>
        </w:rPr>
        <w:t>1</w:t>
      </w:r>
      <w:r w:rsidRPr="001E5103">
        <w:rPr>
          <w:rFonts w:ascii="Calibri" w:hAnsi="Calibri" w:cs="Courier New"/>
          <w:b/>
          <w:lang w:val="en-US"/>
        </w:rPr>
        <w:t xml:space="preserve">. </w:t>
      </w:r>
      <w:r w:rsidRPr="001E5103">
        <w:rPr>
          <w:rFonts w:ascii="Calibri" w:hAnsi="Calibri" w:cs="Arial"/>
          <w:b/>
          <w:bCs/>
          <w:lang w:val="en-GB"/>
        </w:rPr>
        <w:t>Carbohydrate Active enzymes (</w:t>
      </w:r>
      <w:proofErr w:type="spellStart"/>
      <w:r w:rsidRPr="001E5103">
        <w:rPr>
          <w:rFonts w:ascii="Calibri" w:hAnsi="Calibri" w:cs="Arial"/>
          <w:b/>
          <w:bCs/>
          <w:lang w:val="en-GB"/>
        </w:rPr>
        <w:t>CAZymes</w:t>
      </w:r>
      <w:proofErr w:type="spellEnd"/>
      <w:r w:rsidRPr="001E5103">
        <w:rPr>
          <w:rFonts w:ascii="Calibri" w:hAnsi="Calibri" w:cs="Arial"/>
          <w:b/>
          <w:bCs/>
          <w:lang w:val="en-GB"/>
        </w:rPr>
        <w:t xml:space="preserve">) </w:t>
      </w:r>
    </w:p>
    <w:p w:rsidR="00F932C5" w:rsidRPr="003A4D80" w:rsidRDefault="00F932C5" w:rsidP="00F932C5">
      <w:pPr>
        <w:rPr>
          <w:rFonts w:ascii="Calibri" w:hAnsi="Calibri" w:cs="Arial"/>
          <w:lang w:val="en-GB"/>
        </w:rPr>
      </w:pPr>
    </w:p>
    <w:p w:rsidR="00F932C5" w:rsidRPr="00066BAC" w:rsidRDefault="00F932C5" w:rsidP="00F932C5">
      <w:pPr>
        <w:rPr>
          <w:rFonts w:ascii="Calibri" w:hAnsi="Calibri" w:cs="Arial"/>
          <w:lang w:val="en-GB"/>
        </w:rPr>
      </w:pPr>
      <w:r w:rsidRPr="00066BAC">
        <w:rPr>
          <w:rFonts w:ascii="Calibri" w:hAnsi="Calibri" w:cs="Arial"/>
          <w:lang w:val="en-GB"/>
        </w:rPr>
        <w:t xml:space="preserve">Carbohydrate-active enzymes or </w:t>
      </w:r>
      <w:proofErr w:type="spellStart"/>
      <w:r w:rsidRPr="00066BAC">
        <w:rPr>
          <w:rFonts w:ascii="Calibri" w:hAnsi="Calibri" w:cs="Arial"/>
          <w:lang w:val="en-GB"/>
        </w:rPr>
        <w:t>CAZymes</w:t>
      </w:r>
      <w:proofErr w:type="spellEnd"/>
      <w:r w:rsidRPr="00066BAC">
        <w:rPr>
          <w:rFonts w:ascii="Calibri" w:hAnsi="Calibri" w:cs="Arial"/>
          <w:lang w:val="en-GB"/>
        </w:rPr>
        <w:t xml:space="preserve"> are categorized into different families in the </w:t>
      </w:r>
      <w:proofErr w:type="spellStart"/>
      <w:r w:rsidRPr="00066BAC">
        <w:rPr>
          <w:rFonts w:ascii="Calibri" w:hAnsi="Calibri" w:cs="Arial"/>
          <w:lang w:val="en-GB"/>
        </w:rPr>
        <w:t>CAZy</w:t>
      </w:r>
      <w:proofErr w:type="spellEnd"/>
      <w:r w:rsidRPr="00066BAC">
        <w:rPr>
          <w:rFonts w:ascii="Calibri" w:hAnsi="Calibri" w:cs="Arial"/>
          <w:lang w:val="en-GB"/>
        </w:rPr>
        <w:t xml:space="preserve"> database </w:t>
      </w:r>
      <w:r w:rsidR="001C5FD6">
        <w:rPr>
          <w:rFonts w:ascii="Calibri" w:hAnsi="Calibri" w:cs="Arial"/>
          <w:lang w:val="en-GB"/>
        </w:rPr>
        <w:t>[60</w:t>
      </w:r>
      <w:proofErr w:type="gramStart"/>
      <w:r w:rsidR="001C5FD6">
        <w:rPr>
          <w:rFonts w:ascii="Calibri" w:hAnsi="Calibri" w:cs="Arial"/>
          <w:lang w:val="en-GB"/>
        </w:rPr>
        <w:t>,61</w:t>
      </w:r>
      <w:proofErr w:type="gramEnd"/>
      <w:r w:rsidR="001C5FD6">
        <w:rPr>
          <w:rFonts w:ascii="Calibri" w:hAnsi="Calibri" w:cs="Arial"/>
          <w:lang w:val="en-GB"/>
        </w:rPr>
        <w:t>]</w:t>
      </w:r>
      <w:r w:rsidRPr="00F03D43">
        <w:rPr>
          <w:rFonts w:ascii="Calibri" w:hAnsi="Calibri" w:cs="Arial"/>
          <w:lang w:val="en-GB"/>
        </w:rPr>
        <w:t>.</w:t>
      </w:r>
      <w:r w:rsidRPr="00E40045">
        <w:rPr>
          <w:rFonts w:ascii="Calibri" w:hAnsi="Calibri" w:cs="Arial"/>
          <w:lang w:val="en-GB"/>
        </w:rPr>
        <w:t xml:space="preserve"> These</w:t>
      </w:r>
      <w:r w:rsidRPr="00066BAC">
        <w:rPr>
          <w:rFonts w:ascii="Calibri" w:hAnsi="Calibri" w:cs="Arial"/>
          <w:lang w:val="en-GB"/>
        </w:rPr>
        <w:t xml:space="preserve"> families describe </w:t>
      </w:r>
      <w:r w:rsidRPr="00066BAC">
        <w:rPr>
          <w:rFonts w:ascii="Calibri" w:hAnsi="Calibri" w:cs="Arial"/>
          <w:lang w:val="en-US"/>
        </w:rPr>
        <w:t xml:space="preserve">structurally-related catalytic and carbohydrate-binding modules of enzymes that degrade, modify, or create </w:t>
      </w:r>
      <w:proofErr w:type="spellStart"/>
      <w:r w:rsidRPr="00066BAC">
        <w:rPr>
          <w:rFonts w:ascii="Calibri" w:hAnsi="Calibri" w:cs="Arial"/>
          <w:lang w:val="en-US"/>
        </w:rPr>
        <w:t>glycosidic</w:t>
      </w:r>
      <w:proofErr w:type="spellEnd"/>
      <w:r w:rsidRPr="00066BAC">
        <w:rPr>
          <w:rFonts w:ascii="Calibri" w:hAnsi="Calibri" w:cs="Arial"/>
          <w:lang w:val="en-US"/>
        </w:rPr>
        <w:t xml:space="preserve"> bonds</w:t>
      </w:r>
      <w:r w:rsidRPr="00066BAC">
        <w:rPr>
          <w:rFonts w:ascii="Calibri" w:hAnsi="Calibri" w:cs="Arial"/>
          <w:lang w:val="en-GB"/>
        </w:rPr>
        <w:t xml:space="preserve">. The categories in the </w:t>
      </w:r>
      <w:proofErr w:type="spellStart"/>
      <w:r w:rsidRPr="00066BAC">
        <w:rPr>
          <w:rFonts w:ascii="Calibri" w:hAnsi="Calibri" w:cs="Arial"/>
          <w:lang w:val="en-GB"/>
        </w:rPr>
        <w:t>CAZy</w:t>
      </w:r>
      <w:proofErr w:type="spellEnd"/>
      <w:r w:rsidRPr="00066BAC">
        <w:rPr>
          <w:rFonts w:ascii="Calibri" w:hAnsi="Calibri" w:cs="Arial"/>
          <w:lang w:val="en-GB"/>
        </w:rPr>
        <w:t xml:space="preserve"> database include glycoside </w:t>
      </w:r>
      <w:proofErr w:type="spellStart"/>
      <w:r w:rsidRPr="00066BAC">
        <w:rPr>
          <w:rFonts w:ascii="Calibri" w:hAnsi="Calibri" w:cs="Arial"/>
          <w:lang w:val="en-GB"/>
        </w:rPr>
        <w:t>hydrolases</w:t>
      </w:r>
      <w:proofErr w:type="spellEnd"/>
      <w:r w:rsidRPr="00066BAC">
        <w:rPr>
          <w:rFonts w:ascii="Calibri" w:hAnsi="Calibri" w:cs="Arial"/>
          <w:lang w:val="en-GB"/>
        </w:rPr>
        <w:t xml:space="preserve"> (GHs), </w:t>
      </w:r>
      <w:proofErr w:type="spellStart"/>
      <w:r w:rsidRPr="00066BAC">
        <w:rPr>
          <w:rFonts w:ascii="Calibri" w:hAnsi="Calibri" w:cs="Arial"/>
          <w:lang w:val="en-GB"/>
        </w:rPr>
        <w:t>glycosyltransferases</w:t>
      </w:r>
      <w:proofErr w:type="spellEnd"/>
      <w:r w:rsidRPr="00066BAC">
        <w:rPr>
          <w:rFonts w:ascii="Calibri" w:hAnsi="Calibri" w:cs="Arial"/>
          <w:lang w:val="en-GB"/>
        </w:rPr>
        <w:t xml:space="preserve"> (GTs), polysaccharide </w:t>
      </w:r>
      <w:proofErr w:type="spellStart"/>
      <w:r w:rsidRPr="00066BAC">
        <w:rPr>
          <w:rFonts w:ascii="Calibri" w:hAnsi="Calibri" w:cs="Arial"/>
          <w:lang w:val="en-GB"/>
        </w:rPr>
        <w:t>lyases</w:t>
      </w:r>
      <w:proofErr w:type="spellEnd"/>
      <w:r w:rsidRPr="00066BAC">
        <w:rPr>
          <w:rFonts w:ascii="Calibri" w:hAnsi="Calibri" w:cs="Arial"/>
          <w:lang w:val="en-GB"/>
        </w:rPr>
        <w:t xml:space="preserve"> (PLs), carbohydrate </w:t>
      </w:r>
      <w:proofErr w:type="spellStart"/>
      <w:r w:rsidRPr="00066BAC">
        <w:rPr>
          <w:rFonts w:ascii="Calibri" w:hAnsi="Calibri" w:cs="Arial"/>
          <w:lang w:val="en-GB"/>
        </w:rPr>
        <w:t>esterases</w:t>
      </w:r>
      <w:proofErr w:type="spellEnd"/>
      <w:r w:rsidRPr="00066BAC">
        <w:rPr>
          <w:rFonts w:ascii="Calibri" w:hAnsi="Calibri" w:cs="Arial"/>
          <w:lang w:val="en-GB"/>
        </w:rPr>
        <w:t xml:space="preserve"> (CEs) and carbohydrate binding modules (CBMs). We examined the </w:t>
      </w:r>
      <w:proofErr w:type="spellStart"/>
      <w:r w:rsidRPr="00066BAC">
        <w:rPr>
          <w:rFonts w:ascii="Calibri" w:hAnsi="Calibri" w:cs="Arial"/>
          <w:lang w:val="en-GB"/>
        </w:rPr>
        <w:t>CAZyme</w:t>
      </w:r>
      <w:proofErr w:type="spellEnd"/>
      <w:r w:rsidRPr="00066BAC">
        <w:rPr>
          <w:rFonts w:ascii="Calibri" w:hAnsi="Calibri" w:cs="Arial"/>
          <w:lang w:val="en-GB"/>
        </w:rPr>
        <w:t xml:space="preserve"> genome content (</w:t>
      </w:r>
      <w:proofErr w:type="spellStart"/>
      <w:r w:rsidRPr="00066BAC">
        <w:rPr>
          <w:rFonts w:ascii="Calibri" w:hAnsi="Calibri" w:cs="Arial"/>
          <w:lang w:val="en-GB"/>
        </w:rPr>
        <w:t>CAZome</w:t>
      </w:r>
      <w:proofErr w:type="spellEnd"/>
      <w:r w:rsidRPr="00066BAC">
        <w:rPr>
          <w:rFonts w:ascii="Calibri" w:hAnsi="Calibri" w:cs="Arial"/>
          <w:lang w:val="en-GB"/>
        </w:rPr>
        <w:t xml:space="preserve">) of </w:t>
      </w:r>
      <w:r w:rsidRPr="00066BAC">
        <w:rPr>
          <w:rFonts w:ascii="Calibri" w:hAnsi="Calibri" w:cs="Arial"/>
          <w:i/>
          <w:iCs/>
          <w:lang w:val="en-GB"/>
        </w:rPr>
        <w:t xml:space="preserve">T. </w:t>
      </w:r>
      <w:proofErr w:type="spellStart"/>
      <w:r w:rsidRPr="00066BAC">
        <w:rPr>
          <w:rFonts w:ascii="Calibri" w:hAnsi="Calibri" w:cs="Arial"/>
          <w:i/>
          <w:iCs/>
          <w:lang w:val="en-GB"/>
        </w:rPr>
        <w:t>virens</w:t>
      </w:r>
      <w:proofErr w:type="spellEnd"/>
      <w:r w:rsidRPr="00066BAC">
        <w:rPr>
          <w:rFonts w:ascii="Calibri" w:hAnsi="Calibri" w:cs="Arial"/>
          <w:i/>
          <w:iCs/>
          <w:lang w:val="en-GB"/>
        </w:rPr>
        <w:t xml:space="preserve"> </w:t>
      </w:r>
      <w:r w:rsidRPr="00066BAC">
        <w:rPr>
          <w:rFonts w:ascii="Calibri" w:hAnsi="Calibri" w:cs="Arial"/>
          <w:iCs/>
          <w:lang w:val="en-GB"/>
        </w:rPr>
        <w:t>and</w:t>
      </w:r>
      <w:r w:rsidRPr="00066BAC">
        <w:rPr>
          <w:rFonts w:ascii="Calibri" w:hAnsi="Calibri" w:cs="Arial"/>
          <w:i/>
          <w:iCs/>
          <w:lang w:val="en-GB"/>
        </w:rPr>
        <w:t xml:space="preserve"> T. </w:t>
      </w:r>
      <w:proofErr w:type="spellStart"/>
      <w:r w:rsidRPr="00066BAC">
        <w:rPr>
          <w:rFonts w:ascii="Calibri" w:hAnsi="Calibri" w:cs="Arial"/>
          <w:i/>
          <w:iCs/>
          <w:lang w:val="en-GB"/>
        </w:rPr>
        <w:t>atroviride</w:t>
      </w:r>
      <w:proofErr w:type="spellEnd"/>
      <w:r w:rsidRPr="00066BAC">
        <w:rPr>
          <w:rFonts w:ascii="Calibri" w:hAnsi="Calibri" w:cs="Arial"/>
          <w:i/>
          <w:iCs/>
          <w:lang w:val="en-GB"/>
        </w:rPr>
        <w:t xml:space="preserve"> </w:t>
      </w:r>
      <w:r w:rsidRPr="00066BAC">
        <w:rPr>
          <w:rFonts w:ascii="Calibri" w:hAnsi="Calibri" w:cs="Arial"/>
          <w:lang w:val="en-GB"/>
        </w:rPr>
        <w:t xml:space="preserve">and compared it with the corresponding gene subsets from 15 other fungi (11 </w:t>
      </w:r>
      <w:proofErr w:type="spellStart"/>
      <w:r w:rsidRPr="00066BAC">
        <w:rPr>
          <w:rFonts w:ascii="Calibri" w:hAnsi="Calibri" w:cs="Arial"/>
          <w:lang w:val="en-GB"/>
        </w:rPr>
        <w:t>ascomycetes</w:t>
      </w:r>
      <w:proofErr w:type="spellEnd"/>
      <w:r w:rsidRPr="00066BAC">
        <w:rPr>
          <w:rFonts w:ascii="Calibri" w:hAnsi="Calibri" w:cs="Arial"/>
          <w:lang w:val="en-GB"/>
        </w:rPr>
        <w:t xml:space="preserve"> and 3 </w:t>
      </w:r>
      <w:proofErr w:type="spellStart"/>
      <w:r w:rsidRPr="00066BAC">
        <w:rPr>
          <w:rFonts w:ascii="Calibri" w:hAnsi="Calibri" w:cs="Arial"/>
          <w:lang w:val="en-GB"/>
        </w:rPr>
        <w:t>basidiomycetes</w:t>
      </w:r>
      <w:proofErr w:type="spellEnd"/>
      <w:r w:rsidRPr="00066BAC">
        <w:rPr>
          <w:rFonts w:ascii="Calibri" w:hAnsi="Calibri" w:cs="Arial"/>
          <w:lang w:val="en-GB"/>
        </w:rPr>
        <w:t>) whose genomes have been sequenced.</w:t>
      </w:r>
    </w:p>
    <w:p w:rsidR="00F932C5" w:rsidRPr="00066BAC" w:rsidRDefault="00F932C5" w:rsidP="00F932C5">
      <w:pPr>
        <w:rPr>
          <w:rFonts w:ascii="Calibri" w:hAnsi="Calibri" w:cs="Arial"/>
          <w:lang w:val="en-GB"/>
        </w:rPr>
      </w:pPr>
    </w:p>
    <w:p w:rsidR="00F932C5" w:rsidRDefault="00F932C5" w:rsidP="00F932C5">
      <w:pPr>
        <w:rPr>
          <w:rFonts w:ascii="Calibri" w:hAnsi="Calibri" w:cs="Arial"/>
          <w:lang w:val="en-GB"/>
        </w:rPr>
      </w:pPr>
      <w:r w:rsidRPr="00066BAC">
        <w:rPr>
          <w:rFonts w:ascii="Calibri" w:hAnsi="Calibri" w:cs="Arial"/>
          <w:lang w:val="en-GB"/>
        </w:rPr>
        <w:t xml:space="preserve">In comparison to </w:t>
      </w:r>
      <w:r w:rsidRPr="00066BAC">
        <w:rPr>
          <w:rFonts w:ascii="Calibri" w:hAnsi="Calibri" w:cs="Arial"/>
          <w:i/>
          <w:lang w:val="en-GB"/>
        </w:rPr>
        <w:t xml:space="preserve">T. </w:t>
      </w:r>
      <w:proofErr w:type="spellStart"/>
      <w:r w:rsidRPr="00066BAC">
        <w:rPr>
          <w:rFonts w:ascii="Calibri" w:hAnsi="Calibri" w:cs="Arial"/>
          <w:i/>
          <w:lang w:val="en-GB"/>
        </w:rPr>
        <w:t>reesei</w:t>
      </w:r>
      <w:proofErr w:type="spellEnd"/>
      <w:r w:rsidRPr="00066BAC">
        <w:rPr>
          <w:rFonts w:ascii="Calibri" w:hAnsi="Calibri" w:cs="Arial"/>
          <w:lang w:val="en-GB"/>
        </w:rPr>
        <w:t xml:space="preserve">, which is surprisingly poor in genes encoding glycoside </w:t>
      </w:r>
      <w:proofErr w:type="spellStart"/>
      <w:r w:rsidRPr="00066BAC">
        <w:rPr>
          <w:rFonts w:ascii="Calibri" w:hAnsi="Calibri" w:cs="Arial"/>
          <w:lang w:val="en-GB"/>
        </w:rPr>
        <w:t>hydrolases</w:t>
      </w:r>
      <w:proofErr w:type="spellEnd"/>
      <w:r w:rsidRPr="00066BAC">
        <w:rPr>
          <w:rFonts w:ascii="Calibri" w:hAnsi="Calibri" w:cs="Arial"/>
          <w:lang w:val="en-GB"/>
        </w:rPr>
        <w:t xml:space="preserve"> (GHs), </w:t>
      </w:r>
      <w:r>
        <w:rPr>
          <w:rFonts w:ascii="Calibri" w:hAnsi="Calibri" w:cs="Arial"/>
          <w:lang w:val="en-GB"/>
        </w:rPr>
        <w:t>a</w:t>
      </w:r>
      <w:r w:rsidRPr="00066BAC">
        <w:rPr>
          <w:rFonts w:ascii="Calibri" w:hAnsi="Calibri" w:cs="Arial"/>
          <w:lang w:val="en-GB"/>
        </w:rPr>
        <w:t xml:space="preserve"> total number of 259 and 258 GH-encoding genes for </w:t>
      </w:r>
      <w:r w:rsidRPr="00066BAC">
        <w:rPr>
          <w:rFonts w:ascii="Calibri" w:hAnsi="Calibri" w:cs="Arial"/>
          <w:i/>
          <w:lang w:val="en-GB"/>
        </w:rPr>
        <w:t xml:space="preserve">T. </w:t>
      </w:r>
      <w:proofErr w:type="spellStart"/>
      <w:r w:rsidRPr="00066BAC">
        <w:rPr>
          <w:rFonts w:ascii="Calibri" w:hAnsi="Calibri" w:cs="Arial"/>
          <w:i/>
          <w:lang w:val="en-GB"/>
        </w:rPr>
        <w:t>virens</w:t>
      </w:r>
      <w:proofErr w:type="spellEnd"/>
      <w:r w:rsidRPr="00066BAC">
        <w:rPr>
          <w:rFonts w:ascii="Calibri" w:hAnsi="Calibri" w:cs="Arial"/>
          <w:lang w:val="en-GB"/>
        </w:rPr>
        <w:t xml:space="preserve"> and </w:t>
      </w:r>
      <w:r w:rsidRPr="00066BAC">
        <w:rPr>
          <w:rFonts w:ascii="Calibri" w:hAnsi="Calibri" w:cs="Arial"/>
          <w:i/>
          <w:lang w:val="en-GB"/>
        </w:rPr>
        <w:t xml:space="preserve">T. </w:t>
      </w:r>
      <w:proofErr w:type="spellStart"/>
      <w:r w:rsidRPr="00066BAC">
        <w:rPr>
          <w:rFonts w:ascii="Calibri" w:hAnsi="Calibri" w:cs="Arial"/>
          <w:i/>
          <w:lang w:val="en-GB"/>
        </w:rPr>
        <w:t>atroviride</w:t>
      </w:r>
      <w:proofErr w:type="spellEnd"/>
      <w:r w:rsidRPr="00066BAC">
        <w:rPr>
          <w:rFonts w:ascii="Calibri" w:hAnsi="Calibri" w:cs="Arial"/>
          <w:i/>
          <w:lang w:val="en-GB"/>
        </w:rPr>
        <w:t xml:space="preserve"> </w:t>
      </w:r>
      <w:r>
        <w:rPr>
          <w:rFonts w:ascii="Calibri" w:hAnsi="Calibri" w:cs="Arial"/>
          <w:i/>
          <w:lang w:val="en-GB"/>
        </w:rPr>
        <w:t xml:space="preserve">  </w:t>
      </w:r>
      <w:r>
        <w:rPr>
          <w:rFonts w:ascii="Calibri" w:hAnsi="Calibri" w:cs="Arial"/>
          <w:lang w:val="en-GB"/>
        </w:rPr>
        <w:t xml:space="preserve">respectively, </w:t>
      </w:r>
      <w:proofErr w:type="gramStart"/>
      <w:r w:rsidRPr="00066BAC">
        <w:rPr>
          <w:rFonts w:ascii="Calibri" w:hAnsi="Calibri" w:cs="Arial"/>
          <w:lang w:val="en-GB"/>
        </w:rPr>
        <w:t>ranks</w:t>
      </w:r>
      <w:proofErr w:type="gramEnd"/>
      <w:r w:rsidRPr="00066BAC">
        <w:rPr>
          <w:rFonts w:ascii="Calibri" w:hAnsi="Calibri" w:cs="Arial"/>
          <w:lang w:val="en-GB"/>
        </w:rPr>
        <w:t xml:space="preserve"> them on the forefront </w:t>
      </w:r>
      <w:r>
        <w:rPr>
          <w:rFonts w:ascii="Calibri" w:hAnsi="Calibri" w:cs="Arial"/>
          <w:lang w:val="en-GB"/>
        </w:rPr>
        <w:t>for</w:t>
      </w:r>
      <w:r w:rsidRPr="00066BAC">
        <w:rPr>
          <w:rFonts w:ascii="Calibri" w:hAnsi="Calibri" w:cs="Arial"/>
          <w:lang w:val="en-GB"/>
        </w:rPr>
        <w:t xml:space="preserve"> </w:t>
      </w:r>
      <w:proofErr w:type="spellStart"/>
      <w:r w:rsidRPr="00066BAC">
        <w:rPr>
          <w:rFonts w:ascii="Calibri" w:hAnsi="Calibri" w:cs="Arial"/>
          <w:lang w:val="en-GB"/>
        </w:rPr>
        <w:t>ascomycetes</w:t>
      </w:r>
      <w:proofErr w:type="spellEnd"/>
      <w:r w:rsidRPr="00F433A8">
        <w:rPr>
          <w:rFonts w:ascii="Calibri" w:hAnsi="Calibri" w:cs="Arial"/>
          <w:lang w:val="en-GB"/>
        </w:rPr>
        <w:t xml:space="preserve">. With 98 and 100 </w:t>
      </w:r>
      <w:proofErr w:type="spellStart"/>
      <w:r w:rsidRPr="00F433A8">
        <w:rPr>
          <w:rFonts w:ascii="Calibri" w:hAnsi="Calibri" w:cs="Arial"/>
          <w:lang w:val="en-GB"/>
        </w:rPr>
        <w:t>glycosyltransferases</w:t>
      </w:r>
      <w:proofErr w:type="spellEnd"/>
      <w:r w:rsidRPr="00F433A8">
        <w:rPr>
          <w:rFonts w:ascii="Calibri" w:hAnsi="Calibri" w:cs="Arial"/>
          <w:lang w:val="en-GB"/>
        </w:rPr>
        <w:t xml:space="preserve"> (GTs) in </w:t>
      </w:r>
      <w:r w:rsidRPr="00F433A8">
        <w:rPr>
          <w:rFonts w:ascii="Calibri" w:hAnsi="Calibri" w:cs="Arial"/>
          <w:i/>
          <w:lang w:val="en-GB"/>
        </w:rPr>
        <w:t xml:space="preserve">T. </w:t>
      </w:r>
      <w:proofErr w:type="spellStart"/>
      <w:r w:rsidRPr="00F433A8">
        <w:rPr>
          <w:rFonts w:ascii="Calibri" w:hAnsi="Calibri" w:cs="Arial"/>
          <w:i/>
          <w:lang w:val="en-GB"/>
        </w:rPr>
        <w:t>atroviride</w:t>
      </w:r>
      <w:proofErr w:type="spellEnd"/>
      <w:r w:rsidRPr="00F433A8">
        <w:rPr>
          <w:rFonts w:ascii="Calibri" w:hAnsi="Calibri" w:cs="Arial"/>
          <w:lang w:val="en-GB"/>
        </w:rPr>
        <w:t xml:space="preserve"> and </w:t>
      </w:r>
      <w:r w:rsidRPr="00F433A8">
        <w:rPr>
          <w:rFonts w:ascii="Calibri" w:hAnsi="Calibri" w:cs="Arial"/>
          <w:i/>
          <w:lang w:val="en-GB"/>
        </w:rPr>
        <w:t xml:space="preserve">T. </w:t>
      </w:r>
      <w:proofErr w:type="spellStart"/>
      <w:r w:rsidRPr="00F433A8">
        <w:rPr>
          <w:rFonts w:ascii="Calibri" w:hAnsi="Calibri" w:cs="Arial"/>
          <w:i/>
          <w:lang w:val="en-GB"/>
        </w:rPr>
        <w:t>virens</w:t>
      </w:r>
      <w:proofErr w:type="spellEnd"/>
      <w:r w:rsidRPr="00F433A8">
        <w:rPr>
          <w:rFonts w:ascii="Calibri" w:hAnsi="Calibri" w:cs="Arial"/>
          <w:lang w:val="en-GB"/>
        </w:rPr>
        <w:t xml:space="preserve">, they are close to </w:t>
      </w:r>
      <w:r w:rsidRPr="00F433A8">
        <w:rPr>
          <w:rFonts w:ascii="Calibri" w:hAnsi="Calibri" w:cs="Arial"/>
          <w:i/>
          <w:lang w:val="en-GB"/>
        </w:rPr>
        <w:t xml:space="preserve">T. </w:t>
      </w:r>
      <w:proofErr w:type="spellStart"/>
      <w:r w:rsidRPr="00F433A8">
        <w:rPr>
          <w:rFonts w:ascii="Calibri" w:hAnsi="Calibri" w:cs="Arial"/>
          <w:i/>
          <w:lang w:val="en-GB"/>
        </w:rPr>
        <w:t>reesei</w:t>
      </w:r>
      <w:proofErr w:type="spellEnd"/>
      <w:r w:rsidRPr="00F433A8">
        <w:rPr>
          <w:rFonts w:ascii="Calibri" w:hAnsi="Calibri" w:cs="Arial"/>
          <w:lang w:val="en-GB"/>
        </w:rPr>
        <w:t xml:space="preserve"> (103) and slightly above the average of the analysed fungi (95). The similar numbers of GTs that are found in different fu</w:t>
      </w:r>
      <w:r w:rsidRPr="00066BAC">
        <w:rPr>
          <w:rFonts w:ascii="Calibri" w:hAnsi="Calibri" w:cs="Arial"/>
          <w:lang w:val="en-GB"/>
        </w:rPr>
        <w:t xml:space="preserve">ngi are a probable consequence of the conserved role of the vast majority </w:t>
      </w:r>
      <w:r>
        <w:rPr>
          <w:rFonts w:ascii="Calibri" w:hAnsi="Calibri" w:cs="Arial"/>
          <w:lang w:val="en-GB"/>
        </w:rPr>
        <w:t xml:space="preserve">of </w:t>
      </w:r>
      <w:r w:rsidRPr="00066BAC">
        <w:rPr>
          <w:rFonts w:ascii="Calibri" w:hAnsi="Calibri" w:cs="Arial"/>
          <w:lang w:val="en-GB"/>
        </w:rPr>
        <w:t xml:space="preserve">GTs in housekeeping and intracellular communication activities. The number of carbohydrate </w:t>
      </w:r>
      <w:proofErr w:type="spellStart"/>
      <w:r w:rsidRPr="00066BAC">
        <w:rPr>
          <w:rFonts w:ascii="Calibri" w:hAnsi="Calibri" w:cs="Arial"/>
          <w:lang w:val="en-GB"/>
        </w:rPr>
        <w:t>esterases</w:t>
      </w:r>
      <w:proofErr w:type="spellEnd"/>
      <w:r w:rsidRPr="00066BAC">
        <w:rPr>
          <w:rFonts w:ascii="Calibri" w:hAnsi="Calibri" w:cs="Arial"/>
          <w:lang w:val="en-GB"/>
        </w:rPr>
        <w:t xml:space="preserve"> (CEs</w:t>
      </w:r>
      <w:r>
        <w:rPr>
          <w:rFonts w:ascii="Calibri" w:hAnsi="Calibri" w:cs="Arial"/>
          <w:lang w:val="en-GB"/>
        </w:rPr>
        <w:t>)</w:t>
      </w:r>
      <w:r w:rsidRPr="00066BAC">
        <w:rPr>
          <w:rFonts w:ascii="Calibri" w:hAnsi="Calibri" w:cs="Arial"/>
          <w:lang w:val="en-GB"/>
        </w:rPr>
        <w:t xml:space="preserve"> and polysaccharide </w:t>
      </w:r>
      <w:proofErr w:type="spellStart"/>
      <w:r w:rsidRPr="00066BAC">
        <w:rPr>
          <w:rFonts w:ascii="Calibri" w:hAnsi="Calibri" w:cs="Arial"/>
          <w:lang w:val="en-GB"/>
        </w:rPr>
        <w:t>lyases</w:t>
      </w:r>
      <w:proofErr w:type="spellEnd"/>
      <w:r w:rsidRPr="00066BAC">
        <w:rPr>
          <w:rFonts w:ascii="Calibri" w:hAnsi="Calibri" w:cs="Arial"/>
          <w:lang w:val="en-GB"/>
        </w:rPr>
        <w:t xml:space="preserve"> (PLs) in </w:t>
      </w:r>
      <w:proofErr w:type="spellStart"/>
      <w:r w:rsidRPr="00066BAC">
        <w:rPr>
          <w:rFonts w:ascii="Calibri" w:hAnsi="Calibri" w:cs="Arial"/>
          <w:i/>
          <w:lang w:val="en-GB"/>
        </w:rPr>
        <w:t>Trichoderma</w:t>
      </w:r>
      <w:proofErr w:type="spellEnd"/>
      <w:r w:rsidRPr="00066BAC">
        <w:rPr>
          <w:rFonts w:ascii="Calibri" w:hAnsi="Calibri" w:cs="Arial"/>
          <w:lang w:val="en-GB"/>
        </w:rPr>
        <w:t xml:space="preserve"> was generally lower compared to other fungi in our dataset, but clearly higher in </w:t>
      </w:r>
      <w:r w:rsidRPr="00066BAC">
        <w:rPr>
          <w:rFonts w:ascii="Calibri" w:hAnsi="Calibri" w:cs="Arial"/>
          <w:i/>
          <w:lang w:val="en-GB"/>
        </w:rPr>
        <w:t xml:space="preserve">T. </w:t>
      </w:r>
      <w:proofErr w:type="spellStart"/>
      <w:r w:rsidRPr="00066BAC">
        <w:rPr>
          <w:rFonts w:ascii="Calibri" w:hAnsi="Calibri" w:cs="Arial"/>
          <w:i/>
          <w:lang w:val="en-GB"/>
        </w:rPr>
        <w:t>atroviride</w:t>
      </w:r>
      <w:proofErr w:type="spellEnd"/>
      <w:r w:rsidRPr="00066BAC">
        <w:rPr>
          <w:rFonts w:ascii="Calibri" w:hAnsi="Calibri" w:cs="Arial"/>
          <w:lang w:val="en-GB"/>
        </w:rPr>
        <w:t xml:space="preserve"> and </w:t>
      </w:r>
      <w:r w:rsidRPr="00066BAC">
        <w:rPr>
          <w:rFonts w:ascii="Calibri" w:hAnsi="Calibri" w:cs="Arial"/>
          <w:i/>
          <w:lang w:val="en-GB"/>
        </w:rPr>
        <w:t xml:space="preserve">T. </w:t>
      </w:r>
      <w:proofErr w:type="spellStart"/>
      <w:r w:rsidRPr="00066BAC">
        <w:rPr>
          <w:rFonts w:ascii="Calibri" w:hAnsi="Calibri" w:cs="Arial"/>
          <w:i/>
          <w:lang w:val="en-GB"/>
        </w:rPr>
        <w:t>virens</w:t>
      </w:r>
      <w:proofErr w:type="spellEnd"/>
      <w:r w:rsidRPr="00066BAC">
        <w:rPr>
          <w:rFonts w:ascii="Calibri" w:hAnsi="Calibri" w:cs="Arial"/>
          <w:lang w:val="en-GB"/>
        </w:rPr>
        <w:t xml:space="preserve"> than in </w:t>
      </w:r>
      <w:r w:rsidRPr="00066BAC">
        <w:rPr>
          <w:rFonts w:ascii="Calibri" w:hAnsi="Calibri" w:cs="Arial"/>
          <w:i/>
          <w:lang w:val="en-GB"/>
        </w:rPr>
        <w:t xml:space="preserve">T. </w:t>
      </w:r>
      <w:proofErr w:type="spellStart"/>
      <w:r w:rsidRPr="00066BAC">
        <w:rPr>
          <w:rFonts w:ascii="Calibri" w:hAnsi="Calibri" w:cs="Arial"/>
          <w:i/>
          <w:lang w:val="en-GB"/>
        </w:rPr>
        <w:t>reesei</w:t>
      </w:r>
      <w:proofErr w:type="spellEnd"/>
      <w:r w:rsidRPr="00066BAC">
        <w:rPr>
          <w:rFonts w:ascii="Calibri" w:hAnsi="Calibri" w:cs="Arial"/>
          <w:lang w:val="en-GB"/>
        </w:rPr>
        <w:t xml:space="preserve">. Further, in contrast to </w:t>
      </w:r>
      <w:r w:rsidRPr="00066BAC">
        <w:rPr>
          <w:rFonts w:ascii="Calibri" w:hAnsi="Calibri" w:cs="Arial"/>
          <w:i/>
          <w:lang w:val="en-GB"/>
        </w:rPr>
        <w:t xml:space="preserve">T. </w:t>
      </w:r>
      <w:proofErr w:type="spellStart"/>
      <w:r w:rsidRPr="00066BAC">
        <w:rPr>
          <w:rFonts w:ascii="Calibri" w:hAnsi="Calibri" w:cs="Arial"/>
          <w:i/>
          <w:lang w:val="en-GB"/>
        </w:rPr>
        <w:t>reesei</w:t>
      </w:r>
      <w:proofErr w:type="spellEnd"/>
      <w:r w:rsidRPr="00066BAC">
        <w:rPr>
          <w:rFonts w:ascii="Calibri" w:hAnsi="Calibri" w:cs="Arial"/>
          <w:lang w:val="en-GB"/>
        </w:rPr>
        <w:t xml:space="preserve">, whose genome has the smallest number of CBM-containing proteins among the </w:t>
      </w:r>
      <w:proofErr w:type="spellStart"/>
      <w:proofErr w:type="gramStart"/>
      <w:r w:rsidRPr="00066BAC">
        <w:rPr>
          <w:rFonts w:ascii="Calibri" w:hAnsi="Calibri" w:cs="Arial"/>
          <w:lang w:val="en-GB"/>
        </w:rPr>
        <w:t>Sordariomycetes</w:t>
      </w:r>
      <w:proofErr w:type="spellEnd"/>
      <w:r w:rsidRPr="00066BAC">
        <w:rPr>
          <w:rFonts w:ascii="Calibri" w:hAnsi="Calibri" w:cs="Arial"/>
          <w:lang w:val="en-GB"/>
        </w:rPr>
        <w:t>,</w:t>
      </w:r>
      <w:proofErr w:type="gramEnd"/>
      <w:r w:rsidRPr="00066BAC">
        <w:rPr>
          <w:rFonts w:ascii="Calibri" w:hAnsi="Calibri" w:cs="Arial"/>
          <w:lang w:val="en-GB"/>
        </w:rPr>
        <w:t xml:space="preserve"> </w:t>
      </w:r>
      <w:r w:rsidRPr="00066BAC">
        <w:rPr>
          <w:rFonts w:ascii="Calibri" w:hAnsi="Calibri" w:cs="Arial"/>
          <w:i/>
          <w:lang w:val="en-GB"/>
        </w:rPr>
        <w:t xml:space="preserve">T. </w:t>
      </w:r>
      <w:proofErr w:type="spellStart"/>
      <w:r w:rsidRPr="00066BAC">
        <w:rPr>
          <w:rFonts w:ascii="Calibri" w:hAnsi="Calibri" w:cs="Arial"/>
          <w:i/>
          <w:lang w:val="en-GB"/>
        </w:rPr>
        <w:t>virens</w:t>
      </w:r>
      <w:proofErr w:type="spellEnd"/>
      <w:r w:rsidRPr="00066BAC">
        <w:rPr>
          <w:rFonts w:ascii="Calibri" w:hAnsi="Calibri" w:cs="Arial"/>
          <w:lang w:val="en-GB"/>
        </w:rPr>
        <w:t xml:space="preserve"> had the second highest number of CBMs. The number of CBMs in </w:t>
      </w:r>
      <w:r w:rsidRPr="00066BAC">
        <w:rPr>
          <w:rFonts w:ascii="Calibri" w:hAnsi="Calibri" w:cs="Arial"/>
          <w:i/>
          <w:lang w:val="en-GB"/>
        </w:rPr>
        <w:t xml:space="preserve">T. </w:t>
      </w:r>
      <w:proofErr w:type="spellStart"/>
      <w:r w:rsidRPr="00066BAC">
        <w:rPr>
          <w:rFonts w:ascii="Calibri" w:hAnsi="Calibri" w:cs="Arial"/>
          <w:i/>
          <w:lang w:val="en-GB"/>
        </w:rPr>
        <w:t>atroviride</w:t>
      </w:r>
      <w:proofErr w:type="spellEnd"/>
      <w:r w:rsidRPr="00066BAC">
        <w:rPr>
          <w:rFonts w:ascii="Calibri" w:hAnsi="Calibri" w:cs="Arial"/>
          <w:lang w:val="en-GB"/>
        </w:rPr>
        <w:t xml:space="preserve"> was within the average of </w:t>
      </w:r>
      <w:proofErr w:type="spellStart"/>
      <w:r w:rsidRPr="00066BAC">
        <w:rPr>
          <w:rFonts w:ascii="Calibri" w:hAnsi="Calibri" w:cs="Arial"/>
          <w:lang w:val="en-GB"/>
        </w:rPr>
        <w:t>Sordariomycetes</w:t>
      </w:r>
      <w:proofErr w:type="spellEnd"/>
      <w:r w:rsidRPr="00066BAC">
        <w:rPr>
          <w:rFonts w:ascii="Calibri" w:hAnsi="Calibri" w:cs="Arial"/>
          <w:lang w:val="en-GB"/>
        </w:rPr>
        <w:t xml:space="preserve">. </w:t>
      </w:r>
    </w:p>
    <w:p w:rsidR="00F932C5" w:rsidRDefault="00F932C5" w:rsidP="00F932C5">
      <w:pPr>
        <w:rPr>
          <w:rFonts w:ascii="Calibri" w:hAnsi="Calibri" w:cs="Arial"/>
          <w:lang w:val="en-GB"/>
        </w:rPr>
      </w:pPr>
    </w:p>
    <w:p w:rsidR="00F932C5" w:rsidRDefault="00F932C5" w:rsidP="00F932C5">
      <w:pPr>
        <w:rPr>
          <w:rFonts w:ascii="Calibri" w:hAnsi="Calibri" w:cs="Arial"/>
          <w:lang w:val="en-GB"/>
        </w:rPr>
      </w:pPr>
      <w:r w:rsidRPr="00066BAC">
        <w:rPr>
          <w:rFonts w:ascii="Calibri" w:hAnsi="Calibri" w:cs="Arial"/>
          <w:i/>
          <w:iCs/>
          <w:lang w:val="en-GB"/>
        </w:rPr>
        <w:t xml:space="preserve">T. </w:t>
      </w:r>
      <w:proofErr w:type="spellStart"/>
      <w:r w:rsidRPr="00066BAC">
        <w:rPr>
          <w:rFonts w:ascii="Calibri" w:hAnsi="Calibri" w:cs="Arial"/>
          <w:i/>
          <w:iCs/>
          <w:lang w:val="en-GB"/>
        </w:rPr>
        <w:t>reesei</w:t>
      </w:r>
      <w:proofErr w:type="spellEnd"/>
      <w:r w:rsidRPr="00066BAC">
        <w:rPr>
          <w:rFonts w:ascii="Calibri" w:hAnsi="Calibri" w:cs="Arial"/>
          <w:iCs/>
          <w:lang w:val="en-GB"/>
        </w:rPr>
        <w:t xml:space="preserve"> is an efficient degrader of cellulosic plant matter, but </w:t>
      </w:r>
      <w:r w:rsidRPr="00066BAC">
        <w:rPr>
          <w:rFonts w:ascii="Calibri" w:hAnsi="Calibri" w:cs="Arial"/>
          <w:lang w:val="en-GB"/>
        </w:rPr>
        <w:t xml:space="preserve">its pool of </w:t>
      </w:r>
      <w:proofErr w:type="spellStart"/>
      <w:r w:rsidRPr="00066BAC">
        <w:rPr>
          <w:rFonts w:ascii="Calibri" w:hAnsi="Calibri" w:cs="Arial"/>
          <w:lang w:val="en-GB"/>
        </w:rPr>
        <w:t>cellulases</w:t>
      </w:r>
      <w:proofErr w:type="spellEnd"/>
      <w:r w:rsidRPr="00066BAC">
        <w:rPr>
          <w:rFonts w:ascii="Calibri" w:hAnsi="Calibri" w:cs="Arial"/>
          <w:lang w:val="en-GB"/>
        </w:rPr>
        <w:t xml:space="preserve"> </w:t>
      </w:r>
      <w:r w:rsidRPr="00066BAC">
        <w:rPr>
          <w:rFonts w:ascii="Calibri" w:hAnsi="Calibri"/>
          <w:lang w:val="en-GB"/>
        </w:rPr>
        <w:t xml:space="preserve">(covering part of the GH5 proteins identified, and all of GH6, 7, 12, 45, 61) </w:t>
      </w:r>
      <w:r w:rsidRPr="00066BAC">
        <w:rPr>
          <w:rFonts w:ascii="Calibri" w:hAnsi="Calibri" w:cs="Arial"/>
          <w:lang w:val="en-GB"/>
        </w:rPr>
        <w:t xml:space="preserve">and </w:t>
      </w:r>
      <w:proofErr w:type="spellStart"/>
      <w:r w:rsidRPr="00066BAC">
        <w:rPr>
          <w:rFonts w:ascii="Calibri" w:hAnsi="Calibri" w:cs="Arial"/>
          <w:lang w:val="en-GB"/>
        </w:rPr>
        <w:t>xylanases</w:t>
      </w:r>
      <w:proofErr w:type="spellEnd"/>
      <w:r w:rsidRPr="00066BAC">
        <w:rPr>
          <w:rFonts w:ascii="Calibri" w:hAnsi="Calibri" w:cs="Arial"/>
          <w:lang w:val="en-GB"/>
        </w:rPr>
        <w:t xml:space="preserve"> and associated </w:t>
      </w:r>
      <w:proofErr w:type="spellStart"/>
      <w:r w:rsidRPr="00066BAC">
        <w:rPr>
          <w:rFonts w:ascii="Calibri" w:hAnsi="Calibri" w:cs="Arial"/>
          <w:lang w:val="en-GB"/>
        </w:rPr>
        <w:t>hemicellulase</w:t>
      </w:r>
      <w:proofErr w:type="spellEnd"/>
      <w:r w:rsidRPr="00066BAC">
        <w:rPr>
          <w:rFonts w:ascii="Calibri" w:hAnsi="Calibri" w:cs="Arial"/>
          <w:lang w:val="en-GB"/>
        </w:rPr>
        <w:t xml:space="preserve"> activities </w:t>
      </w:r>
      <w:r w:rsidRPr="00066BAC">
        <w:rPr>
          <w:rFonts w:ascii="Calibri" w:hAnsi="Calibri"/>
          <w:lang w:val="en-GB"/>
        </w:rPr>
        <w:t xml:space="preserve">(GH10, 11, 26, 29, 39, 62, 67, 74, 93) </w:t>
      </w:r>
      <w:r w:rsidRPr="00066BAC">
        <w:rPr>
          <w:rFonts w:ascii="Calibri" w:hAnsi="Calibri" w:cs="Arial"/>
          <w:lang w:val="en-GB"/>
        </w:rPr>
        <w:t xml:space="preserve">is relatively small in comparison to other </w:t>
      </w:r>
      <w:proofErr w:type="spellStart"/>
      <w:r w:rsidRPr="00066BAC">
        <w:rPr>
          <w:rFonts w:ascii="Calibri" w:hAnsi="Calibri" w:cs="Arial"/>
          <w:lang w:val="en-GB"/>
        </w:rPr>
        <w:t>ascomycetes</w:t>
      </w:r>
      <w:proofErr w:type="spellEnd"/>
      <w:r w:rsidRPr="00066BAC">
        <w:rPr>
          <w:rFonts w:ascii="Calibri" w:hAnsi="Calibri" w:cs="Arial"/>
          <w:lang w:val="en-GB"/>
        </w:rPr>
        <w:t xml:space="preserve">. </w:t>
      </w:r>
      <w:r w:rsidRPr="00066BAC">
        <w:rPr>
          <w:rFonts w:ascii="Calibri" w:hAnsi="Calibri"/>
          <w:lang w:val="en-GB"/>
        </w:rPr>
        <w:t>The number of</w:t>
      </w:r>
      <w:r>
        <w:rPr>
          <w:rFonts w:ascii="Calibri" w:hAnsi="Calibri"/>
          <w:lang w:val="en-GB"/>
        </w:rPr>
        <w:t xml:space="preserve"> identified</w:t>
      </w:r>
      <w:r w:rsidRPr="00066BAC">
        <w:rPr>
          <w:rFonts w:ascii="Calibri" w:hAnsi="Calibri"/>
          <w:lang w:val="en-GB"/>
        </w:rPr>
        <w:t xml:space="preserve"> </w:t>
      </w:r>
      <w:proofErr w:type="spellStart"/>
      <w:r w:rsidRPr="00066BAC">
        <w:rPr>
          <w:rFonts w:ascii="Calibri" w:hAnsi="Calibri"/>
          <w:lang w:val="en-GB"/>
        </w:rPr>
        <w:t>cellulases</w:t>
      </w:r>
      <w:proofErr w:type="spellEnd"/>
      <w:r w:rsidRPr="00066BAC">
        <w:rPr>
          <w:rFonts w:ascii="Calibri" w:hAnsi="Calibri"/>
          <w:lang w:val="en-GB"/>
        </w:rPr>
        <w:t xml:space="preserve"> and </w:t>
      </w:r>
      <w:proofErr w:type="spellStart"/>
      <w:r w:rsidRPr="00066BAC">
        <w:rPr>
          <w:rFonts w:ascii="Calibri" w:hAnsi="Calibri"/>
          <w:lang w:val="en-GB"/>
        </w:rPr>
        <w:t>xylanases</w:t>
      </w:r>
      <w:proofErr w:type="spellEnd"/>
      <w:r w:rsidRPr="00066BAC">
        <w:rPr>
          <w:rFonts w:ascii="Calibri" w:hAnsi="Calibri"/>
          <w:lang w:val="en-GB"/>
        </w:rPr>
        <w:t xml:space="preserve"> </w:t>
      </w:r>
      <w:r>
        <w:rPr>
          <w:rFonts w:ascii="Calibri" w:hAnsi="Calibri"/>
          <w:lang w:val="en-GB"/>
        </w:rPr>
        <w:t>has</w:t>
      </w:r>
      <w:r w:rsidRPr="00066BAC">
        <w:rPr>
          <w:rFonts w:ascii="Calibri" w:hAnsi="Calibri"/>
          <w:lang w:val="en-GB"/>
        </w:rPr>
        <w:t xml:space="preserve"> not significantly expanded in</w:t>
      </w:r>
      <w:r w:rsidRPr="00066BAC">
        <w:rPr>
          <w:rFonts w:ascii="Calibri" w:hAnsi="Calibri"/>
          <w:i/>
          <w:lang w:val="en-GB"/>
        </w:rPr>
        <w:t xml:space="preserve"> T. </w:t>
      </w:r>
      <w:proofErr w:type="spellStart"/>
      <w:r w:rsidRPr="00066BAC">
        <w:rPr>
          <w:rFonts w:ascii="Calibri" w:hAnsi="Calibri"/>
          <w:i/>
          <w:lang w:val="en-GB"/>
        </w:rPr>
        <w:t>virens</w:t>
      </w:r>
      <w:proofErr w:type="spellEnd"/>
      <w:r w:rsidRPr="00066BAC">
        <w:rPr>
          <w:rFonts w:ascii="Calibri" w:hAnsi="Calibri"/>
          <w:lang w:val="en-GB"/>
        </w:rPr>
        <w:t xml:space="preserve"> and </w:t>
      </w:r>
      <w:r w:rsidRPr="00066BAC">
        <w:rPr>
          <w:rFonts w:ascii="Calibri" w:hAnsi="Calibri"/>
          <w:i/>
          <w:lang w:val="en-GB"/>
        </w:rPr>
        <w:t xml:space="preserve">T. </w:t>
      </w:r>
      <w:proofErr w:type="spellStart"/>
      <w:r w:rsidRPr="00066BAC">
        <w:rPr>
          <w:rFonts w:ascii="Calibri" w:hAnsi="Calibri"/>
          <w:i/>
          <w:lang w:val="en-GB"/>
        </w:rPr>
        <w:t>atroviride</w:t>
      </w:r>
      <w:proofErr w:type="spellEnd"/>
      <w:r w:rsidRPr="00066BAC">
        <w:rPr>
          <w:rFonts w:ascii="Calibri" w:hAnsi="Calibri"/>
          <w:lang w:val="en-GB"/>
        </w:rPr>
        <w:t xml:space="preserve">, </w:t>
      </w:r>
      <w:r>
        <w:rPr>
          <w:rFonts w:ascii="Calibri" w:hAnsi="Calibri"/>
          <w:lang w:val="en-GB"/>
        </w:rPr>
        <w:t>suggesting</w:t>
      </w:r>
      <w:r w:rsidRPr="00066BAC">
        <w:rPr>
          <w:rFonts w:ascii="Calibri" w:hAnsi="Calibri"/>
          <w:lang w:val="en-GB"/>
        </w:rPr>
        <w:t xml:space="preserve"> that the </w:t>
      </w:r>
      <w:r>
        <w:rPr>
          <w:rFonts w:ascii="Calibri" w:hAnsi="Calibri"/>
          <w:lang w:val="en-GB"/>
        </w:rPr>
        <w:t xml:space="preserve">observed </w:t>
      </w:r>
      <w:r w:rsidRPr="00066BAC">
        <w:rPr>
          <w:rFonts w:ascii="Calibri" w:hAnsi="Calibri"/>
          <w:lang w:val="en-GB"/>
        </w:rPr>
        <w:t xml:space="preserve">low variety of </w:t>
      </w:r>
      <w:proofErr w:type="spellStart"/>
      <w:r w:rsidRPr="00066BAC">
        <w:rPr>
          <w:rFonts w:ascii="Calibri" w:hAnsi="Calibri"/>
          <w:lang w:val="en-GB"/>
        </w:rPr>
        <w:t>cellulases</w:t>
      </w:r>
      <w:proofErr w:type="spellEnd"/>
      <w:r w:rsidRPr="00066BAC">
        <w:rPr>
          <w:rFonts w:ascii="Calibri" w:hAnsi="Calibri"/>
          <w:lang w:val="en-GB"/>
        </w:rPr>
        <w:t xml:space="preserve"> and </w:t>
      </w:r>
      <w:proofErr w:type="spellStart"/>
      <w:r w:rsidRPr="00066BAC">
        <w:rPr>
          <w:rFonts w:ascii="Calibri" w:hAnsi="Calibri"/>
          <w:lang w:val="en-GB"/>
        </w:rPr>
        <w:t>xylanases</w:t>
      </w:r>
      <w:proofErr w:type="spellEnd"/>
      <w:r w:rsidRPr="00066BAC">
        <w:rPr>
          <w:rFonts w:ascii="Calibri" w:hAnsi="Calibri"/>
          <w:lang w:val="en-GB"/>
        </w:rPr>
        <w:t xml:space="preserve"> is a common feature of the genus </w:t>
      </w:r>
      <w:proofErr w:type="spellStart"/>
      <w:r w:rsidRPr="00066BAC">
        <w:rPr>
          <w:rFonts w:ascii="Calibri" w:hAnsi="Calibri"/>
          <w:i/>
          <w:lang w:val="en-GB"/>
        </w:rPr>
        <w:t>Trichoderma</w:t>
      </w:r>
      <w:proofErr w:type="spellEnd"/>
      <w:r w:rsidRPr="00066BAC">
        <w:rPr>
          <w:rFonts w:ascii="Calibri" w:hAnsi="Calibri"/>
          <w:lang w:val="en-GB"/>
        </w:rPr>
        <w:t>.</w:t>
      </w:r>
      <w:r w:rsidRPr="00066BAC">
        <w:rPr>
          <w:rFonts w:ascii="Calibri" w:hAnsi="Calibri" w:cs="Arial"/>
          <w:lang w:val="en-GB"/>
        </w:rPr>
        <w:t xml:space="preserve"> Furthermore, a reduced capacity to interact with pectin is observed, with </w:t>
      </w:r>
      <w:r>
        <w:rPr>
          <w:rFonts w:ascii="Calibri" w:hAnsi="Calibri" w:cs="Arial"/>
          <w:lang w:val="en-GB"/>
        </w:rPr>
        <w:t xml:space="preserve">a </w:t>
      </w:r>
      <w:r w:rsidRPr="00066BAC">
        <w:rPr>
          <w:rFonts w:ascii="Calibri" w:hAnsi="Calibri" w:cs="Arial"/>
          <w:lang w:val="en-GB"/>
        </w:rPr>
        <w:t>relative</w:t>
      </w:r>
      <w:r>
        <w:rPr>
          <w:rFonts w:ascii="Calibri" w:hAnsi="Calibri" w:cs="Arial"/>
          <w:lang w:val="en-GB"/>
        </w:rPr>
        <w:t>ly</w:t>
      </w:r>
      <w:r w:rsidRPr="00066BAC">
        <w:rPr>
          <w:rFonts w:ascii="Calibri" w:hAnsi="Calibri" w:cs="Arial"/>
          <w:lang w:val="en-GB"/>
        </w:rPr>
        <w:t xml:space="preserve"> low presence of catalytic modules in families GH28, 78, 88, and 105, families PL1, 3 and 4, and families CE8 </w:t>
      </w:r>
      <w:r w:rsidRPr="00066BAC">
        <w:rPr>
          <w:rFonts w:ascii="Calibri" w:hAnsi="Calibri" w:cs="Arial"/>
          <w:lang w:val="en-GB"/>
        </w:rPr>
        <w:lastRenderedPageBreak/>
        <w:t xml:space="preserve">and 12, all directly acting on </w:t>
      </w:r>
      <w:proofErr w:type="spellStart"/>
      <w:r w:rsidRPr="00066BAC">
        <w:rPr>
          <w:rFonts w:ascii="Calibri" w:hAnsi="Calibri" w:cs="Arial"/>
          <w:lang w:val="en-GB"/>
        </w:rPr>
        <w:t>polygalacturonan</w:t>
      </w:r>
      <w:proofErr w:type="spellEnd"/>
      <w:r w:rsidRPr="00066BAC">
        <w:rPr>
          <w:rFonts w:ascii="Calibri" w:hAnsi="Calibri" w:cs="Arial"/>
          <w:lang w:val="en-GB"/>
        </w:rPr>
        <w:t xml:space="preserve"> and </w:t>
      </w:r>
      <w:proofErr w:type="spellStart"/>
      <w:r w:rsidRPr="00066BAC">
        <w:rPr>
          <w:rFonts w:ascii="Calibri" w:hAnsi="Calibri" w:cs="Arial"/>
          <w:lang w:val="en-GB"/>
        </w:rPr>
        <w:t>rhamnogalacturonan</w:t>
      </w:r>
      <w:proofErr w:type="spellEnd"/>
      <w:r w:rsidRPr="00066BAC">
        <w:rPr>
          <w:rFonts w:ascii="Calibri" w:hAnsi="Calibri" w:cs="Arial"/>
          <w:lang w:val="en-GB"/>
        </w:rPr>
        <w:t xml:space="preserve"> or in the respective degradation products. </w:t>
      </w:r>
      <w:r>
        <w:rPr>
          <w:rFonts w:ascii="Calibri" w:hAnsi="Calibri" w:cs="Arial"/>
          <w:lang w:val="en-GB"/>
        </w:rPr>
        <w:t xml:space="preserve">Equally, the number and nature of pectin side-chain degrading enzymes, involving proteins from families GH43, 51, 53, and 54, is equally reduced in all </w:t>
      </w:r>
      <w:proofErr w:type="spellStart"/>
      <w:r w:rsidRPr="00002FA4">
        <w:rPr>
          <w:rFonts w:ascii="Calibri" w:hAnsi="Calibri" w:cs="Arial"/>
          <w:i/>
          <w:lang w:val="en-GB"/>
        </w:rPr>
        <w:t>Trichoderma</w:t>
      </w:r>
      <w:proofErr w:type="spellEnd"/>
      <w:r>
        <w:rPr>
          <w:rFonts w:ascii="Calibri" w:hAnsi="Calibri" w:cs="Arial"/>
          <w:lang w:val="en-GB"/>
        </w:rPr>
        <w:t xml:space="preserve">, when compared to plant cell-degrading </w:t>
      </w:r>
      <w:proofErr w:type="spellStart"/>
      <w:r>
        <w:rPr>
          <w:rFonts w:ascii="Calibri" w:hAnsi="Calibri" w:cs="Arial"/>
          <w:i/>
          <w:lang w:val="en-GB"/>
        </w:rPr>
        <w:t>Ascomycetes</w:t>
      </w:r>
      <w:proofErr w:type="spellEnd"/>
      <w:r>
        <w:rPr>
          <w:rFonts w:ascii="Calibri" w:hAnsi="Calibri" w:cs="Arial"/>
          <w:lang w:val="en-GB"/>
        </w:rPr>
        <w:t xml:space="preserve">. </w:t>
      </w:r>
      <w:r w:rsidRPr="00066BAC">
        <w:rPr>
          <w:rFonts w:ascii="Calibri" w:hAnsi="Calibri" w:cs="Arial"/>
          <w:lang w:val="en-GB"/>
        </w:rPr>
        <w:t xml:space="preserve">A reduced capacity to degrade “soft” plant cell wall components, although still compatible with a saprophytic life-style, could be particularly relevant for a symbiotic life style with plants for </w:t>
      </w:r>
      <w:proofErr w:type="spellStart"/>
      <w:r w:rsidRPr="00066BAC">
        <w:rPr>
          <w:rFonts w:ascii="Calibri" w:hAnsi="Calibri" w:cs="Arial"/>
          <w:i/>
          <w:lang w:val="en-GB"/>
        </w:rPr>
        <w:t>Trichoderma</w:t>
      </w:r>
      <w:proofErr w:type="spellEnd"/>
      <w:r w:rsidRPr="00066BAC">
        <w:rPr>
          <w:rFonts w:ascii="Calibri" w:hAnsi="Calibri" w:cs="Arial"/>
          <w:lang w:val="en-GB"/>
        </w:rPr>
        <w:t xml:space="preserve"> species. </w:t>
      </w:r>
    </w:p>
    <w:p w:rsidR="00F932C5" w:rsidRDefault="00F932C5" w:rsidP="00F932C5">
      <w:pPr>
        <w:rPr>
          <w:rFonts w:ascii="Calibri" w:hAnsi="Calibri" w:cs="Arial"/>
          <w:lang w:val="en-GB"/>
        </w:rPr>
      </w:pPr>
    </w:p>
    <w:p w:rsidR="00F932C5" w:rsidRPr="00066BAC" w:rsidRDefault="00F932C5" w:rsidP="00F932C5">
      <w:pPr>
        <w:rPr>
          <w:rFonts w:ascii="Calibri" w:hAnsi="Calibri" w:cs="Arial"/>
          <w:lang w:val="en-GB"/>
        </w:rPr>
      </w:pPr>
      <w:r w:rsidRPr="00066BAC">
        <w:rPr>
          <w:rFonts w:ascii="Calibri" w:hAnsi="Calibri"/>
          <w:lang w:val="en-US"/>
        </w:rPr>
        <w:t xml:space="preserve">In addition to chitin, </w:t>
      </w:r>
      <w:proofErr w:type="spellStart"/>
      <w:r w:rsidRPr="00066BAC">
        <w:rPr>
          <w:rFonts w:ascii="Calibri" w:hAnsi="Calibri"/>
          <w:lang w:val="en-US"/>
        </w:rPr>
        <w:t>glucans</w:t>
      </w:r>
      <w:proofErr w:type="spellEnd"/>
      <w:r w:rsidRPr="00066BAC">
        <w:rPr>
          <w:rFonts w:ascii="Calibri" w:hAnsi="Calibri"/>
          <w:lang w:val="en-US"/>
        </w:rPr>
        <w:t xml:space="preserve">, especially </w:t>
      </w:r>
      <w:r w:rsidRPr="00066BAC">
        <w:rPr>
          <w:rFonts w:ascii="Calibri" w:hAnsi="Calibri"/>
          <w:lang w:val="en-US"/>
        </w:rPr>
        <w:sym w:font="Symbol" w:char="F062"/>
      </w:r>
      <w:r w:rsidRPr="00066BAC">
        <w:rPr>
          <w:rFonts w:ascii="Calibri" w:hAnsi="Calibri"/>
          <w:lang w:val="en-US"/>
        </w:rPr>
        <w:t>-1</w:t>
      </w:r>
      <w:proofErr w:type="gramStart"/>
      <w:r w:rsidRPr="00066BAC">
        <w:rPr>
          <w:rFonts w:ascii="Calibri" w:hAnsi="Calibri"/>
          <w:lang w:val="en-US"/>
        </w:rPr>
        <w:t>,3</w:t>
      </w:r>
      <w:proofErr w:type="gramEnd"/>
      <w:r w:rsidRPr="00066BAC">
        <w:rPr>
          <w:rFonts w:ascii="Calibri" w:hAnsi="Calibri"/>
          <w:lang w:val="en-US"/>
        </w:rPr>
        <w:t xml:space="preserve">- and </w:t>
      </w:r>
      <w:r w:rsidRPr="00066BAC">
        <w:rPr>
          <w:rFonts w:ascii="Calibri" w:hAnsi="Calibri"/>
          <w:lang w:val="en-US"/>
        </w:rPr>
        <w:sym w:font="Symbol" w:char="F061"/>
      </w:r>
      <w:r w:rsidRPr="00066BAC">
        <w:rPr>
          <w:rFonts w:ascii="Calibri" w:hAnsi="Calibri"/>
          <w:lang w:val="en-US"/>
        </w:rPr>
        <w:t>-1,3/1</w:t>
      </w:r>
      <w:r>
        <w:rPr>
          <w:rFonts w:ascii="Calibri" w:hAnsi="Calibri"/>
          <w:lang w:val="en-US"/>
        </w:rPr>
        <w:t>,</w:t>
      </w:r>
      <w:r w:rsidRPr="00066BAC">
        <w:rPr>
          <w:rFonts w:ascii="Calibri" w:hAnsi="Calibri"/>
          <w:lang w:val="en-US"/>
        </w:rPr>
        <w:t xml:space="preserve">4-glucans, and </w:t>
      </w:r>
      <w:proofErr w:type="spellStart"/>
      <w:r w:rsidRPr="00066BAC">
        <w:rPr>
          <w:rFonts w:ascii="Calibri" w:hAnsi="Calibri"/>
          <w:lang w:val="en-US"/>
        </w:rPr>
        <w:t>galactomannans</w:t>
      </w:r>
      <w:proofErr w:type="spellEnd"/>
      <w:r w:rsidRPr="00066BAC">
        <w:rPr>
          <w:rFonts w:ascii="Calibri" w:hAnsi="Calibri"/>
          <w:lang w:val="en-US"/>
        </w:rPr>
        <w:t xml:space="preserve"> are major components of fungal cell walls</w:t>
      </w:r>
      <w:r w:rsidR="001C5FD6">
        <w:rPr>
          <w:rFonts w:ascii="Calibri" w:hAnsi="Calibri"/>
          <w:lang w:val="en-US"/>
        </w:rPr>
        <w:t xml:space="preserve"> [64</w:t>
      </w:r>
      <w:r w:rsidR="00E32F71">
        <w:rPr>
          <w:rFonts w:ascii="Calibri" w:hAnsi="Calibri"/>
          <w:lang w:val="en-US"/>
        </w:rPr>
        <w:t>]</w:t>
      </w:r>
      <w:r w:rsidRPr="00066BAC">
        <w:rPr>
          <w:rFonts w:ascii="Calibri" w:hAnsi="Calibri"/>
          <w:lang w:val="en-US"/>
        </w:rPr>
        <w:t xml:space="preserve">. Accordingly, further GH families that are expanded in </w:t>
      </w:r>
      <w:proofErr w:type="spellStart"/>
      <w:r w:rsidRPr="00066BAC">
        <w:rPr>
          <w:rFonts w:ascii="Calibri" w:hAnsi="Calibri"/>
          <w:i/>
          <w:lang w:val="en-US"/>
        </w:rPr>
        <w:t>Trichoderma</w:t>
      </w:r>
      <w:proofErr w:type="spellEnd"/>
      <w:r w:rsidRPr="00066BAC">
        <w:rPr>
          <w:rFonts w:ascii="Calibri" w:hAnsi="Calibri"/>
          <w:lang w:val="en-US"/>
        </w:rPr>
        <w:t xml:space="preserve"> spp. are, GH55 and GH64, (all containing </w:t>
      </w:r>
      <w:r w:rsidRPr="00066BAC">
        <w:rPr>
          <w:rFonts w:ascii="Calibri" w:hAnsi="Calibri"/>
          <w:lang w:val="en-US"/>
        </w:rPr>
        <w:sym w:font="Symbol" w:char="F062"/>
      </w:r>
      <w:r w:rsidRPr="00066BAC">
        <w:rPr>
          <w:rFonts w:ascii="Calibri" w:hAnsi="Calibri"/>
          <w:lang w:val="en-US"/>
        </w:rPr>
        <w:t>-1</w:t>
      </w:r>
      <w:proofErr w:type="gramStart"/>
      <w:r w:rsidRPr="00066BAC">
        <w:rPr>
          <w:rFonts w:ascii="Calibri" w:hAnsi="Calibri"/>
          <w:lang w:val="en-US"/>
        </w:rPr>
        <w:t>,3</w:t>
      </w:r>
      <w:proofErr w:type="gramEnd"/>
      <w:r w:rsidRPr="00066BAC">
        <w:rPr>
          <w:rFonts w:ascii="Calibri" w:hAnsi="Calibri"/>
          <w:lang w:val="en-US"/>
        </w:rPr>
        <w:t>-glucanases), GH27 (</w:t>
      </w:r>
      <w:r w:rsidRPr="00066BAC">
        <w:rPr>
          <w:rFonts w:ascii="Calibri" w:hAnsi="Calibri"/>
          <w:lang w:val="en-US"/>
        </w:rPr>
        <w:sym w:font="Symbol" w:char="F061"/>
      </w:r>
      <w:r w:rsidRPr="00066BAC">
        <w:rPr>
          <w:rFonts w:ascii="Calibri" w:hAnsi="Calibri"/>
          <w:lang w:val="en-US"/>
        </w:rPr>
        <w:t>-</w:t>
      </w:r>
      <w:proofErr w:type="spellStart"/>
      <w:r w:rsidRPr="00066BAC">
        <w:rPr>
          <w:rFonts w:ascii="Calibri" w:hAnsi="Calibri"/>
          <w:lang w:val="en-US"/>
        </w:rPr>
        <w:t>galactosidases</w:t>
      </w:r>
      <w:proofErr w:type="spellEnd"/>
      <w:r w:rsidRPr="00066BAC">
        <w:rPr>
          <w:rFonts w:ascii="Calibri" w:hAnsi="Calibri"/>
          <w:lang w:val="en-US"/>
        </w:rPr>
        <w:t>) and GH92 (</w:t>
      </w:r>
      <w:r w:rsidRPr="00066BAC">
        <w:rPr>
          <w:rFonts w:ascii="Calibri" w:hAnsi="Calibri"/>
          <w:lang w:val="en-US"/>
        </w:rPr>
        <w:sym w:font="Symbol" w:char="F061"/>
      </w:r>
      <w:r w:rsidRPr="00066BAC">
        <w:rPr>
          <w:rFonts w:ascii="Calibri" w:hAnsi="Calibri"/>
          <w:lang w:val="en-US"/>
        </w:rPr>
        <w:t>-</w:t>
      </w:r>
      <w:proofErr w:type="spellStart"/>
      <w:r w:rsidRPr="00066BAC">
        <w:rPr>
          <w:rFonts w:ascii="Calibri" w:hAnsi="Calibri"/>
          <w:lang w:val="en-US"/>
        </w:rPr>
        <w:t>mannosidases</w:t>
      </w:r>
      <w:proofErr w:type="spellEnd"/>
      <w:r w:rsidRPr="00066BAC">
        <w:rPr>
          <w:rFonts w:ascii="Calibri" w:hAnsi="Calibri"/>
          <w:lang w:val="en-US"/>
        </w:rPr>
        <w:t xml:space="preserve">). </w:t>
      </w:r>
      <w:r w:rsidRPr="00066BAC">
        <w:rPr>
          <w:rFonts w:ascii="Calibri" w:hAnsi="Calibri"/>
          <w:lang w:val="en-US"/>
        </w:rPr>
        <w:sym w:font="Symbol" w:char="F062"/>
      </w:r>
      <w:r w:rsidRPr="00066BAC">
        <w:rPr>
          <w:rFonts w:ascii="Calibri" w:hAnsi="Calibri"/>
          <w:lang w:val="en-US"/>
        </w:rPr>
        <w:t xml:space="preserve">-1,3- and </w:t>
      </w:r>
      <w:r w:rsidRPr="00066BAC">
        <w:rPr>
          <w:rFonts w:ascii="Calibri" w:hAnsi="Calibri"/>
          <w:lang w:val="en-GB"/>
        </w:rPr>
        <w:sym w:font="Symbol" w:char="F061"/>
      </w:r>
      <w:r w:rsidRPr="00066BAC">
        <w:rPr>
          <w:rFonts w:ascii="Calibri" w:hAnsi="Calibri"/>
          <w:lang w:val="en-GB"/>
        </w:rPr>
        <w:t>-</w:t>
      </w:r>
      <w:proofErr w:type="spellStart"/>
      <w:r w:rsidRPr="00066BAC">
        <w:rPr>
          <w:rFonts w:ascii="Calibri" w:hAnsi="Calibri"/>
          <w:lang w:val="en-GB"/>
        </w:rPr>
        <w:t>glucan</w:t>
      </w:r>
      <w:proofErr w:type="spellEnd"/>
      <w:r w:rsidRPr="00066BAC">
        <w:rPr>
          <w:rFonts w:ascii="Calibri" w:hAnsi="Calibri"/>
          <w:lang w:val="en-GB"/>
        </w:rPr>
        <w:t xml:space="preserve"> form the amorphous cement of the fungal cell wall of </w:t>
      </w:r>
      <w:proofErr w:type="spellStart"/>
      <w:r w:rsidRPr="00066BAC">
        <w:rPr>
          <w:rFonts w:ascii="Calibri" w:hAnsi="Calibri"/>
          <w:i/>
          <w:lang w:val="en-GB"/>
        </w:rPr>
        <w:t>Aspergilli</w:t>
      </w:r>
      <w:proofErr w:type="spellEnd"/>
      <w:r w:rsidRPr="00066BAC">
        <w:rPr>
          <w:rFonts w:ascii="Calibri" w:hAnsi="Calibri"/>
          <w:lang w:val="en-GB"/>
        </w:rPr>
        <w:t xml:space="preserve"> and the major alkali-soluble polysaccharide of the cell wall</w:t>
      </w:r>
      <w:r w:rsidR="001C5FD6">
        <w:rPr>
          <w:rFonts w:ascii="Calibri" w:hAnsi="Calibri"/>
          <w:lang w:val="en-GB"/>
        </w:rPr>
        <w:t xml:space="preserve"> [65</w:t>
      </w:r>
      <w:r w:rsidR="00E32F71">
        <w:rPr>
          <w:rFonts w:ascii="Calibri" w:hAnsi="Calibri"/>
          <w:lang w:val="en-GB"/>
        </w:rPr>
        <w:t>]</w:t>
      </w:r>
      <w:r w:rsidRPr="00066BAC">
        <w:rPr>
          <w:rFonts w:ascii="Calibri" w:hAnsi="Calibri"/>
          <w:lang w:val="en-GB"/>
        </w:rPr>
        <w:t xml:space="preserve">. Genes encoding </w:t>
      </w:r>
      <w:r w:rsidRPr="00066BAC">
        <w:rPr>
          <w:rFonts w:ascii="Calibri" w:hAnsi="Calibri"/>
          <w:lang w:val="en-GB"/>
        </w:rPr>
        <w:sym w:font="Symbol" w:char="F061"/>
      </w:r>
      <w:r w:rsidRPr="00066BAC">
        <w:rPr>
          <w:rFonts w:ascii="Calibri" w:hAnsi="Calibri"/>
          <w:lang w:val="en-GB"/>
        </w:rPr>
        <w:t>-1</w:t>
      </w:r>
      <w:proofErr w:type="gramStart"/>
      <w:r w:rsidRPr="00066BAC">
        <w:rPr>
          <w:rFonts w:ascii="Calibri" w:hAnsi="Calibri"/>
          <w:lang w:val="en-GB"/>
        </w:rPr>
        <w:t>,3</w:t>
      </w:r>
      <w:proofErr w:type="gramEnd"/>
      <w:r>
        <w:rPr>
          <w:rFonts w:ascii="Calibri" w:hAnsi="Calibri"/>
          <w:lang w:val="en-GB"/>
        </w:rPr>
        <w:t>-</w:t>
      </w:r>
      <w:r w:rsidRPr="00066BAC">
        <w:rPr>
          <w:rFonts w:ascii="Calibri" w:hAnsi="Calibri"/>
          <w:lang w:val="en-GB"/>
        </w:rPr>
        <w:t xml:space="preserve">glucan </w:t>
      </w:r>
      <w:proofErr w:type="spellStart"/>
      <w:r w:rsidRPr="00066BAC">
        <w:rPr>
          <w:rFonts w:ascii="Calibri" w:hAnsi="Calibri"/>
          <w:lang w:val="en-GB"/>
        </w:rPr>
        <w:t>synthases</w:t>
      </w:r>
      <w:proofErr w:type="spellEnd"/>
      <w:r w:rsidRPr="00066BAC">
        <w:rPr>
          <w:rFonts w:ascii="Calibri" w:hAnsi="Calibri"/>
          <w:lang w:val="en-GB"/>
        </w:rPr>
        <w:t xml:space="preserve">, which are </w:t>
      </w:r>
      <w:proofErr w:type="spellStart"/>
      <w:r w:rsidRPr="00066BAC">
        <w:rPr>
          <w:rFonts w:ascii="Calibri" w:hAnsi="Calibri"/>
          <w:lang w:val="en-GB"/>
        </w:rPr>
        <w:t>bifunctional</w:t>
      </w:r>
      <w:proofErr w:type="spellEnd"/>
      <w:r w:rsidRPr="00066BAC">
        <w:rPr>
          <w:rFonts w:ascii="Calibri" w:hAnsi="Calibri"/>
          <w:lang w:val="en-GB"/>
        </w:rPr>
        <w:t xml:space="preserve"> enzymes containing an intracellular GT5 and an extracellular GH13 module, are omnipresent in a large taxonomical range of fungi but completely absent from all three sequenced </w:t>
      </w:r>
      <w:proofErr w:type="spellStart"/>
      <w:r w:rsidRPr="00066BAC">
        <w:rPr>
          <w:rFonts w:ascii="Calibri" w:hAnsi="Calibri"/>
          <w:i/>
          <w:lang w:val="en-GB"/>
        </w:rPr>
        <w:t>Trichoderma</w:t>
      </w:r>
      <w:proofErr w:type="spellEnd"/>
      <w:r w:rsidRPr="00066BAC">
        <w:rPr>
          <w:rFonts w:ascii="Calibri" w:hAnsi="Calibri"/>
          <w:lang w:val="en-GB"/>
        </w:rPr>
        <w:t xml:space="preserve"> strains. The apparent absence of </w:t>
      </w:r>
      <w:r w:rsidRPr="00066BAC">
        <w:rPr>
          <w:rFonts w:ascii="Calibri" w:hAnsi="Calibri"/>
          <w:lang w:val="en-GB"/>
        </w:rPr>
        <w:sym w:font="Symbol" w:char="F061"/>
      </w:r>
      <w:r w:rsidRPr="00066BAC">
        <w:rPr>
          <w:rFonts w:ascii="Calibri" w:hAnsi="Calibri"/>
          <w:lang w:val="en-GB"/>
        </w:rPr>
        <w:t>-1</w:t>
      </w:r>
      <w:proofErr w:type="gramStart"/>
      <w:r w:rsidRPr="00066BAC">
        <w:rPr>
          <w:rFonts w:ascii="Calibri" w:hAnsi="Calibri"/>
          <w:lang w:val="en-GB"/>
        </w:rPr>
        <w:t>,3</w:t>
      </w:r>
      <w:proofErr w:type="gramEnd"/>
      <w:r w:rsidRPr="00066BAC">
        <w:rPr>
          <w:rFonts w:ascii="Calibri" w:hAnsi="Calibri"/>
          <w:lang w:val="en-GB"/>
        </w:rPr>
        <w:t xml:space="preserve">/1,4-glucan </w:t>
      </w:r>
      <w:proofErr w:type="spellStart"/>
      <w:r w:rsidRPr="00066BAC">
        <w:rPr>
          <w:rFonts w:ascii="Calibri" w:hAnsi="Calibri"/>
          <w:lang w:val="en-GB"/>
        </w:rPr>
        <w:t>synthases</w:t>
      </w:r>
      <w:proofErr w:type="spellEnd"/>
      <w:r w:rsidRPr="00066BAC">
        <w:rPr>
          <w:rFonts w:ascii="Calibri" w:hAnsi="Calibri"/>
          <w:lang w:val="en-GB"/>
        </w:rPr>
        <w:t xml:space="preserve"> in </w:t>
      </w:r>
      <w:proofErr w:type="spellStart"/>
      <w:r w:rsidRPr="00066BAC">
        <w:rPr>
          <w:rFonts w:ascii="Calibri" w:hAnsi="Calibri"/>
          <w:i/>
          <w:lang w:val="en-GB"/>
        </w:rPr>
        <w:t>Trichoderma</w:t>
      </w:r>
      <w:proofErr w:type="spellEnd"/>
      <w:r w:rsidRPr="00066BAC">
        <w:rPr>
          <w:rFonts w:ascii="Calibri" w:hAnsi="Calibri"/>
          <w:lang w:val="en-GB"/>
        </w:rPr>
        <w:t xml:space="preserve"> points to a different cell wall composition in this genus. Interestingly, </w:t>
      </w:r>
      <w:proofErr w:type="spellStart"/>
      <w:r w:rsidRPr="00066BAC">
        <w:rPr>
          <w:rFonts w:ascii="Calibri" w:hAnsi="Calibri"/>
          <w:i/>
          <w:lang w:val="en-GB"/>
        </w:rPr>
        <w:t>Trichoderma</w:t>
      </w:r>
      <w:proofErr w:type="spellEnd"/>
      <w:r w:rsidRPr="00066BAC">
        <w:rPr>
          <w:rFonts w:ascii="Calibri" w:hAnsi="Calibri"/>
          <w:lang w:val="en-GB"/>
        </w:rPr>
        <w:t xml:space="preserve"> spp. possess several members of GH71, which are α-1</w:t>
      </w:r>
      <w:proofErr w:type="gramStart"/>
      <w:r w:rsidRPr="00066BAC">
        <w:rPr>
          <w:rFonts w:ascii="Calibri" w:hAnsi="Calibri"/>
          <w:lang w:val="en-GB"/>
        </w:rPr>
        <w:t>,3</w:t>
      </w:r>
      <w:proofErr w:type="gramEnd"/>
      <w:r w:rsidRPr="00066BAC">
        <w:rPr>
          <w:rFonts w:ascii="Calibri" w:hAnsi="Calibri"/>
          <w:lang w:val="en-GB"/>
        </w:rPr>
        <w:t xml:space="preserve">-glucanases. </w:t>
      </w:r>
      <w:r w:rsidRPr="004F6CE3">
        <w:rPr>
          <w:rFonts w:ascii="Calibri" w:hAnsi="Calibri"/>
          <w:lang w:val="en-GB"/>
        </w:rPr>
        <w:t>The absence of GT5/GH13 α-</w:t>
      </w:r>
      <w:proofErr w:type="spellStart"/>
      <w:r w:rsidRPr="004F6CE3">
        <w:rPr>
          <w:rFonts w:ascii="Calibri" w:hAnsi="Calibri"/>
          <w:lang w:val="en-GB"/>
        </w:rPr>
        <w:t>glucan</w:t>
      </w:r>
      <w:proofErr w:type="spellEnd"/>
      <w:r w:rsidRPr="004F6CE3">
        <w:rPr>
          <w:rFonts w:ascii="Calibri" w:hAnsi="Calibri"/>
          <w:lang w:val="en-GB"/>
        </w:rPr>
        <w:t xml:space="preserve"> </w:t>
      </w:r>
      <w:proofErr w:type="spellStart"/>
      <w:r w:rsidRPr="004F6CE3">
        <w:rPr>
          <w:rFonts w:ascii="Calibri" w:hAnsi="Calibri"/>
          <w:lang w:val="en-GB"/>
        </w:rPr>
        <w:t>synthases</w:t>
      </w:r>
      <w:proofErr w:type="spellEnd"/>
      <w:r w:rsidRPr="004F6CE3">
        <w:rPr>
          <w:rFonts w:ascii="Calibri" w:hAnsi="Calibri"/>
          <w:lang w:val="en-GB"/>
        </w:rPr>
        <w:t xml:space="preserve"> found for </w:t>
      </w:r>
      <w:proofErr w:type="spellStart"/>
      <w:r w:rsidRPr="004F6CE3">
        <w:rPr>
          <w:rFonts w:ascii="Calibri" w:hAnsi="Calibri"/>
          <w:i/>
          <w:lang w:val="en-GB"/>
        </w:rPr>
        <w:t>Trichoderma</w:t>
      </w:r>
      <w:proofErr w:type="spellEnd"/>
      <w:r w:rsidRPr="004F6CE3">
        <w:rPr>
          <w:rFonts w:ascii="Calibri" w:hAnsi="Calibri"/>
          <w:lang w:val="en-GB"/>
        </w:rPr>
        <w:t xml:space="preserve"> and </w:t>
      </w:r>
      <w:proofErr w:type="spellStart"/>
      <w:r w:rsidRPr="004F6CE3">
        <w:rPr>
          <w:rFonts w:ascii="Calibri" w:hAnsi="Calibri"/>
          <w:i/>
          <w:lang w:val="en-GB"/>
        </w:rPr>
        <w:t>Fusarium</w:t>
      </w:r>
      <w:proofErr w:type="spellEnd"/>
      <w:r w:rsidRPr="00066BAC">
        <w:rPr>
          <w:rFonts w:ascii="Calibri" w:hAnsi="Calibri"/>
          <w:lang w:val="en-GB"/>
        </w:rPr>
        <w:t xml:space="preserve"> appears to correlate with the presence of </w:t>
      </w:r>
      <w:r>
        <w:rPr>
          <w:rFonts w:ascii="Calibri" w:hAnsi="Calibri"/>
          <w:lang w:val="en-GB"/>
        </w:rPr>
        <w:t xml:space="preserve">abundant </w:t>
      </w:r>
      <w:r w:rsidRPr="00066BAC">
        <w:rPr>
          <w:rFonts w:ascii="Calibri" w:hAnsi="Calibri"/>
          <w:lang w:val="en-GB"/>
        </w:rPr>
        <w:t xml:space="preserve">GT64 </w:t>
      </w:r>
      <w:r w:rsidRPr="00066BAC">
        <w:rPr>
          <w:rFonts w:ascii="Calibri" w:hAnsi="Calibri"/>
          <w:lang w:val="en-US"/>
        </w:rPr>
        <w:t xml:space="preserve">candidate </w:t>
      </w:r>
      <w:r w:rsidRPr="00066BAC">
        <w:rPr>
          <w:rFonts w:ascii="Calibri" w:hAnsi="Calibri"/>
          <w:lang w:val="en-GB"/>
        </w:rPr>
        <w:sym w:font="Symbol" w:char="F061"/>
      </w:r>
      <w:r w:rsidRPr="00066BAC">
        <w:rPr>
          <w:rFonts w:ascii="Calibri" w:hAnsi="Calibri"/>
          <w:lang w:val="en-GB"/>
        </w:rPr>
        <w:t>-</w:t>
      </w:r>
      <w:proofErr w:type="spellStart"/>
      <w:r w:rsidRPr="00066BAC">
        <w:rPr>
          <w:rFonts w:ascii="Calibri" w:hAnsi="Calibri"/>
          <w:lang w:val="en-US"/>
        </w:rPr>
        <w:t>glycosyltransferases</w:t>
      </w:r>
      <w:proofErr w:type="spellEnd"/>
      <w:r w:rsidRPr="00066BAC">
        <w:rPr>
          <w:rFonts w:ascii="Calibri" w:hAnsi="Calibri"/>
          <w:lang w:val="en-GB"/>
        </w:rPr>
        <w:t>, whose function is uncharacterized in fungi, but that are absent for all organisms containing α-</w:t>
      </w:r>
      <w:proofErr w:type="spellStart"/>
      <w:r w:rsidRPr="00066BAC">
        <w:rPr>
          <w:rFonts w:ascii="Calibri" w:hAnsi="Calibri"/>
          <w:lang w:val="en-GB"/>
        </w:rPr>
        <w:t>glucan</w:t>
      </w:r>
      <w:proofErr w:type="spellEnd"/>
      <w:r w:rsidRPr="00066BAC">
        <w:rPr>
          <w:rFonts w:ascii="Calibri" w:hAnsi="Calibri"/>
          <w:lang w:val="en-GB"/>
        </w:rPr>
        <w:t xml:space="preserve"> </w:t>
      </w:r>
      <w:proofErr w:type="spellStart"/>
      <w:r w:rsidRPr="00066BAC">
        <w:rPr>
          <w:rFonts w:ascii="Calibri" w:hAnsi="Calibri"/>
          <w:lang w:val="en-GB"/>
        </w:rPr>
        <w:t>synthases</w:t>
      </w:r>
      <w:proofErr w:type="spellEnd"/>
      <w:r w:rsidRPr="00066BAC">
        <w:rPr>
          <w:rFonts w:ascii="Calibri" w:hAnsi="Calibri"/>
          <w:lang w:val="en-GB"/>
        </w:rPr>
        <w:t>. A possible α-</w:t>
      </w:r>
      <w:proofErr w:type="spellStart"/>
      <w:r w:rsidRPr="00066BAC">
        <w:rPr>
          <w:rFonts w:ascii="Calibri" w:hAnsi="Calibri"/>
          <w:lang w:val="en-GB"/>
        </w:rPr>
        <w:t>glucan</w:t>
      </w:r>
      <w:proofErr w:type="spellEnd"/>
      <w:r w:rsidRPr="00066BAC">
        <w:rPr>
          <w:rFonts w:ascii="Calibri" w:hAnsi="Calibri"/>
          <w:lang w:val="en-GB"/>
        </w:rPr>
        <w:t xml:space="preserve"> degrading capacity could be complemented by the existing activity of </w:t>
      </w:r>
      <w:proofErr w:type="spellStart"/>
      <w:r w:rsidRPr="00066BAC">
        <w:rPr>
          <w:rFonts w:ascii="Calibri" w:hAnsi="Calibri"/>
          <w:lang w:val="en-GB"/>
        </w:rPr>
        <w:t>amylolytic</w:t>
      </w:r>
      <w:proofErr w:type="spellEnd"/>
      <w:r w:rsidRPr="00066BAC">
        <w:rPr>
          <w:rFonts w:ascii="Calibri" w:hAnsi="Calibri"/>
          <w:lang w:val="en-GB"/>
        </w:rPr>
        <w:t xml:space="preserve"> enzymes from families GH13 and 15.</w:t>
      </w:r>
    </w:p>
    <w:p w:rsidR="00F932C5" w:rsidRDefault="00F932C5" w:rsidP="00F932C5">
      <w:pPr>
        <w:rPr>
          <w:rFonts w:ascii="Calibri" w:hAnsi="Calibri"/>
          <w:highlight w:val="yellow"/>
          <w:lang w:val="en-GB"/>
        </w:rPr>
      </w:pPr>
    </w:p>
    <w:p w:rsidR="00F932C5" w:rsidRDefault="00F932C5" w:rsidP="00F932C5">
      <w:pPr>
        <w:rPr>
          <w:rFonts w:ascii="Calibri" w:hAnsi="Calibri"/>
          <w:lang w:val="en-GB"/>
        </w:rPr>
      </w:pPr>
      <w:r w:rsidRPr="00066BAC">
        <w:rPr>
          <w:rFonts w:ascii="Calibri" w:hAnsi="Calibri"/>
          <w:lang w:val="en-US"/>
        </w:rPr>
        <w:t xml:space="preserve">Further GH families that are enriched in </w:t>
      </w:r>
      <w:proofErr w:type="spellStart"/>
      <w:r w:rsidRPr="00066BAC">
        <w:rPr>
          <w:rFonts w:ascii="Calibri" w:hAnsi="Calibri"/>
          <w:i/>
          <w:lang w:val="en-US"/>
        </w:rPr>
        <w:t>Trichoderma</w:t>
      </w:r>
      <w:proofErr w:type="spellEnd"/>
      <w:r w:rsidRPr="00066BAC">
        <w:rPr>
          <w:rFonts w:ascii="Calibri" w:hAnsi="Calibri"/>
          <w:lang w:val="en-US"/>
        </w:rPr>
        <w:t xml:space="preserve"> spp. are GH54 (known for </w:t>
      </w:r>
      <w:r w:rsidRPr="00066BAC">
        <w:rPr>
          <w:rFonts w:ascii="Calibri" w:hAnsi="Calibri"/>
          <w:lang w:val="en-GB"/>
        </w:rPr>
        <w:sym w:font="Symbol" w:char="F061"/>
      </w:r>
      <w:r w:rsidRPr="00066BAC">
        <w:rPr>
          <w:rFonts w:ascii="Calibri" w:hAnsi="Calibri"/>
          <w:lang w:val="en-US"/>
        </w:rPr>
        <w:t>-</w:t>
      </w:r>
      <w:proofErr w:type="spellStart"/>
      <w:r w:rsidRPr="00066BAC">
        <w:rPr>
          <w:rFonts w:ascii="Calibri" w:hAnsi="Calibri"/>
          <w:lang w:val="en-US"/>
        </w:rPr>
        <w:t>arabinofuranosidase</w:t>
      </w:r>
      <w:proofErr w:type="spellEnd"/>
      <w:r w:rsidRPr="00066BAC">
        <w:rPr>
          <w:rFonts w:ascii="Calibri" w:hAnsi="Calibri"/>
          <w:lang w:val="en-US"/>
        </w:rPr>
        <w:t xml:space="preserve"> activity), GH65 (</w:t>
      </w:r>
      <w:r w:rsidRPr="00066BAC">
        <w:rPr>
          <w:rFonts w:ascii="Calibri" w:hAnsi="Calibri"/>
          <w:lang w:val="en-GB"/>
        </w:rPr>
        <w:sym w:font="Symbol" w:char="F061"/>
      </w:r>
      <w:r w:rsidRPr="00066BAC">
        <w:rPr>
          <w:rFonts w:ascii="Calibri" w:hAnsi="Calibri"/>
          <w:lang w:val="en-US"/>
        </w:rPr>
        <w:t>-</w:t>
      </w:r>
      <w:proofErr w:type="spellStart"/>
      <w:r>
        <w:rPr>
          <w:rFonts w:ascii="Calibri" w:hAnsi="Calibri"/>
          <w:lang w:val="en-US"/>
        </w:rPr>
        <w:t>diglucoside</w:t>
      </w:r>
      <w:proofErr w:type="spellEnd"/>
      <w:r>
        <w:rPr>
          <w:rFonts w:ascii="Calibri" w:hAnsi="Calibri"/>
          <w:lang w:val="en-US"/>
        </w:rPr>
        <w:t xml:space="preserve"> </w:t>
      </w:r>
      <w:proofErr w:type="spellStart"/>
      <w:r>
        <w:rPr>
          <w:rFonts w:ascii="Calibri" w:hAnsi="Calibri"/>
          <w:lang w:val="en-US"/>
        </w:rPr>
        <w:t>phosphorylases</w:t>
      </w:r>
      <w:proofErr w:type="spellEnd"/>
      <w:r w:rsidRPr="00066BAC">
        <w:rPr>
          <w:rFonts w:ascii="Calibri" w:hAnsi="Calibri"/>
          <w:lang w:val="en-US"/>
        </w:rPr>
        <w:t xml:space="preserve">, </w:t>
      </w:r>
      <w:proofErr w:type="spellStart"/>
      <w:r w:rsidRPr="00066BAC">
        <w:rPr>
          <w:rFonts w:ascii="Calibri" w:hAnsi="Calibri"/>
          <w:lang w:val="en-US"/>
        </w:rPr>
        <w:t>trehalases</w:t>
      </w:r>
      <w:proofErr w:type="spellEnd"/>
      <w:r w:rsidRPr="00066BAC">
        <w:rPr>
          <w:rFonts w:ascii="Calibri" w:hAnsi="Calibri"/>
          <w:lang w:val="en-US"/>
        </w:rPr>
        <w:t>), GH79 (</w:t>
      </w:r>
      <w:r w:rsidRPr="00066BAC">
        <w:rPr>
          <w:rFonts w:ascii="Calibri" w:hAnsi="Calibri"/>
          <w:lang w:val="en-US"/>
        </w:rPr>
        <w:sym w:font="Symbol" w:char="F062"/>
      </w:r>
      <w:r w:rsidRPr="00066BAC">
        <w:rPr>
          <w:rFonts w:ascii="Calibri" w:hAnsi="Calibri"/>
          <w:lang w:val="en-US"/>
        </w:rPr>
        <w:t>-</w:t>
      </w:r>
      <w:proofErr w:type="spellStart"/>
      <w:r w:rsidRPr="00066BAC">
        <w:rPr>
          <w:rFonts w:ascii="Calibri" w:hAnsi="Calibri"/>
          <w:lang w:val="en-US"/>
        </w:rPr>
        <w:t>glucuronidases</w:t>
      </w:r>
      <w:proofErr w:type="spellEnd"/>
      <w:r w:rsidRPr="00066BAC">
        <w:rPr>
          <w:rFonts w:ascii="Calibri" w:hAnsi="Calibri"/>
          <w:lang w:val="en-US"/>
        </w:rPr>
        <w:t>), GH95 (</w:t>
      </w:r>
      <w:r w:rsidRPr="00066BAC">
        <w:rPr>
          <w:rFonts w:ascii="Calibri" w:hAnsi="Calibri"/>
          <w:lang w:val="en-GB"/>
        </w:rPr>
        <w:sym w:font="Symbol" w:char="F061"/>
      </w:r>
      <w:r w:rsidRPr="00066BAC">
        <w:rPr>
          <w:rFonts w:ascii="Calibri" w:hAnsi="Calibri"/>
          <w:lang w:val="en-GB"/>
        </w:rPr>
        <w:t>-</w:t>
      </w:r>
      <w:r>
        <w:rPr>
          <w:rFonts w:ascii="Calibri" w:hAnsi="Calibri"/>
          <w:lang w:val="en-US"/>
        </w:rPr>
        <w:t>1</w:t>
      </w:r>
      <w:proofErr w:type="gramStart"/>
      <w:r>
        <w:rPr>
          <w:rFonts w:ascii="Calibri" w:hAnsi="Calibri"/>
          <w:lang w:val="en-US"/>
        </w:rPr>
        <w:t>,2</w:t>
      </w:r>
      <w:proofErr w:type="gramEnd"/>
      <w:r>
        <w:rPr>
          <w:rFonts w:ascii="Calibri" w:hAnsi="Calibri"/>
          <w:lang w:val="en-US"/>
        </w:rPr>
        <w:t>-L-fucosidases)</w:t>
      </w:r>
      <w:r w:rsidRPr="00066BAC">
        <w:rPr>
          <w:rFonts w:ascii="Calibri" w:hAnsi="Calibri"/>
          <w:lang w:val="en-US"/>
        </w:rPr>
        <w:t xml:space="preserve">. </w:t>
      </w:r>
      <w:r w:rsidRPr="00066BAC">
        <w:rPr>
          <w:rFonts w:ascii="Calibri" w:hAnsi="Calibri"/>
          <w:lang w:val="en-GB"/>
        </w:rPr>
        <w:t xml:space="preserve">Gene expression of several members of the above mentioned families was </w:t>
      </w:r>
      <w:proofErr w:type="spellStart"/>
      <w:r w:rsidRPr="00066BAC">
        <w:rPr>
          <w:rFonts w:ascii="Calibri" w:hAnsi="Calibri"/>
          <w:lang w:val="en-GB"/>
        </w:rPr>
        <w:t>upregulated</w:t>
      </w:r>
      <w:proofErr w:type="spellEnd"/>
      <w:r w:rsidRPr="00066BAC">
        <w:rPr>
          <w:rFonts w:ascii="Calibri" w:hAnsi="Calibri"/>
          <w:lang w:val="en-GB"/>
        </w:rPr>
        <w:t xml:space="preserve"> </w:t>
      </w:r>
      <w:r>
        <w:rPr>
          <w:rFonts w:ascii="Calibri" w:hAnsi="Calibri"/>
          <w:lang w:val="en-GB"/>
        </w:rPr>
        <w:t xml:space="preserve">in </w:t>
      </w:r>
      <w:r w:rsidRPr="00446A21">
        <w:rPr>
          <w:rFonts w:ascii="Calibri" w:hAnsi="Calibri"/>
          <w:i/>
          <w:lang w:val="en-GB"/>
        </w:rPr>
        <w:t xml:space="preserve">T. </w:t>
      </w:r>
      <w:proofErr w:type="spellStart"/>
      <w:r>
        <w:rPr>
          <w:rFonts w:ascii="Calibri" w:hAnsi="Calibri"/>
          <w:i/>
          <w:lang w:val="en-GB"/>
        </w:rPr>
        <w:t>atroviride</w:t>
      </w:r>
      <w:proofErr w:type="spellEnd"/>
      <w:r w:rsidRPr="00A23F1D">
        <w:rPr>
          <w:rFonts w:ascii="Calibri" w:hAnsi="Calibri"/>
          <w:lang w:val="en-GB"/>
        </w:rPr>
        <w:t xml:space="preserve"> and partially in</w:t>
      </w:r>
      <w:r>
        <w:rPr>
          <w:rFonts w:ascii="Calibri" w:hAnsi="Calibri"/>
          <w:i/>
          <w:lang w:val="en-GB"/>
        </w:rPr>
        <w:t xml:space="preserve"> T. </w:t>
      </w:r>
      <w:proofErr w:type="spellStart"/>
      <w:r>
        <w:rPr>
          <w:rFonts w:ascii="Calibri" w:hAnsi="Calibri"/>
          <w:i/>
          <w:lang w:val="en-GB"/>
        </w:rPr>
        <w:t>virens</w:t>
      </w:r>
      <w:proofErr w:type="spellEnd"/>
      <w:r>
        <w:rPr>
          <w:rFonts w:ascii="Calibri" w:hAnsi="Calibri"/>
          <w:lang w:val="en-GB"/>
        </w:rPr>
        <w:t xml:space="preserve"> </w:t>
      </w:r>
      <w:r w:rsidRPr="00066BAC">
        <w:rPr>
          <w:rFonts w:ascii="Calibri" w:hAnsi="Calibri"/>
          <w:lang w:val="en-GB"/>
        </w:rPr>
        <w:t xml:space="preserve">during </w:t>
      </w:r>
      <w:proofErr w:type="spellStart"/>
      <w:r w:rsidRPr="00066BAC">
        <w:rPr>
          <w:rFonts w:ascii="Calibri" w:hAnsi="Calibri"/>
          <w:lang w:val="en-GB"/>
        </w:rPr>
        <w:t>mycoparasitism</w:t>
      </w:r>
      <w:proofErr w:type="spellEnd"/>
      <w:r>
        <w:rPr>
          <w:rFonts w:ascii="Calibri" w:hAnsi="Calibri"/>
          <w:lang w:val="en-GB"/>
        </w:rPr>
        <w:t xml:space="preserve">, </w:t>
      </w:r>
      <w:r w:rsidRPr="00066BAC">
        <w:rPr>
          <w:rFonts w:ascii="Calibri" w:hAnsi="Calibri"/>
          <w:lang w:val="en-GB"/>
        </w:rPr>
        <w:t xml:space="preserve">indeed indicating a link between an expansion of these families and their relevance for </w:t>
      </w:r>
      <w:proofErr w:type="spellStart"/>
      <w:r w:rsidRPr="00066BAC">
        <w:rPr>
          <w:rFonts w:ascii="Calibri" w:hAnsi="Calibri"/>
          <w:lang w:val="en-GB"/>
        </w:rPr>
        <w:t>mycoparasitism</w:t>
      </w:r>
      <w:proofErr w:type="spellEnd"/>
      <w:r w:rsidRPr="00066BAC">
        <w:rPr>
          <w:rFonts w:ascii="Calibri" w:hAnsi="Calibri"/>
          <w:lang w:val="en-GB"/>
        </w:rPr>
        <w:t xml:space="preserve">. This </w:t>
      </w:r>
      <w:r>
        <w:rPr>
          <w:rFonts w:ascii="Calibri" w:hAnsi="Calibri"/>
          <w:lang w:val="en-GB"/>
        </w:rPr>
        <w:t>demonstrates</w:t>
      </w:r>
      <w:r w:rsidRPr="00066BAC">
        <w:rPr>
          <w:rFonts w:ascii="Calibri" w:hAnsi="Calibri"/>
          <w:lang w:val="en-GB"/>
        </w:rPr>
        <w:t xml:space="preserve"> that besides the so far known enzymatic players</w:t>
      </w:r>
      <w:r w:rsidRPr="008D3F71">
        <w:rPr>
          <w:rFonts w:ascii="Calibri" w:hAnsi="Calibri"/>
          <w:lang w:val="en-GB"/>
        </w:rPr>
        <w:t xml:space="preserve"> </w:t>
      </w:r>
      <w:r>
        <w:rPr>
          <w:rFonts w:ascii="Calibri" w:hAnsi="Calibri"/>
          <w:lang w:val="en-GB"/>
        </w:rPr>
        <w:t>of</w:t>
      </w:r>
      <w:r w:rsidRPr="00066BAC">
        <w:rPr>
          <w:rFonts w:ascii="Calibri" w:hAnsi="Calibri"/>
          <w:lang w:val="en-GB"/>
        </w:rPr>
        <w:t xml:space="preserve"> the </w:t>
      </w:r>
      <w:proofErr w:type="spellStart"/>
      <w:r w:rsidRPr="00066BAC">
        <w:rPr>
          <w:rFonts w:ascii="Calibri" w:hAnsi="Calibri"/>
          <w:lang w:val="en-GB"/>
        </w:rPr>
        <w:t>mycoparasitic</w:t>
      </w:r>
      <w:proofErr w:type="spellEnd"/>
      <w:r w:rsidRPr="00066BAC">
        <w:rPr>
          <w:rFonts w:ascii="Calibri" w:hAnsi="Calibri"/>
          <w:lang w:val="en-GB"/>
        </w:rPr>
        <w:t xml:space="preserve"> attack</w:t>
      </w:r>
      <w:r>
        <w:rPr>
          <w:rFonts w:ascii="Calibri" w:hAnsi="Calibri"/>
          <w:lang w:val="en-GB"/>
        </w:rPr>
        <w:t xml:space="preserve">, namely </w:t>
      </w:r>
      <w:proofErr w:type="spellStart"/>
      <w:r w:rsidRPr="00066BAC">
        <w:rPr>
          <w:rFonts w:ascii="Calibri" w:hAnsi="Calibri"/>
          <w:lang w:val="en-GB"/>
        </w:rPr>
        <w:t>chitinases</w:t>
      </w:r>
      <w:proofErr w:type="spellEnd"/>
      <w:r w:rsidRPr="00066BAC">
        <w:rPr>
          <w:rFonts w:ascii="Calibri" w:hAnsi="Calibri"/>
          <w:lang w:val="en-GB"/>
        </w:rPr>
        <w:t xml:space="preserve"> and </w:t>
      </w:r>
      <w:r w:rsidRPr="00066BAC">
        <w:rPr>
          <w:rFonts w:ascii="Calibri" w:hAnsi="Calibri"/>
          <w:lang w:val="en-US"/>
        </w:rPr>
        <w:sym w:font="Symbol" w:char="F062"/>
      </w:r>
      <w:r w:rsidRPr="00066BAC">
        <w:rPr>
          <w:rFonts w:ascii="Calibri" w:hAnsi="Calibri"/>
          <w:lang w:val="en-US"/>
        </w:rPr>
        <w:t>-1</w:t>
      </w:r>
      <w:proofErr w:type="gramStart"/>
      <w:r w:rsidRPr="00066BAC">
        <w:rPr>
          <w:rFonts w:ascii="Calibri" w:hAnsi="Calibri"/>
          <w:lang w:val="en-US"/>
        </w:rPr>
        <w:t>,3</w:t>
      </w:r>
      <w:proofErr w:type="gramEnd"/>
      <w:r w:rsidRPr="00066BAC">
        <w:rPr>
          <w:rFonts w:ascii="Calibri" w:hAnsi="Calibri"/>
          <w:lang w:val="en-US"/>
        </w:rPr>
        <w:t>-</w:t>
      </w:r>
      <w:proofErr w:type="spellStart"/>
      <w:r w:rsidRPr="00066BAC">
        <w:rPr>
          <w:rFonts w:ascii="Calibri" w:hAnsi="Calibri"/>
          <w:lang w:val="en-GB"/>
        </w:rPr>
        <w:t>glucanases</w:t>
      </w:r>
      <w:proofErr w:type="spellEnd"/>
      <w:r>
        <w:rPr>
          <w:rFonts w:ascii="Calibri" w:hAnsi="Calibri"/>
          <w:lang w:val="en-GB"/>
        </w:rPr>
        <w:t xml:space="preserve">, </w:t>
      </w:r>
      <w:r w:rsidRPr="00066BAC">
        <w:rPr>
          <w:rFonts w:ascii="Calibri" w:hAnsi="Calibri"/>
          <w:lang w:val="en-GB"/>
        </w:rPr>
        <w:t xml:space="preserve">there are a number of other enzymatic activities involved in this process which were not known so far to be of importance for degradation of the fungal cell envelope. </w:t>
      </w:r>
    </w:p>
    <w:p w:rsidR="00F932C5" w:rsidRDefault="00F932C5" w:rsidP="00F932C5">
      <w:pPr>
        <w:rPr>
          <w:rFonts w:ascii="Calibri" w:hAnsi="Calibri"/>
          <w:lang w:val="en-GB"/>
        </w:rPr>
      </w:pPr>
    </w:p>
    <w:p w:rsidR="00F932C5" w:rsidRDefault="00F932C5" w:rsidP="00F932C5">
      <w:pPr>
        <w:rPr>
          <w:rFonts w:ascii="Calibri" w:hAnsi="Calibri" w:cs="Arial"/>
          <w:lang w:val="en-US"/>
        </w:rPr>
      </w:pPr>
      <w:r w:rsidRPr="00066BAC">
        <w:rPr>
          <w:rFonts w:ascii="Calibri" w:hAnsi="Calibri"/>
          <w:lang w:val="en-GB"/>
        </w:rPr>
        <w:t xml:space="preserve">A notable difference between </w:t>
      </w:r>
      <w:r w:rsidRPr="00066BAC">
        <w:rPr>
          <w:rFonts w:ascii="Calibri" w:hAnsi="Calibri"/>
          <w:i/>
          <w:lang w:val="en-GB"/>
        </w:rPr>
        <w:t xml:space="preserve">T. </w:t>
      </w:r>
      <w:proofErr w:type="spellStart"/>
      <w:r w:rsidRPr="00066BAC">
        <w:rPr>
          <w:rFonts w:ascii="Calibri" w:hAnsi="Calibri"/>
          <w:i/>
          <w:lang w:val="en-GB"/>
        </w:rPr>
        <w:t>reesei</w:t>
      </w:r>
      <w:proofErr w:type="spellEnd"/>
      <w:r w:rsidRPr="00066BAC">
        <w:rPr>
          <w:rFonts w:ascii="Calibri" w:hAnsi="Calibri"/>
          <w:lang w:val="en-GB"/>
        </w:rPr>
        <w:t xml:space="preserve"> and the </w:t>
      </w:r>
      <w:proofErr w:type="spellStart"/>
      <w:r w:rsidRPr="00066BAC">
        <w:rPr>
          <w:rFonts w:ascii="Calibri" w:hAnsi="Calibri"/>
          <w:lang w:val="en-GB"/>
        </w:rPr>
        <w:t>mycoparasites</w:t>
      </w:r>
      <w:proofErr w:type="spellEnd"/>
      <w:r w:rsidRPr="00066BAC">
        <w:rPr>
          <w:rFonts w:ascii="Calibri" w:hAnsi="Calibri"/>
          <w:lang w:val="en-GB"/>
        </w:rPr>
        <w:t xml:space="preserve"> </w:t>
      </w:r>
      <w:r w:rsidRPr="00066BAC">
        <w:rPr>
          <w:rFonts w:ascii="Calibri" w:hAnsi="Calibri"/>
          <w:i/>
          <w:lang w:val="en-GB"/>
        </w:rPr>
        <w:t xml:space="preserve">T. </w:t>
      </w:r>
      <w:proofErr w:type="spellStart"/>
      <w:r w:rsidRPr="00066BAC">
        <w:rPr>
          <w:rFonts w:ascii="Calibri" w:hAnsi="Calibri"/>
          <w:i/>
          <w:lang w:val="en-GB"/>
        </w:rPr>
        <w:t>atroviride</w:t>
      </w:r>
      <w:proofErr w:type="spellEnd"/>
      <w:r w:rsidRPr="00066BAC">
        <w:rPr>
          <w:rFonts w:ascii="Calibri" w:hAnsi="Calibri"/>
          <w:lang w:val="en-GB"/>
        </w:rPr>
        <w:t xml:space="preserve"> and </w:t>
      </w:r>
      <w:r w:rsidRPr="00066BAC">
        <w:rPr>
          <w:rFonts w:ascii="Calibri" w:hAnsi="Calibri"/>
          <w:i/>
          <w:lang w:val="en-GB"/>
        </w:rPr>
        <w:t xml:space="preserve">T. </w:t>
      </w:r>
      <w:proofErr w:type="spellStart"/>
      <w:r w:rsidRPr="00066BAC">
        <w:rPr>
          <w:rFonts w:ascii="Calibri" w:hAnsi="Calibri"/>
          <w:i/>
          <w:lang w:val="en-GB"/>
        </w:rPr>
        <w:t>virens</w:t>
      </w:r>
      <w:proofErr w:type="spellEnd"/>
      <w:r w:rsidRPr="00066BAC">
        <w:rPr>
          <w:rFonts w:ascii="Calibri" w:hAnsi="Calibri"/>
          <w:lang w:val="en-GB"/>
        </w:rPr>
        <w:t xml:space="preserve"> is that the latter two possess an </w:t>
      </w:r>
      <w:proofErr w:type="spellStart"/>
      <w:r w:rsidRPr="00066BAC">
        <w:rPr>
          <w:rFonts w:ascii="Calibri" w:hAnsi="Calibri"/>
          <w:lang w:val="en-GB"/>
        </w:rPr>
        <w:t>invertase</w:t>
      </w:r>
      <w:proofErr w:type="spellEnd"/>
      <w:r w:rsidRPr="00066BAC">
        <w:rPr>
          <w:rFonts w:ascii="Calibri" w:hAnsi="Calibri"/>
          <w:lang w:val="en-GB"/>
        </w:rPr>
        <w:t xml:space="preserve"> (GH32). This is in agreement with the finding that </w:t>
      </w:r>
      <w:r w:rsidRPr="00066BAC">
        <w:rPr>
          <w:rFonts w:ascii="Calibri" w:hAnsi="Calibri"/>
          <w:i/>
          <w:lang w:val="en-GB"/>
        </w:rPr>
        <w:t xml:space="preserve">T. </w:t>
      </w:r>
      <w:proofErr w:type="spellStart"/>
      <w:r w:rsidRPr="00066BAC">
        <w:rPr>
          <w:rFonts w:ascii="Calibri" w:hAnsi="Calibri"/>
          <w:i/>
          <w:lang w:val="en-GB"/>
        </w:rPr>
        <w:t>reesei</w:t>
      </w:r>
      <w:proofErr w:type="spellEnd"/>
      <w:r w:rsidRPr="00066BAC">
        <w:rPr>
          <w:rFonts w:ascii="Calibri" w:hAnsi="Calibri"/>
          <w:lang w:val="en-GB"/>
        </w:rPr>
        <w:t xml:space="preserve"> cannot grow on sucrose as carbon source</w:t>
      </w:r>
      <w:r w:rsidR="00C2700B">
        <w:rPr>
          <w:rFonts w:ascii="Calibri" w:hAnsi="Calibri"/>
          <w:lang w:val="en-GB"/>
        </w:rPr>
        <w:t xml:space="preserve"> </w:t>
      </w:r>
      <w:r w:rsidR="001C5FD6">
        <w:rPr>
          <w:rFonts w:ascii="Calibri" w:hAnsi="Calibri"/>
          <w:lang w:val="en-GB"/>
        </w:rPr>
        <w:t>[66</w:t>
      </w:r>
      <w:r w:rsidR="00E32F71">
        <w:rPr>
          <w:rFonts w:ascii="Calibri" w:hAnsi="Calibri"/>
          <w:lang w:val="en-GB"/>
        </w:rPr>
        <w:t>]</w:t>
      </w:r>
      <w:r w:rsidRPr="00066BAC">
        <w:rPr>
          <w:rFonts w:ascii="Calibri" w:hAnsi="Calibri"/>
          <w:lang w:val="en-GB"/>
        </w:rPr>
        <w:t xml:space="preserve">, but is also important </w:t>
      </w:r>
      <w:r>
        <w:rPr>
          <w:rFonts w:ascii="Calibri" w:hAnsi="Calibri"/>
          <w:lang w:val="en-GB"/>
        </w:rPr>
        <w:t>in defining crucial aspects</w:t>
      </w:r>
      <w:r w:rsidRPr="00066BAC">
        <w:rPr>
          <w:rFonts w:ascii="Calibri" w:hAnsi="Calibri"/>
          <w:lang w:val="en-GB"/>
        </w:rPr>
        <w:t xml:space="preserve"> </w:t>
      </w:r>
      <w:r>
        <w:rPr>
          <w:rFonts w:ascii="Calibri" w:hAnsi="Calibri"/>
          <w:lang w:val="en-GB"/>
        </w:rPr>
        <w:t>of</w:t>
      </w:r>
      <w:r w:rsidRPr="00066BAC">
        <w:rPr>
          <w:rFonts w:ascii="Calibri" w:hAnsi="Calibri"/>
          <w:lang w:val="en-GB"/>
        </w:rPr>
        <w:t xml:space="preserve"> </w:t>
      </w:r>
      <w:proofErr w:type="spellStart"/>
      <w:r w:rsidRPr="00066BAC">
        <w:rPr>
          <w:rFonts w:ascii="Calibri" w:hAnsi="Calibri"/>
          <w:i/>
          <w:lang w:val="en-GB"/>
        </w:rPr>
        <w:t>Trichoderma</w:t>
      </w:r>
      <w:proofErr w:type="spellEnd"/>
      <w:r w:rsidRPr="00066BAC">
        <w:rPr>
          <w:rFonts w:ascii="Calibri" w:hAnsi="Calibri"/>
          <w:lang w:val="en-GB"/>
        </w:rPr>
        <w:t>-plant interactions.</w:t>
      </w:r>
      <w:r w:rsidRPr="00066BAC">
        <w:rPr>
          <w:rFonts w:ascii="Calibri" w:hAnsi="Calibri" w:cs="Arial"/>
          <w:lang w:val="en-US"/>
        </w:rPr>
        <w:t xml:space="preserve"> It was recently shown in </w:t>
      </w:r>
      <w:r w:rsidRPr="00066BAC">
        <w:rPr>
          <w:rFonts w:ascii="Calibri" w:hAnsi="Calibri" w:cs="Arial"/>
          <w:i/>
          <w:lang w:val="en-US"/>
        </w:rPr>
        <w:t xml:space="preserve">T. </w:t>
      </w:r>
      <w:proofErr w:type="spellStart"/>
      <w:r w:rsidRPr="00066BAC">
        <w:rPr>
          <w:rFonts w:ascii="Calibri" w:hAnsi="Calibri" w:cs="Arial"/>
          <w:i/>
          <w:lang w:val="en-US"/>
        </w:rPr>
        <w:t>virens</w:t>
      </w:r>
      <w:proofErr w:type="spellEnd"/>
      <w:r w:rsidRPr="00066BAC">
        <w:rPr>
          <w:rFonts w:ascii="Calibri" w:hAnsi="Calibri" w:cs="Arial"/>
          <w:lang w:val="en-US"/>
        </w:rPr>
        <w:t xml:space="preserve"> that plant-derived sucrose is associated with the control of root colonization and that the </w:t>
      </w:r>
      <w:r>
        <w:rPr>
          <w:rFonts w:ascii="Calibri" w:hAnsi="Calibri" w:cs="Arial"/>
          <w:lang w:val="en-US"/>
        </w:rPr>
        <w:t xml:space="preserve">fungal </w:t>
      </w:r>
      <w:r w:rsidRPr="00066BAC">
        <w:rPr>
          <w:rFonts w:ascii="Calibri" w:hAnsi="Calibri" w:cs="Arial"/>
          <w:lang w:val="en-US"/>
        </w:rPr>
        <w:t xml:space="preserve">intracellular </w:t>
      </w:r>
      <w:proofErr w:type="spellStart"/>
      <w:r w:rsidRPr="00066BAC">
        <w:rPr>
          <w:rFonts w:ascii="Calibri" w:hAnsi="Calibri" w:cs="Arial"/>
          <w:lang w:val="en-US"/>
        </w:rPr>
        <w:t>invertase</w:t>
      </w:r>
      <w:proofErr w:type="spellEnd"/>
      <w:r w:rsidRPr="00066BAC">
        <w:rPr>
          <w:rFonts w:ascii="Calibri" w:hAnsi="Calibri" w:cs="Arial"/>
          <w:lang w:val="en-US"/>
        </w:rPr>
        <w:t xml:space="preserve"> is </w:t>
      </w:r>
      <w:r>
        <w:rPr>
          <w:rFonts w:ascii="Calibri" w:hAnsi="Calibri" w:cs="Arial"/>
          <w:lang w:val="en-US"/>
        </w:rPr>
        <w:t>crucial</w:t>
      </w:r>
      <w:r w:rsidRPr="00066BAC">
        <w:rPr>
          <w:rFonts w:ascii="Calibri" w:hAnsi="Calibri" w:cs="Arial"/>
          <w:lang w:val="en-US"/>
        </w:rPr>
        <w:t xml:space="preserve"> for the mechanisms that control the symbiotic association and fungal growth in the presence of sucrose</w:t>
      </w:r>
      <w:r w:rsidR="001C5FD6">
        <w:rPr>
          <w:rFonts w:ascii="Calibri" w:hAnsi="Calibri" w:cs="Arial"/>
          <w:lang w:val="en-US"/>
        </w:rPr>
        <w:t xml:space="preserve"> [67</w:t>
      </w:r>
      <w:r w:rsidR="00E32F71">
        <w:rPr>
          <w:rFonts w:ascii="Calibri" w:hAnsi="Calibri" w:cs="Arial"/>
          <w:lang w:val="en-US"/>
        </w:rPr>
        <w:t>]</w:t>
      </w:r>
      <w:r>
        <w:rPr>
          <w:rFonts w:ascii="Calibri" w:hAnsi="Calibri" w:cs="Arial"/>
          <w:lang w:val="en-US"/>
        </w:rPr>
        <w:t xml:space="preserve">. The </w:t>
      </w:r>
      <w:proofErr w:type="spellStart"/>
      <w:r>
        <w:rPr>
          <w:rFonts w:ascii="Calibri" w:hAnsi="Calibri" w:cs="Arial"/>
          <w:lang w:val="en-US"/>
        </w:rPr>
        <w:t>saccharo</w:t>
      </w:r>
      <w:r w:rsidRPr="00066BAC">
        <w:rPr>
          <w:rFonts w:ascii="Calibri" w:hAnsi="Calibri" w:cs="Arial"/>
          <w:lang w:val="en-US"/>
        </w:rPr>
        <w:t>lytic</w:t>
      </w:r>
      <w:proofErr w:type="spellEnd"/>
      <w:r w:rsidRPr="00066BAC">
        <w:rPr>
          <w:rFonts w:ascii="Calibri" w:hAnsi="Calibri" w:cs="Arial"/>
          <w:lang w:val="en-US"/>
        </w:rPr>
        <w:t xml:space="preserve"> activity in the fungal cells affects the sink activity of roots, directing carbon partitioning toward roots and increased the rate of photosynthesis in leaves of maize (</w:t>
      </w:r>
      <w:proofErr w:type="spellStart"/>
      <w:r w:rsidRPr="00066BAC">
        <w:rPr>
          <w:rFonts w:ascii="Calibri" w:hAnsi="Calibri" w:cs="Arial"/>
          <w:i/>
          <w:lang w:val="en-US"/>
        </w:rPr>
        <w:t>Zea</w:t>
      </w:r>
      <w:proofErr w:type="spellEnd"/>
      <w:r w:rsidRPr="00066BAC">
        <w:rPr>
          <w:rFonts w:ascii="Calibri" w:hAnsi="Calibri" w:cs="Arial"/>
          <w:i/>
          <w:lang w:val="en-US"/>
        </w:rPr>
        <w:t xml:space="preserve"> </w:t>
      </w:r>
      <w:proofErr w:type="spellStart"/>
      <w:r>
        <w:rPr>
          <w:rFonts w:ascii="Calibri" w:hAnsi="Calibri" w:cs="Arial"/>
          <w:i/>
          <w:lang w:val="en-US"/>
        </w:rPr>
        <w:t>mays</w:t>
      </w:r>
      <w:proofErr w:type="spellEnd"/>
      <w:r w:rsidRPr="00066BAC">
        <w:rPr>
          <w:rFonts w:ascii="Calibri" w:hAnsi="Calibri" w:cs="Arial"/>
          <w:lang w:val="en-US"/>
        </w:rPr>
        <w:t>)</w:t>
      </w:r>
      <w:r>
        <w:rPr>
          <w:rFonts w:ascii="Calibri" w:hAnsi="Calibri" w:cs="Arial"/>
          <w:lang w:val="en-US"/>
        </w:rPr>
        <w:t xml:space="preserve">. </w:t>
      </w:r>
    </w:p>
    <w:p w:rsidR="00F932C5" w:rsidRDefault="00F932C5" w:rsidP="00F932C5">
      <w:pPr>
        <w:rPr>
          <w:rFonts w:ascii="Calibri" w:hAnsi="Calibri" w:cs="Arial"/>
          <w:highlight w:val="yellow"/>
          <w:lang w:val="en-US"/>
        </w:rPr>
      </w:pPr>
    </w:p>
    <w:p w:rsidR="00F932C5" w:rsidRDefault="00F932C5" w:rsidP="00F932C5">
      <w:pPr>
        <w:rPr>
          <w:rFonts w:ascii="Calibri" w:hAnsi="Calibri"/>
          <w:i/>
          <w:lang w:val="en-GB"/>
        </w:rPr>
      </w:pPr>
      <w:r w:rsidRPr="00066BAC">
        <w:rPr>
          <w:rFonts w:ascii="Calibri" w:hAnsi="Calibri"/>
          <w:lang w:val="en-GB"/>
        </w:rPr>
        <w:t xml:space="preserve">The pectin degradation abilities of </w:t>
      </w:r>
      <w:proofErr w:type="spellStart"/>
      <w:r w:rsidRPr="00066BAC">
        <w:rPr>
          <w:rFonts w:ascii="Calibri" w:hAnsi="Calibri"/>
          <w:i/>
          <w:lang w:val="en-GB"/>
        </w:rPr>
        <w:t>Trichoderma</w:t>
      </w:r>
      <w:proofErr w:type="spellEnd"/>
      <w:r w:rsidRPr="00066BAC">
        <w:rPr>
          <w:rFonts w:ascii="Calibri" w:hAnsi="Calibri"/>
          <w:lang w:val="en-GB"/>
        </w:rPr>
        <w:t xml:space="preserve"> spp. </w:t>
      </w:r>
      <w:r>
        <w:rPr>
          <w:rFonts w:ascii="Calibri" w:hAnsi="Calibri"/>
          <w:lang w:val="en-GB"/>
        </w:rPr>
        <w:t xml:space="preserve">appear </w:t>
      </w:r>
      <w:r w:rsidRPr="00066BAC">
        <w:rPr>
          <w:rFonts w:ascii="Calibri" w:hAnsi="Calibri"/>
          <w:lang w:val="en-GB"/>
        </w:rPr>
        <w:t>very poor</w:t>
      </w:r>
      <w:r>
        <w:rPr>
          <w:rFonts w:ascii="Calibri" w:hAnsi="Calibri"/>
          <w:lang w:val="en-GB"/>
        </w:rPr>
        <w:t xml:space="preserve"> in comparison to other fungi; e</w:t>
      </w:r>
      <w:r w:rsidRPr="00066BAC">
        <w:rPr>
          <w:rFonts w:ascii="Calibri" w:hAnsi="Calibri"/>
          <w:lang w:val="en-GB"/>
        </w:rPr>
        <w:t xml:space="preserve">.g. </w:t>
      </w:r>
      <w:r w:rsidRPr="00066BAC">
        <w:rPr>
          <w:rFonts w:ascii="Calibri" w:hAnsi="Calibri"/>
          <w:i/>
          <w:lang w:val="en-GB"/>
        </w:rPr>
        <w:t xml:space="preserve">A. </w:t>
      </w:r>
      <w:proofErr w:type="spellStart"/>
      <w:proofErr w:type="gramStart"/>
      <w:r w:rsidRPr="00066BAC">
        <w:rPr>
          <w:rFonts w:ascii="Calibri" w:hAnsi="Calibri"/>
          <w:i/>
          <w:lang w:val="en-GB"/>
        </w:rPr>
        <w:t>niger</w:t>
      </w:r>
      <w:proofErr w:type="spellEnd"/>
      <w:proofErr w:type="gramEnd"/>
      <w:r w:rsidRPr="00066BAC">
        <w:rPr>
          <w:rFonts w:ascii="Calibri" w:hAnsi="Calibri"/>
          <w:lang w:val="en-GB"/>
        </w:rPr>
        <w:t xml:space="preserve"> has already </w:t>
      </w:r>
      <w:r w:rsidRPr="00066BAC">
        <w:rPr>
          <w:rFonts w:ascii="Calibri" w:hAnsi="Calibri"/>
          <w:lang w:val="en-US"/>
        </w:rPr>
        <w:t xml:space="preserve">at least 39 genes encoding enzymes involved in the </w:t>
      </w:r>
      <w:proofErr w:type="spellStart"/>
      <w:r w:rsidRPr="00066BAC">
        <w:rPr>
          <w:rFonts w:ascii="Calibri" w:hAnsi="Calibri"/>
          <w:lang w:val="en-US"/>
        </w:rPr>
        <w:t>depolymerisation</w:t>
      </w:r>
      <w:proofErr w:type="spellEnd"/>
      <w:r w:rsidRPr="00066BAC">
        <w:rPr>
          <w:rFonts w:ascii="Calibri" w:hAnsi="Calibri"/>
          <w:lang w:val="en-US"/>
        </w:rPr>
        <w:t xml:space="preserve"> of the backbone of pectin</w:t>
      </w:r>
      <w:r>
        <w:rPr>
          <w:rFonts w:ascii="Calibri" w:hAnsi="Calibri"/>
          <w:lang w:val="en-US"/>
        </w:rPr>
        <w:t xml:space="preserve"> </w:t>
      </w:r>
      <w:r w:rsidR="001C5FD6">
        <w:rPr>
          <w:rFonts w:ascii="Calibri" w:hAnsi="Calibri"/>
          <w:lang w:val="en-US"/>
        </w:rPr>
        <w:t>[68</w:t>
      </w:r>
      <w:r w:rsidR="00E32F71">
        <w:rPr>
          <w:rFonts w:ascii="Calibri" w:hAnsi="Calibri"/>
          <w:lang w:val="en-US"/>
        </w:rPr>
        <w:t>]</w:t>
      </w:r>
      <w:r w:rsidRPr="00066BAC">
        <w:rPr>
          <w:rFonts w:ascii="Calibri" w:hAnsi="Calibri"/>
          <w:lang w:val="en-US"/>
        </w:rPr>
        <w:t xml:space="preserve">. Additional genes encoding enzymatic </w:t>
      </w:r>
      <w:r w:rsidRPr="00066BAC">
        <w:rPr>
          <w:rFonts w:ascii="Calibri" w:hAnsi="Calibri"/>
          <w:lang w:val="en-US"/>
        </w:rPr>
        <w:lastRenderedPageBreak/>
        <w:t xml:space="preserve">activities required for the degradation of the </w:t>
      </w:r>
      <w:proofErr w:type="spellStart"/>
      <w:r w:rsidRPr="00066BAC">
        <w:rPr>
          <w:rFonts w:ascii="Calibri" w:hAnsi="Calibri"/>
          <w:lang w:val="en-US"/>
        </w:rPr>
        <w:t>arabinan</w:t>
      </w:r>
      <w:proofErr w:type="spellEnd"/>
      <w:r w:rsidRPr="00066BAC">
        <w:rPr>
          <w:rFonts w:ascii="Calibri" w:hAnsi="Calibri"/>
          <w:lang w:val="en-US"/>
        </w:rPr>
        <w:t xml:space="preserve"> and </w:t>
      </w:r>
      <w:proofErr w:type="spellStart"/>
      <w:r w:rsidRPr="00066BAC">
        <w:rPr>
          <w:rFonts w:ascii="Calibri" w:hAnsi="Calibri"/>
          <w:lang w:val="en-US"/>
        </w:rPr>
        <w:t>arabinogalactan</w:t>
      </w:r>
      <w:proofErr w:type="spellEnd"/>
      <w:r w:rsidRPr="00066BAC">
        <w:rPr>
          <w:rFonts w:ascii="Calibri" w:hAnsi="Calibri"/>
          <w:lang w:val="en-US"/>
        </w:rPr>
        <w:t xml:space="preserve"> </w:t>
      </w:r>
      <w:proofErr w:type="spellStart"/>
      <w:r w:rsidRPr="00066BAC">
        <w:rPr>
          <w:rFonts w:ascii="Calibri" w:hAnsi="Calibri"/>
          <w:lang w:val="en-US"/>
        </w:rPr>
        <w:t>sidechains</w:t>
      </w:r>
      <w:proofErr w:type="spellEnd"/>
      <w:r w:rsidRPr="00066BAC">
        <w:rPr>
          <w:rFonts w:ascii="Calibri" w:hAnsi="Calibri"/>
          <w:lang w:val="en-GB"/>
        </w:rPr>
        <w:t xml:space="preserve"> were also detected. In contrast to that, </w:t>
      </w:r>
      <w:r w:rsidRPr="00066BAC">
        <w:rPr>
          <w:rFonts w:ascii="Calibri" w:hAnsi="Calibri"/>
          <w:i/>
          <w:lang w:val="en-GB"/>
        </w:rPr>
        <w:t xml:space="preserve">T. </w:t>
      </w:r>
      <w:proofErr w:type="spellStart"/>
      <w:r w:rsidRPr="00066BAC">
        <w:rPr>
          <w:rFonts w:ascii="Calibri" w:hAnsi="Calibri"/>
          <w:i/>
          <w:lang w:val="en-GB"/>
        </w:rPr>
        <w:t>reesei</w:t>
      </w:r>
      <w:proofErr w:type="spellEnd"/>
      <w:r w:rsidRPr="00066BAC">
        <w:rPr>
          <w:rFonts w:ascii="Calibri" w:hAnsi="Calibri"/>
          <w:lang w:val="en-GB"/>
        </w:rPr>
        <w:t xml:space="preserve"> has only a total 6 </w:t>
      </w:r>
      <w:proofErr w:type="spellStart"/>
      <w:r w:rsidRPr="00066BAC">
        <w:rPr>
          <w:rFonts w:ascii="Calibri" w:hAnsi="Calibri"/>
          <w:lang w:val="en-GB"/>
        </w:rPr>
        <w:t>pectinolytic</w:t>
      </w:r>
      <w:proofErr w:type="spellEnd"/>
      <w:r w:rsidRPr="00066BAC">
        <w:rPr>
          <w:rFonts w:ascii="Calibri" w:hAnsi="Calibri"/>
          <w:lang w:val="en-GB"/>
        </w:rPr>
        <w:t xml:space="preserve"> enzymes, whereas </w:t>
      </w:r>
      <w:r w:rsidRPr="00066BAC">
        <w:rPr>
          <w:rFonts w:ascii="Calibri" w:hAnsi="Calibri"/>
          <w:i/>
          <w:lang w:val="en-GB"/>
        </w:rPr>
        <w:t xml:space="preserve">T. </w:t>
      </w:r>
      <w:proofErr w:type="spellStart"/>
      <w:r w:rsidRPr="00066BAC">
        <w:rPr>
          <w:rFonts w:ascii="Calibri" w:hAnsi="Calibri"/>
          <w:i/>
          <w:lang w:val="en-GB"/>
        </w:rPr>
        <w:t>virens</w:t>
      </w:r>
      <w:proofErr w:type="spellEnd"/>
      <w:r w:rsidRPr="00066BAC">
        <w:rPr>
          <w:rFonts w:ascii="Calibri" w:hAnsi="Calibri"/>
          <w:lang w:val="en-GB"/>
        </w:rPr>
        <w:t xml:space="preserve"> and </w:t>
      </w:r>
      <w:r w:rsidRPr="00066BAC">
        <w:rPr>
          <w:rFonts w:ascii="Calibri" w:hAnsi="Calibri"/>
          <w:i/>
          <w:lang w:val="en-GB"/>
        </w:rPr>
        <w:t xml:space="preserve">T. </w:t>
      </w:r>
      <w:proofErr w:type="spellStart"/>
      <w:r w:rsidRPr="00066BAC">
        <w:rPr>
          <w:rFonts w:ascii="Calibri" w:hAnsi="Calibri"/>
          <w:i/>
          <w:lang w:val="en-GB"/>
        </w:rPr>
        <w:t>atroviride</w:t>
      </w:r>
      <w:proofErr w:type="spellEnd"/>
      <w:r>
        <w:rPr>
          <w:rFonts w:ascii="Calibri" w:hAnsi="Calibri"/>
          <w:lang w:val="en-GB"/>
        </w:rPr>
        <w:t xml:space="preserve"> have </w:t>
      </w:r>
      <w:proofErr w:type="gramStart"/>
      <w:r>
        <w:rPr>
          <w:rFonts w:ascii="Calibri" w:hAnsi="Calibri"/>
          <w:lang w:val="en-GB"/>
        </w:rPr>
        <w:t>a somewhat</w:t>
      </w:r>
      <w:proofErr w:type="gramEnd"/>
      <w:r w:rsidRPr="00066BAC">
        <w:rPr>
          <w:rFonts w:ascii="Calibri" w:hAnsi="Calibri"/>
          <w:lang w:val="en-GB"/>
        </w:rPr>
        <w:t xml:space="preserve"> better pectin degradation machinery and possess at least 15 </w:t>
      </w:r>
      <w:proofErr w:type="spellStart"/>
      <w:r w:rsidRPr="00066BAC">
        <w:rPr>
          <w:rFonts w:ascii="Calibri" w:hAnsi="Calibri"/>
          <w:lang w:val="en-GB"/>
        </w:rPr>
        <w:t>pectinolytic</w:t>
      </w:r>
      <w:proofErr w:type="spellEnd"/>
      <w:r w:rsidRPr="00066BAC">
        <w:rPr>
          <w:rFonts w:ascii="Calibri" w:hAnsi="Calibri"/>
          <w:lang w:val="en-GB"/>
        </w:rPr>
        <w:t xml:space="preserve"> enzymes. </w:t>
      </w:r>
      <w:r>
        <w:rPr>
          <w:rFonts w:ascii="Calibri" w:hAnsi="Calibri"/>
          <w:lang w:val="en-GB"/>
        </w:rPr>
        <w:t>A number of</w:t>
      </w:r>
      <w:r w:rsidRPr="00066BAC">
        <w:rPr>
          <w:rFonts w:ascii="Calibri" w:hAnsi="Calibri"/>
          <w:lang w:val="en-GB"/>
        </w:rPr>
        <w:t xml:space="preserve"> pectin degrading enzymes (GH78, 88, 105, PL1, CE8) </w:t>
      </w:r>
      <w:r>
        <w:rPr>
          <w:rFonts w:ascii="Calibri" w:hAnsi="Calibri"/>
          <w:lang w:val="en-GB"/>
        </w:rPr>
        <w:t>are</w:t>
      </w:r>
      <w:r w:rsidRPr="00066BAC">
        <w:rPr>
          <w:rFonts w:ascii="Calibri" w:hAnsi="Calibri"/>
          <w:lang w:val="en-GB"/>
        </w:rPr>
        <w:t xml:space="preserve"> enriched in these two fungi in comparison to </w:t>
      </w:r>
      <w:r w:rsidRPr="00066BAC">
        <w:rPr>
          <w:rFonts w:ascii="Calibri" w:hAnsi="Calibri"/>
          <w:i/>
          <w:lang w:val="en-GB"/>
        </w:rPr>
        <w:t xml:space="preserve">T. </w:t>
      </w:r>
      <w:proofErr w:type="spellStart"/>
      <w:r w:rsidRPr="00066BAC">
        <w:rPr>
          <w:rFonts w:ascii="Calibri" w:hAnsi="Calibri"/>
          <w:i/>
          <w:lang w:val="en-GB"/>
        </w:rPr>
        <w:t>reesei</w:t>
      </w:r>
      <w:proofErr w:type="spellEnd"/>
      <w:r w:rsidRPr="00066BAC">
        <w:rPr>
          <w:rFonts w:ascii="Calibri" w:hAnsi="Calibri"/>
          <w:lang w:val="en-GB"/>
        </w:rPr>
        <w:t xml:space="preserve">. These additional proteins could constitute a small albeit important difference </w:t>
      </w:r>
      <w:r>
        <w:rPr>
          <w:rFonts w:ascii="Calibri" w:hAnsi="Calibri"/>
          <w:lang w:val="en-GB"/>
        </w:rPr>
        <w:t>facilitating the</w:t>
      </w:r>
      <w:r w:rsidRPr="00066BAC">
        <w:rPr>
          <w:rFonts w:ascii="Calibri" w:hAnsi="Calibri"/>
          <w:lang w:val="en-GB"/>
        </w:rPr>
        <w:t xml:space="preserve"> attachment to roots </w:t>
      </w:r>
      <w:r>
        <w:rPr>
          <w:rFonts w:ascii="Calibri" w:hAnsi="Calibri"/>
          <w:lang w:val="en-GB"/>
        </w:rPr>
        <w:t>or</w:t>
      </w:r>
      <w:r w:rsidRPr="00066BAC">
        <w:rPr>
          <w:rFonts w:ascii="Calibri" w:hAnsi="Calibri"/>
          <w:lang w:val="en-GB"/>
        </w:rPr>
        <w:t xml:space="preserve"> the displacement of </w:t>
      </w:r>
      <w:proofErr w:type="spellStart"/>
      <w:r w:rsidRPr="00066BAC">
        <w:rPr>
          <w:rFonts w:ascii="Calibri" w:hAnsi="Calibri"/>
          <w:lang w:val="en-GB"/>
        </w:rPr>
        <w:t>hyphae</w:t>
      </w:r>
      <w:proofErr w:type="spellEnd"/>
      <w:r w:rsidRPr="00066BAC">
        <w:rPr>
          <w:rFonts w:ascii="Calibri" w:hAnsi="Calibri"/>
          <w:lang w:val="en-GB"/>
        </w:rPr>
        <w:t xml:space="preserve"> in the pectin-rich intercellular space of plants, thereby deepening fungal-plant interactions of </w:t>
      </w:r>
      <w:r w:rsidRPr="00066BAC">
        <w:rPr>
          <w:rFonts w:ascii="Calibri" w:hAnsi="Calibri"/>
          <w:i/>
          <w:lang w:val="en-GB"/>
        </w:rPr>
        <w:t xml:space="preserve">T. </w:t>
      </w:r>
      <w:proofErr w:type="spellStart"/>
      <w:r w:rsidRPr="00066BAC">
        <w:rPr>
          <w:rFonts w:ascii="Calibri" w:hAnsi="Calibri"/>
          <w:i/>
          <w:lang w:val="en-GB"/>
        </w:rPr>
        <w:t>virens</w:t>
      </w:r>
      <w:proofErr w:type="spellEnd"/>
      <w:r w:rsidRPr="00066BAC">
        <w:rPr>
          <w:rFonts w:ascii="Calibri" w:hAnsi="Calibri"/>
          <w:lang w:val="en-GB"/>
        </w:rPr>
        <w:t xml:space="preserve"> and </w:t>
      </w:r>
      <w:r w:rsidRPr="00066BAC">
        <w:rPr>
          <w:rFonts w:ascii="Calibri" w:hAnsi="Calibri"/>
          <w:i/>
          <w:lang w:val="en-GB"/>
        </w:rPr>
        <w:t xml:space="preserve">T. </w:t>
      </w:r>
      <w:proofErr w:type="spellStart"/>
      <w:r w:rsidRPr="00066BAC">
        <w:rPr>
          <w:rFonts w:ascii="Calibri" w:hAnsi="Calibri"/>
          <w:i/>
          <w:lang w:val="en-GB"/>
        </w:rPr>
        <w:t>atroviride</w:t>
      </w:r>
      <w:proofErr w:type="spellEnd"/>
      <w:r>
        <w:rPr>
          <w:rFonts w:ascii="Calibri" w:hAnsi="Calibri"/>
          <w:i/>
          <w:lang w:val="en-GB"/>
        </w:rPr>
        <w:t>.</w:t>
      </w:r>
    </w:p>
    <w:p w:rsidR="00F932C5" w:rsidRDefault="00F932C5" w:rsidP="00F932C5">
      <w:pPr>
        <w:rPr>
          <w:rFonts w:ascii="Calibri" w:hAnsi="Calibri"/>
          <w:i/>
          <w:lang w:val="en-GB"/>
        </w:rPr>
      </w:pPr>
    </w:p>
    <w:p w:rsidR="00F932C5" w:rsidRDefault="00F932C5" w:rsidP="00F932C5">
      <w:pPr>
        <w:rPr>
          <w:rFonts w:ascii="Calibri" w:hAnsi="Calibri"/>
          <w:lang w:val="en-GB"/>
        </w:rPr>
      </w:pPr>
      <w:r w:rsidRPr="00066BAC">
        <w:rPr>
          <w:rFonts w:ascii="Calibri" w:hAnsi="Calibri" w:cs="Arial"/>
          <w:lang w:val="en-GB"/>
        </w:rPr>
        <w:t xml:space="preserve">CBMs are often found as modules of enzymes involved in plant polysaccharide </w:t>
      </w:r>
      <w:proofErr w:type="spellStart"/>
      <w:r w:rsidRPr="00066BAC">
        <w:rPr>
          <w:rFonts w:ascii="Calibri" w:hAnsi="Calibri" w:cs="Arial"/>
          <w:lang w:val="en-GB"/>
        </w:rPr>
        <w:t>depolymerization</w:t>
      </w:r>
      <w:proofErr w:type="spellEnd"/>
      <w:r w:rsidRPr="00066BAC">
        <w:rPr>
          <w:rFonts w:ascii="Calibri" w:hAnsi="Calibri" w:cs="Arial"/>
          <w:lang w:val="en-GB"/>
        </w:rPr>
        <w:t xml:space="preserve"> appended to the catalytic domain. They aid in attachment of the enzymes to their respective substrates and prevent dissociation of the enzymes and the carbohydrate polymer after the hydrolytic step, thus enabling a </w:t>
      </w:r>
      <w:proofErr w:type="spellStart"/>
      <w:r w:rsidRPr="00066BAC">
        <w:rPr>
          <w:rFonts w:ascii="Calibri" w:hAnsi="Calibri" w:cs="Arial"/>
          <w:lang w:val="en-GB"/>
        </w:rPr>
        <w:t>processive</w:t>
      </w:r>
      <w:proofErr w:type="spellEnd"/>
      <w:r w:rsidRPr="00066BAC">
        <w:rPr>
          <w:rFonts w:ascii="Calibri" w:hAnsi="Calibri" w:cs="Arial"/>
          <w:lang w:val="en-GB"/>
        </w:rPr>
        <w:t xml:space="preserve"> degradation of the substrate. However, there are also several proteins in the </w:t>
      </w:r>
      <w:proofErr w:type="spellStart"/>
      <w:r w:rsidRPr="00066BAC">
        <w:rPr>
          <w:rFonts w:ascii="Calibri" w:hAnsi="Calibri" w:cs="Arial"/>
          <w:i/>
          <w:lang w:val="en-GB"/>
        </w:rPr>
        <w:t>Trichoderma</w:t>
      </w:r>
      <w:proofErr w:type="spellEnd"/>
      <w:r w:rsidRPr="00066BAC">
        <w:rPr>
          <w:rFonts w:ascii="Calibri" w:hAnsi="Calibri" w:cs="Arial"/>
          <w:lang w:val="en-GB"/>
        </w:rPr>
        <w:t xml:space="preserve"> genomes that consist solely of CBMs. Although the function of these proteins remains to be elucidated, it is possible that these proteins act as </w:t>
      </w:r>
      <w:r w:rsidRPr="00066BAC">
        <w:rPr>
          <w:rFonts w:ascii="Calibri" w:hAnsi="Calibri"/>
          <w:color w:val="000000"/>
          <w:lang w:val="en-US"/>
        </w:rPr>
        <w:t>accessory proteins, which are potential facilitators of carbohydrate polymer degradation because they increase the substrate accessibility of enzymes by loosening up the rigid structure of the biomass fibers</w:t>
      </w:r>
      <w:r>
        <w:rPr>
          <w:rFonts w:ascii="Calibri" w:hAnsi="Calibri"/>
          <w:color w:val="000000"/>
          <w:lang w:val="en-US"/>
        </w:rPr>
        <w:t xml:space="preserve">, it is equally feasible that their repeated nature helps in masking cell-wall chitin and preventing the action of the </w:t>
      </w:r>
      <w:proofErr w:type="spellStart"/>
      <w:r>
        <w:rPr>
          <w:rFonts w:ascii="Calibri" w:hAnsi="Calibri"/>
          <w:color w:val="000000"/>
          <w:lang w:val="en-US"/>
        </w:rPr>
        <w:t>chitinases</w:t>
      </w:r>
      <w:proofErr w:type="spellEnd"/>
      <w:r>
        <w:rPr>
          <w:rFonts w:ascii="Calibri" w:hAnsi="Calibri"/>
          <w:color w:val="000000"/>
          <w:lang w:val="en-US"/>
        </w:rPr>
        <w:t xml:space="preserve"> present in the environment</w:t>
      </w:r>
      <w:r w:rsidRPr="00066BAC">
        <w:rPr>
          <w:rFonts w:ascii="Calibri" w:hAnsi="Calibri"/>
          <w:color w:val="000000"/>
          <w:lang w:val="en-US"/>
        </w:rPr>
        <w:t xml:space="preserve">. </w:t>
      </w:r>
      <w:r>
        <w:rPr>
          <w:rFonts w:ascii="Calibri" w:hAnsi="Calibri"/>
          <w:color w:val="000000"/>
          <w:lang w:val="en-US"/>
        </w:rPr>
        <w:t xml:space="preserve">In total, </w:t>
      </w:r>
      <w:r w:rsidRPr="00066BAC">
        <w:rPr>
          <w:rFonts w:ascii="Calibri" w:hAnsi="Calibri"/>
          <w:color w:val="000000"/>
          <w:lang w:val="en-US"/>
        </w:rPr>
        <w:t xml:space="preserve">17 % of </w:t>
      </w:r>
      <w:r w:rsidRPr="00066BAC">
        <w:rPr>
          <w:rFonts w:ascii="Calibri" w:hAnsi="Calibri"/>
          <w:i/>
          <w:color w:val="000000"/>
          <w:lang w:val="en-US"/>
        </w:rPr>
        <w:t xml:space="preserve">T. </w:t>
      </w:r>
      <w:proofErr w:type="spellStart"/>
      <w:r w:rsidRPr="00066BAC">
        <w:rPr>
          <w:rFonts w:ascii="Calibri" w:hAnsi="Calibri"/>
          <w:i/>
          <w:color w:val="000000"/>
          <w:lang w:val="en-US"/>
        </w:rPr>
        <w:t>virens</w:t>
      </w:r>
      <w:proofErr w:type="spellEnd"/>
      <w:r w:rsidRPr="00066BAC">
        <w:rPr>
          <w:rFonts w:ascii="Calibri" w:hAnsi="Calibri"/>
          <w:color w:val="000000"/>
          <w:lang w:val="en-US"/>
        </w:rPr>
        <w:t xml:space="preserve"> GHs and 14 % of </w:t>
      </w:r>
      <w:r w:rsidRPr="00066BAC">
        <w:rPr>
          <w:rFonts w:ascii="Calibri" w:hAnsi="Calibri"/>
          <w:i/>
          <w:color w:val="000000"/>
          <w:lang w:val="en-US"/>
        </w:rPr>
        <w:t xml:space="preserve">T. </w:t>
      </w:r>
      <w:proofErr w:type="spellStart"/>
      <w:r w:rsidRPr="00066BAC">
        <w:rPr>
          <w:rFonts w:ascii="Calibri" w:hAnsi="Calibri"/>
          <w:i/>
          <w:color w:val="000000"/>
          <w:lang w:val="en-US"/>
        </w:rPr>
        <w:t>atroviride</w:t>
      </w:r>
      <w:proofErr w:type="spellEnd"/>
      <w:r w:rsidRPr="00066BAC">
        <w:rPr>
          <w:rFonts w:ascii="Calibri" w:hAnsi="Calibri"/>
          <w:color w:val="000000"/>
          <w:lang w:val="en-US"/>
        </w:rPr>
        <w:t xml:space="preserve"> GHs possess CBMs and interestingly many of them were found in GH families that were enriched in the </w:t>
      </w:r>
      <w:proofErr w:type="spellStart"/>
      <w:r w:rsidRPr="00066BAC">
        <w:rPr>
          <w:rFonts w:ascii="Calibri" w:hAnsi="Calibri"/>
          <w:color w:val="000000"/>
          <w:lang w:val="en-US"/>
        </w:rPr>
        <w:t>mycoparasites</w:t>
      </w:r>
      <w:proofErr w:type="spellEnd"/>
      <w:r w:rsidRPr="00066BAC">
        <w:rPr>
          <w:rFonts w:ascii="Calibri" w:hAnsi="Calibri"/>
          <w:color w:val="000000"/>
          <w:lang w:val="en-US"/>
        </w:rPr>
        <w:t>, especially GH 18 (</w:t>
      </w:r>
      <w:proofErr w:type="spellStart"/>
      <w:r w:rsidRPr="00066BAC">
        <w:rPr>
          <w:rFonts w:ascii="Calibri" w:hAnsi="Calibri"/>
          <w:color w:val="000000"/>
          <w:lang w:val="en-US"/>
        </w:rPr>
        <w:t>chitinases</w:t>
      </w:r>
      <w:proofErr w:type="spellEnd"/>
      <w:r w:rsidRPr="00066BAC">
        <w:rPr>
          <w:rFonts w:ascii="Calibri" w:hAnsi="Calibri"/>
          <w:color w:val="000000"/>
          <w:lang w:val="en-US"/>
        </w:rPr>
        <w:t xml:space="preserve">), but also </w:t>
      </w:r>
      <w:r w:rsidRPr="00066BAC">
        <w:rPr>
          <w:rFonts w:ascii="Calibri" w:hAnsi="Calibri"/>
          <w:lang w:val="en-US"/>
        </w:rPr>
        <w:t>GH54 (</w:t>
      </w:r>
      <w:r w:rsidRPr="00066BAC">
        <w:rPr>
          <w:rFonts w:ascii="Calibri" w:hAnsi="Calibri"/>
          <w:lang w:val="en-US"/>
        </w:rPr>
        <w:sym w:font="Symbol" w:char="F061"/>
      </w:r>
      <w:r w:rsidRPr="00066BAC">
        <w:rPr>
          <w:rFonts w:ascii="Calibri" w:hAnsi="Calibri"/>
          <w:lang w:val="en-US"/>
        </w:rPr>
        <w:t>-</w:t>
      </w:r>
      <w:proofErr w:type="spellStart"/>
      <w:r w:rsidRPr="00066BAC">
        <w:rPr>
          <w:rFonts w:ascii="Calibri" w:hAnsi="Calibri"/>
          <w:lang w:val="en-US"/>
        </w:rPr>
        <w:t>arabinofuranosidases</w:t>
      </w:r>
      <w:proofErr w:type="spellEnd"/>
      <w:r w:rsidRPr="00066BAC">
        <w:rPr>
          <w:rFonts w:ascii="Calibri" w:hAnsi="Calibri"/>
          <w:lang w:val="en-US"/>
        </w:rPr>
        <w:t>) and GH65 (</w:t>
      </w:r>
      <w:r w:rsidRPr="00066BAC">
        <w:rPr>
          <w:rFonts w:ascii="Calibri" w:hAnsi="Calibri"/>
          <w:lang w:val="en-US"/>
        </w:rPr>
        <w:sym w:font="Symbol" w:char="F061"/>
      </w:r>
      <w:r w:rsidRPr="00066BAC">
        <w:rPr>
          <w:rFonts w:ascii="Calibri" w:hAnsi="Calibri"/>
          <w:lang w:val="en-US"/>
        </w:rPr>
        <w:t>-</w:t>
      </w:r>
      <w:proofErr w:type="spellStart"/>
      <w:r>
        <w:rPr>
          <w:rFonts w:ascii="Calibri" w:hAnsi="Calibri"/>
          <w:lang w:val="en-US"/>
        </w:rPr>
        <w:t>diglucoside</w:t>
      </w:r>
      <w:proofErr w:type="spellEnd"/>
      <w:r>
        <w:rPr>
          <w:rFonts w:ascii="Calibri" w:hAnsi="Calibri"/>
          <w:lang w:val="en-US"/>
        </w:rPr>
        <w:t xml:space="preserve"> </w:t>
      </w:r>
      <w:proofErr w:type="spellStart"/>
      <w:r>
        <w:rPr>
          <w:rFonts w:ascii="Calibri" w:hAnsi="Calibri"/>
          <w:lang w:val="en-US"/>
        </w:rPr>
        <w:t>phosphorylases</w:t>
      </w:r>
      <w:proofErr w:type="spellEnd"/>
      <w:r>
        <w:rPr>
          <w:rFonts w:ascii="Calibri" w:hAnsi="Calibri"/>
          <w:lang w:val="en-US"/>
        </w:rPr>
        <w:t xml:space="preserve"> and</w:t>
      </w:r>
      <w:r w:rsidRPr="00066BAC">
        <w:rPr>
          <w:rFonts w:ascii="Calibri" w:hAnsi="Calibri"/>
          <w:lang w:val="en-US"/>
        </w:rPr>
        <w:t xml:space="preserve"> </w:t>
      </w:r>
      <w:proofErr w:type="spellStart"/>
      <w:r w:rsidRPr="00066BAC">
        <w:rPr>
          <w:rFonts w:ascii="Calibri" w:hAnsi="Calibri"/>
          <w:lang w:val="en-US"/>
        </w:rPr>
        <w:t>trehalases</w:t>
      </w:r>
      <w:proofErr w:type="spellEnd"/>
      <w:r w:rsidRPr="00066BAC">
        <w:rPr>
          <w:rFonts w:ascii="Calibri" w:hAnsi="Calibri"/>
          <w:lang w:val="en-US"/>
        </w:rPr>
        <w:t xml:space="preserve">) or in families that were found to be </w:t>
      </w:r>
      <w:proofErr w:type="spellStart"/>
      <w:r w:rsidRPr="00066BAC">
        <w:rPr>
          <w:rFonts w:ascii="Calibri" w:hAnsi="Calibri"/>
          <w:lang w:val="en-US"/>
        </w:rPr>
        <w:t>upregulated</w:t>
      </w:r>
      <w:proofErr w:type="spellEnd"/>
      <w:r w:rsidRPr="00066BAC">
        <w:rPr>
          <w:rFonts w:ascii="Calibri" w:hAnsi="Calibri"/>
          <w:lang w:val="en-US"/>
        </w:rPr>
        <w:t xml:space="preserve"> during the </w:t>
      </w:r>
      <w:proofErr w:type="spellStart"/>
      <w:r w:rsidRPr="00066BAC">
        <w:rPr>
          <w:rFonts w:ascii="Calibri" w:hAnsi="Calibri"/>
          <w:lang w:val="en-US"/>
        </w:rPr>
        <w:t>mycoparasitic</w:t>
      </w:r>
      <w:proofErr w:type="spellEnd"/>
      <w:r w:rsidRPr="00066BAC">
        <w:rPr>
          <w:rFonts w:ascii="Calibri" w:hAnsi="Calibri"/>
          <w:lang w:val="en-US"/>
        </w:rPr>
        <w:t xml:space="preserve"> attack, GH71 (</w:t>
      </w:r>
      <w:r w:rsidRPr="00066BAC">
        <w:rPr>
          <w:rFonts w:ascii="Calibri" w:hAnsi="Calibri"/>
          <w:lang w:val="en-US"/>
        </w:rPr>
        <w:sym w:font="Symbol" w:char="F061"/>
      </w:r>
      <w:r w:rsidRPr="00066BAC">
        <w:rPr>
          <w:rFonts w:ascii="Calibri" w:hAnsi="Calibri"/>
          <w:lang w:val="en-US"/>
        </w:rPr>
        <w:t>-1</w:t>
      </w:r>
      <w:proofErr w:type="gramStart"/>
      <w:r w:rsidRPr="00066BAC">
        <w:rPr>
          <w:rFonts w:ascii="Calibri" w:hAnsi="Calibri"/>
          <w:lang w:val="en-US"/>
        </w:rPr>
        <w:t>,3</w:t>
      </w:r>
      <w:proofErr w:type="gramEnd"/>
      <w:r w:rsidRPr="00066BAC">
        <w:rPr>
          <w:rFonts w:ascii="Calibri" w:hAnsi="Calibri"/>
          <w:lang w:val="en-US"/>
        </w:rPr>
        <w:t xml:space="preserve">-glucanases) and CE4 (chitin </w:t>
      </w:r>
      <w:proofErr w:type="spellStart"/>
      <w:r w:rsidRPr="00066BAC">
        <w:rPr>
          <w:rFonts w:ascii="Calibri" w:hAnsi="Calibri"/>
          <w:lang w:val="en-US"/>
        </w:rPr>
        <w:t>deacetlyases</w:t>
      </w:r>
      <w:proofErr w:type="spellEnd"/>
      <w:r w:rsidRPr="00066BAC">
        <w:rPr>
          <w:rFonts w:ascii="Calibri" w:hAnsi="Calibri"/>
          <w:lang w:val="en-US"/>
        </w:rPr>
        <w:t xml:space="preserve">). </w:t>
      </w:r>
    </w:p>
    <w:p w:rsidR="00F932C5" w:rsidRDefault="00F932C5" w:rsidP="00F932C5">
      <w:pPr>
        <w:rPr>
          <w:rFonts w:ascii="Calibri" w:hAnsi="Calibri"/>
          <w:lang w:val="en-GB"/>
        </w:rPr>
      </w:pPr>
    </w:p>
    <w:p w:rsidR="00F932C5" w:rsidRDefault="00F932C5" w:rsidP="00F932C5">
      <w:pPr>
        <w:rPr>
          <w:rFonts w:ascii="Calibri" w:hAnsi="Calibri"/>
          <w:lang w:val="en-GB"/>
        </w:rPr>
      </w:pPr>
      <w:r w:rsidRPr="00066BAC">
        <w:rPr>
          <w:rFonts w:ascii="Calibri" w:hAnsi="Calibri"/>
          <w:lang w:val="en-US"/>
        </w:rPr>
        <w:t xml:space="preserve">Finally, all three </w:t>
      </w:r>
      <w:proofErr w:type="spellStart"/>
      <w:r w:rsidRPr="00066BAC">
        <w:rPr>
          <w:rFonts w:ascii="Calibri" w:hAnsi="Calibri"/>
          <w:i/>
          <w:lang w:val="en-US"/>
        </w:rPr>
        <w:t>Trichoderma</w:t>
      </w:r>
      <w:proofErr w:type="spellEnd"/>
      <w:r w:rsidRPr="00066BAC">
        <w:rPr>
          <w:rFonts w:ascii="Calibri" w:hAnsi="Calibri"/>
          <w:lang w:val="en-US"/>
        </w:rPr>
        <w:t xml:space="preserve"> spp. also are enriched in families PL 7 </w:t>
      </w:r>
      <w:r w:rsidRPr="00066BAC">
        <w:rPr>
          <w:rFonts w:ascii="Calibri" w:hAnsi="Calibri"/>
          <w:lang w:val="en-GB"/>
        </w:rPr>
        <w:t>and 8.</w:t>
      </w:r>
      <w:r w:rsidRPr="00066BAC">
        <w:rPr>
          <w:rFonts w:ascii="Calibri" w:hAnsi="Calibri"/>
          <w:lang w:val="en-US"/>
        </w:rPr>
        <w:t xml:space="preserve"> </w:t>
      </w:r>
      <w:r w:rsidRPr="00066BAC">
        <w:rPr>
          <w:rFonts w:ascii="Calibri" w:hAnsi="Calibri"/>
          <w:lang w:val="en-GB"/>
        </w:rPr>
        <w:t xml:space="preserve">The enzymatic activities of these families that described </w:t>
      </w:r>
      <w:r>
        <w:rPr>
          <w:rFonts w:ascii="Calibri" w:hAnsi="Calibri"/>
          <w:lang w:val="en-GB"/>
        </w:rPr>
        <w:t xml:space="preserve">so </w:t>
      </w:r>
      <w:r w:rsidRPr="00066BAC">
        <w:rPr>
          <w:rFonts w:ascii="Calibri" w:hAnsi="Calibri"/>
          <w:lang w:val="en-GB"/>
        </w:rPr>
        <w:t xml:space="preserve">far are alginate </w:t>
      </w:r>
      <w:proofErr w:type="spellStart"/>
      <w:r w:rsidRPr="00066BAC">
        <w:rPr>
          <w:rFonts w:ascii="Calibri" w:hAnsi="Calibri"/>
          <w:lang w:val="en-GB"/>
        </w:rPr>
        <w:t>lyase</w:t>
      </w:r>
      <w:proofErr w:type="spellEnd"/>
      <w:r w:rsidRPr="00066BAC">
        <w:rPr>
          <w:rFonts w:ascii="Calibri" w:hAnsi="Calibri"/>
          <w:lang w:val="en-GB"/>
        </w:rPr>
        <w:t xml:space="preserve"> (PL7) and </w:t>
      </w:r>
      <w:proofErr w:type="spellStart"/>
      <w:r w:rsidRPr="00066BAC">
        <w:rPr>
          <w:rFonts w:ascii="Calibri" w:hAnsi="Calibri"/>
          <w:lang w:val="en-GB"/>
        </w:rPr>
        <w:t>chondroitin</w:t>
      </w:r>
      <w:proofErr w:type="spellEnd"/>
      <w:r w:rsidRPr="00066BAC">
        <w:rPr>
          <w:rFonts w:ascii="Calibri" w:hAnsi="Calibri"/>
          <w:lang w:val="en-GB"/>
        </w:rPr>
        <w:t>/</w:t>
      </w:r>
      <w:proofErr w:type="spellStart"/>
      <w:r w:rsidRPr="00066BAC">
        <w:rPr>
          <w:rFonts w:ascii="Calibri" w:hAnsi="Calibri"/>
          <w:lang w:val="en-GB"/>
        </w:rPr>
        <w:t>hyaluronan</w:t>
      </w:r>
      <w:proofErr w:type="spellEnd"/>
      <w:r w:rsidRPr="00066BAC">
        <w:rPr>
          <w:rFonts w:ascii="Calibri" w:hAnsi="Calibri"/>
          <w:lang w:val="en-GB"/>
        </w:rPr>
        <w:t xml:space="preserve"> </w:t>
      </w:r>
      <w:proofErr w:type="spellStart"/>
      <w:r w:rsidRPr="00066BAC">
        <w:rPr>
          <w:rFonts w:ascii="Calibri" w:hAnsi="Calibri"/>
          <w:lang w:val="en-GB"/>
        </w:rPr>
        <w:t>lyase</w:t>
      </w:r>
      <w:proofErr w:type="spellEnd"/>
      <w:r w:rsidRPr="00066BAC">
        <w:rPr>
          <w:rFonts w:ascii="Calibri" w:hAnsi="Calibri"/>
          <w:lang w:val="en-GB"/>
        </w:rPr>
        <w:t xml:space="preserve"> (PL8). Only few other fungi possess proteins of these families, whereas </w:t>
      </w:r>
      <w:r w:rsidRPr="00066BAC">
        <w:rPr>
          <w:rFonts w:ascii="Calibri" w:hAnsi="Calibri"/>
          <w:i/>
          <w:lang w:val="en-GB"/>
        </w:rPr>
        <w:t xml:space="preserve">T. </w:t>
      </w:r>
      <w:proofErr w:type="spellStart"/>
      <w:r w:rsidRPr="00066BAC">
        <w:rPr>
          <w:rFonts w:ascii="Calibri" w:hAnsi="Calibri"/>
          <w:i/>
          <w:lang w:val="en-GB"/>
        </w:rPr>
        <w:t>atroviride</w:t>
      </w:r>
      <w:proofErr w:type="spellEnd"/>
      <w:r w:rsidRPr="00066BAC">
        <w:rPr>
          <w:rFonts w:ascii="Calibri" w:hAnsi="Calibri"/>
          <w:lang w:val="en-GB"/>
        </w:rPr>
        <w:t xml:space="preserve"> and </w:t>
      </w:r>
      <w:r w:rsidRPr="00066BAC">
        <w:rPr>
          <w:rFonts w:ascii="Calibri" w:hAnsi="Calibri"/>
          <w:i/>
          <w:lang w:val="en-GB"/>
        </w:rPr>
        <w:t xml:space="preserve">T. </w:t>
      </w:r>
      <w:proofErr w:type="spellStart"/>
      <w:r w:rsidRPr="00066BAC">
        <w:rPr>
          <w:rFonts w:ascii="Calibri" w:hAnsi="Calibri"/>
          <w:i/>
          <w:lang w:val="en-GB"/>
        </w:rPr>
        <w:t>virens</w:t>
      </w:r>
      <w:proofErr w:type="spellEnd"/>
      <w:r w:rsidRPr="00066BAC">
        <w:rPr>
          <w:rFonts w:ascii="Calibri" w:hAnsi="Calibri"/>
          <w:lang w:val="en-GB"/>
        </w:rPr>
        <w:t xml:space="preserve"> have each 3 members of PL7 and 1 of PL8. The precise activity of fungal PL7/</w:t>
      </w:r>
      <w:r>
        <w:rPr>
          <w:rFonts w:ascii="Calibri" w:hAnsi="Calibri"/>
          <w:lang w:val="en-GB"/>
        </w:rPr>
        <w:t xml:space="preserve"> </w:t>
      </w:r>
      <w:r w:rsidRPr="00066BAC">
        <w:rPr>
          <w:rFonts w:ascii="Calibri" w:hAnsi="Calibri"/>
          <w:lang w:val="en-GB"/>
        </w:rPr>
        <w:t xml:space="preserve">8 enzymes is not known yet. </w:t>
      </w:r>
      <w:proofErr w:type="spellStart"/>
      <w:r w:rsidRPr="00066BAC">
        <w:rPr>
          <w:rFonts w:ascii="Calibri" w:hAnsi="Calibri"/>
          <w:lang w:val="en-US"/>
        </w:rPr>
        <w:t>Phylogenetic</w:t>
      </w:r>
      <w:proofErr w:type="spellEnd"/>
      <w:r w:rsidRPr="00066BAC">
        <w:rPr>
          <w:rFonts w:ascii="Calibri" w:hAnsi="Calibri"/>
          <w:lang w:val="en-US"/>
        </w:rPr>
        <w:t xml:space="preserve"> analysis of these proteins showed that they lacked close neighbors in other fungi, and bear high similarity to bacterial proteins, and it is thus possible that their genes were obtained by horizontal gene transfer. Their potential roles in </w:t>
      </w:r>
      <w:proofErr w:type="spellStart"/>
      <w:r w:rsidRPr="00066BAC">
        <w:rPr>
          <w:rFonts w:ascii="Calibri" w:hAnsi="Calibri"/>
          <w:lang w:val="en-US"/>
        </w:rPr>
        <w:t>mycoparasitism</w:t>
      </w:r>
      <w:proofErr w:type="spellEnd"/>
      <w:r w:rsidRPr="00066BAC">
        <w:rPr>
          <w:rFonts w:ascii="Calibri" w:hAnsi="Calibri"/>
          <w:lang w:val="en-US"/>
        </w:rPr>
        <w:t xml:space="preserve"> remain to be elucidated. However, PL7/8 enzymes </w:t>
      </w:r>
      <w:r w:rsidRPr="00066BAC">
        <w:rPr>
          <w:rFonts w:ascii="Calibri" w:hAnsi="Calibri"/>
          <w:lang w:val="en-GB"/>
        </w:rPr>
        <w:t xml:space="preserve">could also be involved in the interaction with bacteria and respective </w:t>
      </w:r>
      <w:proofErr w:type="spellStart"/>
      <w:r w:rsidRPr="00066BAC">
        <w:rPr>
          <w:rFonts w:ascii="Calibri" w:hAnsi="Calibri"/>
          <w:lang w:val="en-GB"/>
        </w:rPr>
        <w:t>biofilms</w:t>
      </w:r>
      <w:proofErr w:type="spellEnd"/>
      <w:r w:rsidRPr="008D3F71">
        <w:rPr>
          <w:rFonts w:ascii="Calibri" w:hAnsi="Calibri"/>
          <w:lang w:val="en-GB"/>
        </w:rPr>
        <w:t xml:space="preserve"> </w:t>
      </w:r>
      <w:r w:rsidRPr="00066BAC">
        <w:rPr>
          <w:rFonts w:ascii="Calibri" w:hAnsi="Calibri"/>
          <w:lang w:val="en-GB"/>
        </w:rPr>
        <w:t xml:space="preserve">or </w:t>
      </w:r>
      <w:r w:rsidRPr="00066BAC">
        <w:rPr>
          <w:rFonts w:ascii="Calibri" w:hAnsi="Calibri"/>
          <w:lang w:val="en-US"/>
        </w:rPr>
        <w:t xml:space="preserve">could also be important for the growth and defense of living space </w:t>
      </w:r>
      <w:r w:rsidRPr="00066BAC">
        <w:rPr>
          <w:rFonts w:ascii="Calibri" w:hAnsi="Calibri"/>
          <w:lang w:val="en-GB"/>
        </w:rPr>
        <w:t xml:space="preserve">of </w:t>
      </w:r>
      <w:proofErr w:type="spellStart"/>
      <w:r w:rsidRPr="00066BAC">
        <w:rPr>
          <w:rFonts w:ascii="Calibri" w:hAnsi="Calibri"/>
          <w:i/>
          <w:lang w:val="en-GB"/>
        </w:rPr>
        <w:t>Trichoderma</w:t>
      </w:r>
      <w:proofErr w:type="spellEnd"/>
      <w:r w:rsidRPr="00066BAC">
        <w:rPr>
          <w:rFonts w:ascii="Calibri" w:hAnsi="Calibri"/>
          <w:lang w:val="en-GB"/>
        </w:rPr>
        <w:t xml:space="preserve"> in the soil since these fungi are not only </w:t>
      </w:r>
      <w:proofErr w:type="spellStart"/>
      <w:r w:rsidRPr="00066BAC">
        <w:rPr>
          <w:rFonts w:ascii="Calibri" w:hAnsi="Calibri"/>
          <w:lang w:val="en-GB"/>
        </w:rPr>
        <w:t>mycoparasites</w:t>
      </w:r>
      <w:proofErr w:type="spellEnd"/>
      <w:r w:rsidRPr="00066BAC">
        <w:rPr>
          <w:rFonts w:ascii="Calibri" w:hAnsi="Calibri"/>
          <w:lang w:val="en-GB"/>
        </w:rPr>
        <w:t xml:space="preserve"> but </w:t>
      </w:r>
      <w:r>
        <w:rPr>
          <w:rFonts w:ascii="Calibri" w:hAnsi="Calibri"/>
          <w:lang w:val="en-GB"/>
        </w:rPr>
        <w:t xml:space="preserve">are </w:t>
      </w:r>
      <w:r w:rsidRPr="00066BAC">
        <w:rPr>
          <w:rFonts w:ascii="Calibri" w:hAnsi="Calibri"/>
          <w:lang w:val="en-GB"/>
        </w:rPr>
        <w:t>also able to survive in the soil</w:t>
      </w:r>
      <w:r>
        <w:rPr>
          <w:rFonts w:ascii="Calibri" w:hAnsi="Calibri"/>
          <w:lang w:val="en-GB"/>
        </w:rPr>
        <w:t xml:space="preserve">. Significantly, the presence of non-plant cell-wall aiming polysaccharide </w:t>
      </w:r>
      <w:proofErr w:type="spellStart"/>
      <w:r>
        <w:rPr>
          <w:rFonts w:ascii="Calibri" w:hAnsi="Calibri"/>
          <w:lang w:val="en-GB"/>
        </w:rPr>
        <w:t>lyases</w:t>
      </w:r>
      <w:proofErr w:type="spellEnd"/>
      <w:r>
        <w:rPr>
          <w:rFonts w:ascii="Calibri" w:hAnsi="Calibri"/>
          <w:lang w:val="en-GB"/>
        </w:rPr>
        <w:t xml:space="preserve"> has equally been noticed in the plant </w:t>
      </w:r>
      <w:proofErr w:type="spellStart"/>
      <w:r>
        <w:rPr>
          <w:rFonts w:ascii="Calibri" w:hAnsi="Calibri"/>
          <w:lang w:val="en-GB"/>
        </w:rPr>
        <w:t>mycorrhizal</w:t>
      </w:r>
      <w:proofErr w:type="spellEnd"/>
      <w:r>
        <w:rPr>
          <w:rFonts w:ascii="Calibri" w:hAnsi="Calibri"/>
          <w:lang w:val="en-GB"/>
        </w:rPr>
        <w:t xml:space="preserve"> </w:t>
      </w:r>
      <w:proofErr w:type="spellStart"/>
      <w:r>
        <w:rPr>
          <w:rFonts w:ascii="Calibri" w:hAnsi="Calibri"/>
          <w:lang w:val="en-GB"/>
        </w:rPr>
        <w:t>symbiont</w:t>
      </w:r>
      <w:proofErr w:type="spellEnd"/>
      <w:r w:rsidRPr="00066BAC">
        <w:rPr>
          <w:rFonts w:ascii="Calibri" w:hAnsi="Calibri"/>
          <w:lang w:val="en-GB"/>
        </w:rPr>
        <w:t xml:space="preserve"> </w:t>
      </w:r>
      <w:proofErr w:type="spellStart"/>
      <w:r w:rsidRPr="00066BAC">
        <w:rPr>
          <w:rFonts w:ascii="Calibri" w:hAnsi="Calibri"/>
          <w:i/>
          <w:lang w:val="en-GB"/>
        </w:rPr>
        <w:t>Laccaria</w:t>
      </w:r>
      <w:proofErr w:type="spellEnd"/>
      <w:r w:rsidRPr="00BF5C13">
        <w:rPr>
          <w:rFonts w:ascii="Calibri" w:hAnsi="Calibri"/>
          <w:i/>
          <w:lang w:val="en-GB"/>
        </w:rPr>
        <w:t xml:space="preserve"> </w:t>
      </w:r>
      <w:proofErr w:type="spellStart"/>
      <w:r>
        <w:rPr>
          <w:rFonts w:ascii="Calibri" w:hAnsi="Calibri"/>
          <w:i/>
          <w:lang w:val="en-GB"/>
        </w:rPr>
        <w:t>bicolo</w:t>
      </w:r>
      <w:r w:rsidRPr="00BF5C13">
        <w:rPr>
          <w:rFonts w:ascii="Calibri" w:hAnsi="Calibri"/>
          <w:i/>
          <w:lang w:val="en-GB"/>
        </w:rPr>
        <w:t>r</w:t>
      </w:r>
      <w:proofErr w:type="spellEnd"/>
      <w:r w:rsidRPr="00BF5C13">
        <w:rPr>
          <w:rFonts w:ascii="Calibri" w:hAnsi="Calibri"/>
          <w:i/>
          <w:lang w:val="en-GB"/>
        </w:rPr>
        <w:t xml:space="preserve"> </w:t>
      </w:r>
      <w:r w:rsidR="001C5FD6">
        <w:rPr>
          <w:rFonts w:ascii="Calibri" w:hAnsi="Calibri"/>
          <w:lang w:val="en-GB"/>
        </w:rPr>
        <w:t>[42</w:t>
      </w:r>
      <w:r w:rsidR="00E32F71">
        <w:rPr>
          <w:rFonts w:ascii="Calibri" w:hAnsi="Calibri"/>
          <w:lang w:val="en-GB"/>
        </w:rPr>
        <w:t>]</w:t>
      </w:r>
      <w:r w:rsidRPr="00066BAC">
        <w:rPr>
          <w:rFonts w:ascii="Calibri" w:hAnsi="Calibri"/>
          <w:lang w:val="en-GB"/>
        </w:rPr>
        <w:t>.</w:t>
      </w:r>
    </w:p>
    <w:p w:rsidR="00A0381C" w:rsidRDefault="00A0381C" w:rsidP="00F932C5">
      <w:pPr>
        <w:rPr>
          <w:rFonts w:ascii="Calibri" w:hAnsi="Calibri"/>
          <w:lang w:val="en-GB"/>
        </w:rPr>
      </w:pPr>
    </w:p>
    <w:p w:rsidR="00F932C5" w:rsidRDefault="00F932C5" w:rsidP="00F932C5">
      <w:pPr>
        <w:rPr>
          <w:rFonts w:ascii="Calibri" w:hAnsi="Calibri"/>
          <w:lang w:val="en-GB"/>
        </w:rPr>
      </w:pPr>
    </w:p>
    <w:p w:rsidR="007625B9" w:rsidRPr="007625B9" w:rsidRDefault="007625B9" w:rsidP="007625B9">
      <w:pPr>
        <w:rPr>
          <w:rFonts w:ascii="Calibri" w:hAnsi="Calibri"/>
          <w:b/>
          <w:bCs/>
          <w:lang w:val="en-GB"/>
        </w:rPr>
      </w:pPr>
      <w:r>
        <w:rPr>
          <w:rFonts w:ascii="Calibri" w:hAnsi="Calibri"/>
          <w:b/>
          <w:bCs/>
          <w:lang w:val="en-GB"/>
        </w:rPr>
        <w:t>2</w:t>
      </w:r>
      <w:r w:rsidRPr="007625B9">
        <w:rPr>
          <w:rFonts w:ascii="Calibri" w:hAnsi="Calibri"/>
          <w:b/>
          <w:bCs/>
          <w:lang w:val="en-GB"/>
        </w:rPr>
        <w:t xml:space="preserve">. </w:t>
      </w:r>
      <w:proofErr w:type="spellStart"/>
      <w:r w:rsidRPr="007625B9">
        <w:rPr>
          <w:rFonts w:ascii="Calibri" w:hAnsi="Calibri"/>
          <w:b/>
          <w:bCs/>
          <w:lang w:val="en-GB"/>
        </w:rPr>
        <w:t>Aegerolysins</w:t>
      </w:r>
      <w:proofErr w:type="spellEnd"/>
      <w:r w:rsidR="00A0381C">
        <w:rPr>
          <w:rFonts w:ascii="Calibri" w:hAnsi="Calibri"/>
          <w:b/>
          <w:bCs/>
          <w:lang w:val="en-GB"/>
        </w:rPr>
        <w:t xml:space="preserve"> </w:t>
      </w:r>
      <w:r w:rsidRPr="007625B9">
        <w:rPr>
          <w:rFonts w:ascii="Calibri" w:hAnsi="Calibri"/>
          <w:b/>
          <w:bCs/>
          <w:lang w:val="en-GB"/>
        </w:rPr>
        <w:t>and other toxins</w:t>
      </w:r>
    </w:p>
    <w:p w:rsidR="007625B9" w:rsidRPr="00C534DC" w:rsidRDefault="007625B9" w:rsidP="007625B9">
      <w:pPr>
        <w:rPr>
          <w:rFonts w:ascii="Calibri" w:hAnsi="Calibri"/>
          <w:lang w:val="en-GB"/>
        </w:rPr>
      </w:pPr>
    </w:p>
    <w:p w:rsidR="007625B9" w:rsidRDefault="007625B9" w:rsidP="007625B9">
      <w:pPr>
        <w:rPr>
          <w:rFonts w:ascii="Calibri" w:hAnsi="Calibri"/>
          <w:lang w:val="en-GB"/>
        </w:rPr>
      </w:pPr>
      <w:r w:rsidRPr="00C534DC">
        <w:rPr>
          <w:rFonts w:ascii="Calibri" w:hAnsi="Calibri"/>
          <w:lang w:val="en-GB"/>
        </w:rPr>
        <w:t xml:space="preserve">The </w:t>
      </w:r>
      <w:proofErr w:type="spellStart"/>
      <w:r w:rsidRPr="00C534DC">
        <w:rPr>
          <w:rFonts w:ascii="Calibri" w:hAnsi="Calibri"/>
          <w:lang w:val="en-GB"/>
        </w:rPr>
        <w:t>aegerolysin</w:t>
      </w:r>
      <w:r>
        <w:rPr>
          <w:rFonts w:ascii="Calibri" w:hAnsi="Calibri"/>
          <w:lang w:val="en-GB"/>
        </w:rPr>
        <w:t>s</w:t>
      </w:r>
      <w:proofErr w:type="spellEnd"/>
      <w:r>
        <w:rPr>
          <w:rFonts w:ascii="Calibri" w:hAnsi="Calibri"/>
          <w:lang w:val="en-GB"/>
        </w:rPr>
        <w:t xml:space="preserve"> </w:t>
      </w:r>
      <w:r w:rsidRPr="00C534DC">
        <w:rPr>
          <w:rFonts w:ascii="Calibri" w:hAnsi="Calibri"/>
          <w:lang w:val="en-GB"/>
        </w:rPr>
        <w:t xml:space="preserve">are a class of genes expressed during formation of </w:t>
      </w:r>
      <w:proofErr w:type="spellStart"/>
      <w:r w:rsidRPr="00C534DC">
        <w:rPr>
          <w:rFonts w:ascii="Calibri" w:hAnsi="Calibri"/>
          <w:lang w:val="en-GB"/>
        </w:rPr>
        <w:t>primordia</w:t>
      </w:r>
      <w:proofErr w:type="spellEnd"/>
      <w:r w:rsidRPr="00C534DC">
        <w:rPr>
          <w:rFonts w:ascii="Calibri" w:hAnsi="Calibri"/>
          <w:lang w:val="en-GB"/>
        </w:rPr>
        <w:t xml:space="preserve"> and fruiting bodies, and </w:t>
      </w:r>
      <w:r>
        <w:rPr>
          <w:rFonts w:ascii="Calibri" w:hAnsi="Calibri"/>
          <w:lang w:val="en-GB"/>
        </w:rPr>
        <w:t>that</w:t>
      </w:r>
      <w:r w:rsidRPr="00C534DC">
        <w:rPr>
          <w:rFonts w:ascii="Calibri" w:hAnsi="Calibri"/>
          <w:lang w:val="en-GB"/>
        </w:rPr>
        <w:t xml:space="preserve"> they </w:t>
      </w:r>
      <w:r>
        <w:rPr>
          <w:rFonts w:ascii="Calibri" w:hAnsi="Calibri"/>
          <w:lang w:val="en-GB"/>
        </w:rPr>
        <w:t xml:space="preserve">may </w:t>
      </w:r>
      <w:r w:rsidRPr="00C534DC">
        <w:rPr>
          <w:rFonts w:ascii="Calibri" w:hAnsi="Calibri"/>
          <w:lang w:val="en-GB"/>
        </w:rPr>
        <w:t xml:space="preserve">play a role in the initial phase of fruiting in </w:t>
      </w:r>
      <w:proofErr w:type="spellStart"/>
      <w:r w:rsidRPr="00C534DC">
        <w:rPr>
          <w:rFonts w:ascii="Calibri" w:hAnsi="Calibri"/>
          <w:lang w:val="en-GB"/>
        </w:rPr>
        <w:t>basidiomycetes</w:t>
      </w:r>
      <w:proofErr w:type="spellEnd"/>
      <w:r>
        <w:rPr>
          <w:rFonts w:ascii="Calibri" w:hAnsi="Calibri"/>
          <w:lang w:val="en-GB"/>
        </w:rPr>
        <w:t xml:space="preserve"> </w:t>
      </w:r>
      <w:r w:rsidR="001C5FD6">
        <w:rPr>
          <w:rFonts w:ascii="Calibri" w:hAnsi="Calibri"/>
          <w:lang w:val="en-GB"/>
        </w:rPr>
        <w:t>[69</w:t>
      </w:r>
      <w:r w:rsidR="00E32F71">
        <w:rPr>
          <w:rFonts w:ascii="Calibri" w:hAnsi="Calibri"/>
          <w:lang w:val="en-GB"/>
        </w:rPr>
        <w:t>]</w:t>
      </w:r>
      <w:r>
        <w:rPr>
          <w:rFonts w:ascii="Calibri" w:hAnsi="Calibri"/>
          <w:lang w:val="en-GB"/>
        </w:rPr>
        <w:t xml:space="preserve">. </w:t>
      </w:r>
      <w:r w:rsidRPr="00C534DC">
        <w:rPr>
          <w:rFonts w:ascii="Calibri" w:hAnsi="Calibri"/>
          <w:lang w:val="en-GB"/>
        </w:rPr>
        <w:t xml:space="preserve">The bacterial members of this family, on the other hand, are expressed during </w:t>
      </w:r>
      <w:proofErr w:type="spellStart"/>
      <w:r w:rsidRPr="00C534DC">
        <w:rPr>
          <w:rFonts w:ascii="Calibri" w:hAnsi="Calibri"/>
          <w:lang w:val="en-GB"/>
        </w:rPr>
        <w:t>sporulation</w:t>
      </w:r>
      <w:proofErr w:type="spellEnd"/>
      <w:r w:rsidRPr="00C534DC">
        <w:rPr>
          <w:rFonts w:ascii="Calibri" w:hAnsi="Calibri"/>
          <w:lang w:val="en-GB"/>
        </w:rPr>
        <w:t xml:space="preserve">. </w:t>
      </w:r>
      <w:proofErr w:type="spellStart"/>
      <w:r w:rsidRPr="00C534DC">
        <w:rPr>
          <w:rFonts w:ascii="Calibri" w:hAnsi="Calibri"/>
          <w:lang w:val="en-GB"/>
        </w:rPr>
        <w:t>Ostreolysin</w:t>
      </w:r>
      <w:proofErr w:type="spellEnd"/>
      <w:r w:rsidRPr="00C534DC">
        <w:rPr>
          <w:rFonts w:ascii="Calibri" w:hAnsi="Calibri"/>
          <w:lang w:val="en-GB"/>
        </w:rPr>
        <w:t xml:space="preserve"> was found </w:t>
      </w:r>
      <w:proofErr w:type="spellStart"/>
      <w:r w:rsidRPr="00C534DC">
        <w:rPr>
          <w:rFonts w:ascii="Calibri" w:hAnsi="Calibri"/>
          <w:lang w:val="en-GB"/>
        </w:rPr>
        <w:t>cytolytic</w:t>
      </w:r>
      <w:proofErr w:type="spellEnd"/>
      <w:r w:rsidRPr="00C534DC">
        <w:rPr>
          <w:rFonts w:ascii="Calibri" w:hAnsi="Calibri"/>
          <w:lang w:val="en-GB"/>
        </w:rPr>
        <w:t xml:space="preserve"> to various er</w:t>
      </w:r>
      <w:r>
        <w:rPr>
          <w:rFonts w:ascii="Calibri" w:hAnsi="Calibri"/>
          <w:lang w:val="en-GB"/>
        </w:rPr>
        <w:t>ythrocytes and tumour cells, because they form</w:t>
      </w:r>
      <w:r w:rsidRPr="00C534DC">
        <w:rPr>
          <w:rFonts w:ascii="Calibri" w:hAnsi="Calibri"/>
          <w:lang w:val="en-GB"/>
        </w:rPr>
        <w:t xml:space="preserve"> </w:t>
      </w:r>
      <w:proofErr w:type="spellStart"/>
      <w:r w:rsidRPr="00C534DC">
        <w:rPr>
          <w:rFonts w:ascii="Calibri" w:hAnsi="Calibri"/>
          <w:lang w:val="en-GB"/>
        </w:rPr>
        <w:t>transmembrane</w:t>
      </w:r>
      <w:proofErr w:type="spellEnd"/>
      <w:r w:rsidRPr="00C534DC">
        <w:rPr>
          <w:rFonts w:ascii="Calibri" w:hAnsi="Calibri"/>
          <w:lang w:val="en-GB"/>
        </w:rPr>
        <w:t xml:space="preserve"> pores 4 nm in diameter.</w:t>
      </w:r>
      <w:r>
        <w:rPr>
          <w:rFonts w:ascii="Calibri" w:hAnsi="Calibri"/>
          <w:lang w:val="en-GB"/>
        </w:rPr>
        <w:t xml:space="preserve"> </w:t>
      </w:r>
    </w:p>
    <w:p w:rsidR="007625B9" w:rsidRDefault="007625B9" w:rsidP="007625B9">
      <w:pPr>
        <w:rPr>
          <w:rFonts w:ascii="Calibri" w:hAnsi="Calibri"/>
          <w:lang w:val="en-GB"/>
        </w:rPr>
      </w:pPr>
    </w:p>
    <w:p w:rsidR="007625B9" w:rsidRDefault="007625B9" w:rsidP="007625B9">
      <w:pPr>
        <w:rPr>
          <w:rFonts w:ascii="Calibri" w:hAnsi="Calibri"/>
          <w:lang w:val="en-GB"/>
        </w:rPr>
      </w:pPr>
      <w:r>
        <w:rPr>
          <w:rFonts w:ascii="Calibri" w:hAnsi="Calibri"/>
          <w:lang w:val="en-GB"/>
        </w:rPr>
        <w:t xml:space="preserve">Genes encoding putative </w:t>
      </w:r>
      <w:proofErr w:type="spellStart"/>
      <w:r>
        <w:rPr>
          <w:rFonts w:ascii="Calibri" w:hAnsi="Calibri"/>
          <w:lang w:val="en-GB"/>
        </w:rPr>
        <w:t>aegerolysins</w:t>
      </w:r>
      <w:proofErr w:type="spellEnd"/>
      <w:r>
        <w:rPr>
          <w:rFonts w:ascii="Calibri" w:hAnsi="Calibri"/>
          <w:lang w:val="en-GB"/>
        </w:rPr>
        <w:t xml:space="preserve"> </w:t>
      </w:r>
      <w:r w:rsidRPr="00C534DC">
        <w:rPr>
          <w:rFonts w:ascii="Calibri" w:hAnsi="Calibri"/>
          <w:lang w:val="en-GB"/>
        </w:rPr>
        <w:t xml:space="preserve">were only found in </w:t>
      </w:r>
      <w:r w:rsidRPr="00C534DC">
        <w:rPr>
          <w:rFonts w:ascii="Calibri" w:hAnsi="Calibri"/>
          <w:i/>
          <w:lang w:val="en-GB"/>
        </w:rPr>
        <w:t xml:space="preserve">T. </w:t>
      </w:r>
      <w:proofErr w:type="spellStart"/>
      <w:r w:rsidRPr="00C534DC">
        <w:rPr>
          <w:rFonts w:ascii="Calibri" w:hAnsi="Calibri"/>
          <w:i/>
          <w:lang w:val="en-GB"/>
        </w:rPr>
        <w:t>virens</w:t>
      </w:r>
      <w:proofErr w:type="spellEnd"/>
      <w:r w:rsidRPr="00C534DC">
        <w:rPr>
          <w:rFonts w:ascii="Calibri" w:hAnsi="Calibri"/>
          <w:lang w:val="en-GB"/>
        </w:rPr>
        <w:t xml:space="preserve"> </w:t>
      </w:r>
      <w:r>
        <w:rPr>
          <w:rFonts w:ascii="Calibri" w:hAnsi="Calibri"/>
          <w:lang w:val="en-GB"/>
        </w:rPr>
        <w:t xml:space="preserve">(Trive1:67227) </w:t>
      </w:r>
      <w:r w:rsidRPr="00C534DC">
        <w:rPr>
          <w:rFonts w:ascii="Calibri" w:hAnsi="Calibri"/>
          <w:lang w:val="en-GB"/>
        </w:rPr>
        <w:t xml:space="preserve">and </w:t>
      </w:r>
      <w:r w:rsidRPr="00C534DC">
        <w:rPr>
          <w:rFonts w:ascii="Calibri" w:hAnsi="Calibri"/>
          <w:i/>
          <w:lang w:val="en-GB"/>
        </w:rPr>
        <w:t xml:space="preserve">T. </w:t>
      </w:r>
      <w:proofErr w:type="spellStart"/>
      <w:r w:rsidRPr="00C534DC">
        <w:rPr>
          <w:rFonts w:ascii="Calibri" w:hAnsi="Calibri"/>
          <w:i/>
          <w:lang w:val="en-GB"/>
        </w:rPr>
        <w:t>atroviride</w:t>
      </w:r>
      <w:proofErr w:type="spellEnd"/>
      <w:r>
        <w:rPr>
          <w:rFonts w:ascii="Calibri" w:hAnsi="Calibri"/>
          <w:lang w:val="en-GB"/>
        </w:rPr>
        <w:t xml:space="preserve"> (Triat1:32864),</w:t>
      </w:r>
      <w:r w:rsidRPr="00C534DC">
        <w:rPr>
          <w:rFonts w:ascii="Calibri" w:hAnsi="Calibri"/>
          <w:lang w:val="en-GB"/>
        </w:rPr>
        <w:t xml:space="preserve"> </w:t>
      </w:r>
      <w:r>
        <w:rPr>
          <w:rFonts w:ascii="Calibri" w:hAnsi="Calibri"/>
          <w:lang w:val="en-GB"/>
        </w:rPr>
        <w:t xml:space="preserve">but not in </w:t>
      </w:r>
      <w:r w:rsidRPr="00C534DC">
        <w:rPr>
          <w:rFonts w:ascii="Calibri" w:hAnsi="Calibri"/>
          <w:i/>
          <w:lang w:val="en-GB"/>
        </w:rPr>
        <w:t xml:space="preserve">T. </w:t>
      </w:r>
      <w:proofErr w:type="spellStart"/>
      <w:r w:rsidRPr="00C534DC">
        <w:rPr>
          <w:rFonts w:ascii="Calibri" w:hAnsi="Calibri"/>
          <w:i/>
          <w:lang w:val="en-GB"/>
        </w:rPr>
        <w:t>reesei</w:t>
      </w:r>
      <w:proofErr w:type="spellEnd"/>
      <w:r>
        <w:rPr>
          <w:rFonts w:ascii="Calibri" w:hAnsi="Calibri"/>
          <w:lang w:val="en-GB"/>
        </w:rPr>
        <w:t>. They exhibited low similarity to</w:t>
      </w:r>
      <w:r w:rsidRPr="00C534DC">
        <w:rPr>
          <w:rFonts w:ascii="Calibri" w:hAnsi="Calibri"/>
          <w:lang w:val="en-GB"/>
        </w:rPr>
        <w:t xml:space="preserve"> </w:t>
      </w:r>
      <w:r w:rsidRPr="00C534DC">
        <w:rPr>
          <w:rFonts w:ascii="Calibri" w:hAnsi="Calibri"/>
          <w:i/>
          <w:lang w:val="en-GB"/>
        </w:rPr>
        <w:t xml:space="preserve">A. </w:t>
      </w:r>
      <w:proofErr w:type="spellStart"/>
      <w:r w:rsidRPr="00C534DC">
        <w:rPr>
          <w:rFonts w:ascii="Calibri" w:hAnsi="Calibri"/>
          <w:i/>
          <w:lang w:val="en-GB"/>
        </w:rPr>
        <w:t>fumigatus</w:t>
      </w:r>
      <w:proofErr w:type="spellEnd"/>
      <w:r w:rsidRPr="00C534DC">
        <w:rPr>
          <w:rFonts w:ascii="Calibri" w:hAnsi="Calibri"/>
          <w:lang w:val="en-GB"/>
        </w:rPr>
        <w:t xml:space="preserve"> and </w:t>
      </w:r>
      <w:r w:rsidRPr="00C534DC">
        <w:rPr>
          <w:rFonts w:ascii="Calibri" w:hAnsi="Calibri"/>
          <w:i/>
          <w:lang w:val="en-GB"/>
        </w:rPr>
        <w:t xml:space="preserve">A. </w:t>
      </w:r>
      <w:proofErr w:type="spellStart"/>
      <w:proofErr w:type="gramStart"/>
      <w:r w:rsidRPr="00C534DC">
        <w:rPr>
          <w:rFonts w:ascii="Calibri" w:hAnsi="Calibri"/>
          <w:i/>
          <w:lang w:val="en-GB"/>
        </w:rPr>
        <w:t>oryzae</w:t>
      </w:r>
      <w:proofErr w:type="spellEnd"/>
      <w:r>
        <w:rPr>
          <w:rFonts w:ascii="Calibri" w:hAnsi="Calibri"/>
          <w:i/>
          <w:lang w:val="en-GB"/>
        </w:rPr>
        <w:t xml:space="preserve"> </w:t>
      </w:r>
      <w:r>
        <w:rPr>
          <w:rFonts w:ascii="Calibri" w:hAnsi="Calibri"/>
          <w:lang w:val="en-GB"/>
        </w:rPr>
        <w:t xml:space="preserve"> (</w:t>
      </w:r>
      <w:proofErr w:type="gramEnd"/>
      <w:r>
        <w:rPr>
          <w:rFonts w:ascii="Calibri" w:hAnsi="Calibri"/>
          <w:lang w:val="en-GB"/>
        </w:rPr>
        <w:t>8e-24 and 6e-23, respectively)</w:t>
      </w:r>
      <w:r w:rsidRPr="00C534DC">
        <w:rPr>
          <w:rFonts w:ascii="Calibri" w:hAnsi="Calibri"/>
          <w:lang w:val="en-GB"/>
        </w:rPr>
        <w:t xml:space="preserve">, but </w:t>
      </w:r>
      <w:r>
        <w:rPr>
          <w:rFonts w:ascii="Calibri" w:hAnsi="Calibri"/>
          <w:lang w:val="en-GB"/>
        </w:rPr>
        <w:t xml:space="preserve">were absent from all other </w:t>
      </w:r>
      <w:proofErr w:type="spellStart"/>
      <w:r>
        <w:rPr>
          <w:rFonts w:ascii="Calibri" w:hAnsi="Calibri"/>
          <w:lang w:val="en-GB"/>
        </w:rPr>
        <w:t>ascomycetes</w:t>
      </w:r>
      <w:proofErr w:type="spellEnd"/>
      <w:r w:rsidRPr="00C534DC">
        <w:rPr>
          <w:rFonts w:ascii="Calibri" w:hAnsi="Calibri"/>
          <w:lang w:val="en-GB"/>
        </w:rPr>
        <w:t xml:space="preserve"> </w:t>
      </w:r>
      <w:r>
        <w:rPr>
          <w:rFonts w:ascii="Calibri" w:hAnsi="Calibri"/>
          <w:lang w:val="en-GB"/>
        </w:rPr>
        <w:t xml:space="preserve">for which genome sequences are available.  </w:t>
      </w:r>
    </w:p>
    <w:p w:rsidR="007625B9" w:rsidRDefault="007625B9" w:rsidP="007625B9">
      <w:pPr>
        <w:rPr>
          <w:rFonts w:ascii="Calibri" w:hAnsi="Calibri"/>
          <w:lang w:val="en-GB"/>
        </w:rPr>
      </w:pPr>
    </w:p>
    <w:p w:rsidR="007625B9" w:rsidRDefault="007625B9" w:rsidP="007625B9">
      <w:pPr>
        <w:rPr>
          <w:rFonts w:ascii="Calibri" w:hAnsi="Calibri"/>
          <w:lang w:val="en-GB"/>
        </w:rPr>
      </w:pPr>
      <w:r>
        <w:rPr>
          <w:rFonts w:ascii="Calibri" w:hAnsi="Calibri"/>
          <w:lang w:val="en-GB"/>
        </w:rPr>
        <w:t xml:space="preserve">We also found two set of genes encoding high molecular weight toxins in </w:t>
      </w:r>
      <w:r w:rsidRPr="00CF050E">
        <w:rPr>
          <w:rFonts w:ascii="Calibri" w:hAnsi="Calibri"/>
          <w:i/>
          <w:lang w:val="en-GB"/>
        </w:rPr>
        <w:t xml:space="preserve">T. </w:t>
      </w:r>
      <w:proofErr w:type="spellStart"/>
      <w:r w:rsidRPr="00CF050E">
        <w:rPr>
          <w:rFonts w:ascii="Calibri" w:hAnsi="Calibri"/>
          <w:i/>
          <w:lang w:val="en-GB"/>
        </w:rPr>
        <w:t>atroviride</w:t>
      </w:r>
      <w:proofErr w:type="spellEnd"/>
      <w:r>
        <w:rPr>
          <w:rFonts w:ascii="Calibri" w:hAnsi="Calibri"/>
          <w:lang w:val="en-GB"/>
        </w:rPr>
        <w:t xml:space="preserve"> and </w:t>
      </w:r>
      <w:r w:rsidRPr="00CF050E">
        <w:rPr>
          <w:rFonts w:ascii="Calibri" w:hAnsi="Calibri"/>
          <w:i/>
          <w:lang w:val="en-GB"/>
        </w:rPr>
        <w:t xml:space="preserve">T. </w:t>
      </w:r>
      <w:proofErr w:type="spellStart"/>
      <w:r w:rsidRPr="00CF050E">
        <w:rPr>
          <w:rFonts w:ascii="Calibri" w:hAnsi="Calibri"/>
          <w:i/>
          <w:lang w:val="en-GB"/>
        </w:rPr>
        <w:t>virens</w:t>
      </w:r>
      <w:proofErr w:type="spellEnd"/>
      <w:r>
        <w:rPr>
          <w:rFonts w:ascii="Calibri" w:hAnsi="Calibri"/>
          <w:lang w:val="en-GB"/>
        </w:rPr>
        <w:t xml:space="preserve">. The putative proteins bear high similarity to the </w:t>
      </w:r>
      <w:proofErr w:type="spellStart"/>
      <w:r>
        <w:rPr>
          <w:rFonts w:ascii="Calibri" w:hAnsi="Calibri"/>
          <w:lang w:val="en-GB"/>
        </w:rPr>
        <w:t>Tc</w:t>
      </w:r>
      <w:proofErr w:type="spellEnd"/>
      <w:r w:rsidRPr="00CF050E">
        <w:rPr>
          <w:rFonts w:ascii="Calibri" w:hAnsi="Calibri"/>
          <w:lang w:val="en-GB"/>
        </w:rPr>
        <w:t>-</w:t>
      </w:r>
      <w:r>
        <w:rPr>
          <w:rFonts w:ascii="Calibri" w:hAnsi="Calibri"/>
          <w:lang w:val="en-GB"/>
        </w:rPr>
        <w:t xml:space="preserve">(toxin complex) </w:t>
      </w:r>
      <w:r w:rsidRPr="00CF050E">
        <w:rPr>
          <w:rFonts w:ascii="Calibri" w:hAnsi="Calibri"/>
          <w:lang w:val="en-GB"/>
        </w:rPr>
        <w:t xml:space="preserve">toxins </w:t>
      </w:r>
      <w:r>
        <w:rPr>
          <w:rFonts w:ascii="Calibri" w:hAnsi="Calibri"/>
          <w:lang w:val="en-GB"/>
        </w:rPr>
        <w:t xml:space="preserve">- </w:t>
      </w:r>
      <w:r w:rsidRPr="0067709A">
        <w:rPr>
          <w:rFonts w:ascii="Calibri" w:hAnsi="Calibri"/>
          <w:lang w:val="en-US"/>
        </w:rPr>
        <w:t xml:space="preserve">approximately 1 </w:t>
      </w:r>
      <w:proofErr w:type="spellStart"/>
      <w:r w:rsidRPr="0067709A">
        <w:rPr>
          <w:rFonts w:ascii="Calibri" w:hAnsi="Calibri"/>
          <w:lang w:val="en-US"/>
        </w:rPr>
        <w:t>MDa</w:t>
      </w:r>
      <w:proofErr w:type="spellEnd"/>
      <w:r w:rsidRPr="0067709A">
        <w:rPr>
          <w:rFonts w:ascii="Calibri" w:hAnsi="Calibri"/>
          <w:lang w:val="en-US"/>
        </w:rPr>
        <w:t xml:space="preserve"> protein complexes which are toxic to insect pests</w:t>
      </w:r>
      <w:r w:rsidRPr="00CF050E">
        <w:rPr>
          <w:rFonts w:ascii="Calibri" w:hAnsi="Calibri"/>
          <w:lang w:val="en-GB"/>
        </w:rPr>
        <w:t xml:space="preserve"> </w:t>
      </w:r>
      <w:r>
        <w:rPr>
          <w:rFonts w:ascii="Calibri" w:hAnsi="Calibri"/>
          <w:lang w:val="en-GB"/>
        </w:rPr>
        <w:t xml:space="preserve">- </w:t>
      </w:r>
      <w:r w:rsidRPr="00CF050E">
        <w:rPr>
          <w:rFonts w:ascii="Calibri" w:hAnsi="Calibri"/>
          <w:lang w:val="en-GB"/>
        </w:rPr>
        <w:t xml:space="preserve">of </w:t>
      </w:r>
      <w:proofErr w:type="spellStart"/>
      <w:r w:rsidRPr="00CF050E">
        <w:rPr>
          <w:rFonts w:ascii="Calibri" w:hAnsi="Calibri"/>
          <w:i/>
          <w:lang w:val="en-GB"/>
        </w:rPr>
        <w:t>Photorhabdus</w:t>
      </w:r>
      <w:proofErr w:type="spellEnd"/>
      <w:r w:rsidRPr="00CF050E">
        <w:rPr>
          <w:rFonts w:ascii="Calibri" w:hAnsi="Calibri"/>
          <w:i/>
          <w:lang w:val="en-GB"/>
        </w:rPr>
        <w:t xml:space="preserve"> </w:t>
      </w:r>
      <w:proofErr w:type="spellStart"/>
      <w:r w:rsidRPr="00CF050E">
        <w:rPr>
          <w:rFonts w:ascii="Calibri" w:hAnsi="Calibri"/>
          <w:i/>
          <w:lang w:val="en-GB"/>
        </w:rPr>
        <w:t>luminescens</w:t>
      </w:r>
      <w:proofErr w:type="spellEnd"/>
      <w:r w:rsidRPr="00CF050E">
        <w:rPr>
          <w:rFonts w:ascii="Calibri" w:hAnsi="Calibri"/>
          <w:lang w:val="en-GB"/>
        </w:rPr>
        <w:t xml:space="preserve">, a </w:t>
      </w:r>
      <w:r w:rsidRPr="00B32FD8">
        <w:rPr>
          <w:rFonts w:ascii="Calibri" w:hAnsi="Calibri"/>
          <w:lang w:val="en-GB"/>
        </w:rPr>
        <w:t xml:space="preserve">bacterium which is </w:t>
      </w:r>
      <w:proofErr w:type="spellStart"/>
      <w:r w:rsidRPr="00B32FD8">
        <w:rPr>
          <w:rFonts w:ascii="Calibri" w:hAnsi="Calibri"/>
          <w:lang w:val="en-GB"/>
        </w:rPr>
        <w:t>mutualistic</w:t>
      </w:r>
      <w:proofErr w:type="spellEnd"/>
      <w:r w:rsidRPr="00B32FD8">
        <w:rPr>
          <w:rFonts w:ascii="Calibri" w:hAnsi="Calibri"/>
          <w:lang w:val="en-GB"/>
        </w:rPr>
        <w:t xml:space="preserve"> with </w:t>
      </w:r>
      <w:proofErr w:type="spellStart"/>
      <w:r w:rsidRPr="00B32FD8">
        <w:rPr>
          <w:rFonts w:ascii="Calibri" w:hAnsi="Calibri"/>
          <w:lang w:val="en-GB"/>
        </w:rPr>
        <w:t>entomophagous</w:t>
      </w:r>
      <w:proofErr w:type="spellEnd"/>
      <w:r w:rsidRPr="00B32FD8">
        <w:rPr>
          <w:rFonts w:ascii="Calibri" w:hAnsi="Calibri"/>
          <w:lang w:val="en-GB"/>
        </w:rPr>
        <w:t xml:space="preserve"> nematodes</w:t>
      </w:r>
      <w:r>
        <w:rPr>
          <w:rFonts w:ascii="Calibri" w:hAnsi="Calibri"/>
          <w:lang w:val="en-GB"/>
        </w:rPr>
        <w:t>,</w:t>
      </w:r>
      <w:r w:rsidRPr="00B32FD8">
        <w:rPr>
          <w:rFonts w:ascii="Calibri" w:hAnsi="Calibri"/>
          <w:lang w:val="en-GB"/>
        </w:rPr>
        <w:t xml:space="preserve"> and which secretes this toxin into the insect </w:t>
      </w:r>
      <w:proofErr w:type="spellStart"/>
      <w:r w:rsidRPr="00B32FD8">
        <w:rPr>
          <w:rFonts w:ascii="Calibri" w:hAnsi="Calibri"/>
          <w:lang w:val="en-GB"/>
        </w:rPr>
        <w:t>hemocoel</w:t>
      </w:r>
      <w:proofErr w:type="spellEnd"/>
      <w:r w:rsidRPr="00B32FD8">
        <w:rPr>
          <w:rFonts w:ascii="Calibri" w:hAnsi="Calibri"/>
          <w:lang w:val="en-GB"/>
        </w:rPr>
        <w:t xml:space="preserve"> upon nematode invasion</w:t>
      </w:r>
      <w:r>
        <w:rPr>
          <w:rFonts w:ascii="Calibri" w:hAnsi="Calibri"/>
          <w:lang w:val="en-GB"/>
        </w:rPr>
        <w:t xml:space="preserve"> </w:t>
      </w:r>
      <w:r w:rsidR="001C5FD6">
        <w:rPr>
          <w:rFonts w:ascii="Calibri" w:hAnsi="Calibri"/>
          <w:lang w:val="en-GB"/>
        </w:rPr>
        <w:t>[70</w:t>
      </w:r>
      <w:r w:rsidR="00E32F71">
        <w:rPr>
          <w:rFonts w:ascii="Calibri" w:hAnsi="Calibri"/>
          <w:lang w:val="en-GB"/>
        </w:rPr>
        <w:t>]</w:t>
      </w:r>
      <w:r w:rsidRPr="00B32FD8">
        <w:rPr>
          <w:rFonts w:ascii="Calibri" w:hAnsi="Calibri"/>
          <w:lang w:val="en-GB"/>
        </w:rPr>
        <w:t xml:space="preserve">. </w:t>
      </w:r>
      <w:r w:rsidRPr="0067709A">
        <w:rPr>
          <w:rFonts w:ascii="Calibri" w:hAnsi="Calibri"/>
          <w:lang w:val="en-US"/>
        </w:rPr>
        <w:t xml:space="preserve">Subsequent genome sequencing projects have revealed the presence of </w:t>
      </w:r>
      <w:proofErr w:type="spellStart"/>
      <w:r w:rsidRPr="0067709A">
        <w:rPr>
          <w:rFonts w:ascii="Calibri" w:hAnsi="Calibri"/>
          <w:lang w:val="en-US"/>
        </w:rPr>
        <w:t>Tc</w:t>
      </w:r>
      <w:proofErr w:type="spellEnd"/>
      <w:r w:rsidRPr="0067709A">
        <w:rPr>
          <w:rFonts w:ascii="Calibri" w:hAnsi="Calibri"/>
          <w:lang w:val="en-US"/>
        </w:rPr>
        <w:t xml:space="preserve"> </w:t>
      </w:r>
      <w:proofErr w:type="spellStart"/>
      <w:r w:rsidRPr="0067709A">
        <w:rPr>
          <w:rFonts w:ascii="Calibri" w:hAnsi="Calibri"/>
          <w:lang w:val="en-US"/>
        </w:rPr>
        <w:t>orthologues</w:t>
      </w:r>
      <w:proofErr w:type="spellEnd"/>
      <w:r w:rsidRPr="0067709A">
        <w:rPr>
          <w:rFonts w:ascii="Calibri" w:hAnsi="Calibri"/>
          <w:lang w:val="en-US"/>
        </w:rPr>
        <w:t xml:space="preserve"> in a range of bacterial pathogens known to be associated with insects. </w:t>
      </w:r>
      <w:r w:rsidRPr="00B32FD8">
        <w:rPr>
          <w:rFonts w:ascii="Calibri" w:hAnsi="Calibri"/>
          <w:lang w:val="en-GB"/>
        </w:rPr>
        <w:t xml:space="preserve">In other bacteria such as </w:t>
      </w:r>
      <w:proofErr w:type="spellStart"/>
      <w:r w:rsidRPr="00B32FD8">
        <w:rPr>
          <w:rFonts w:ascii="Calibri" w:hAnsi="Calibri"/>
          <w:i/>
          <w:lang w:val="en-GB"/>
        </w:rPr>
        <w:t>Yersinia</w:t>
      </w:r>
      <w:proofErr w:type="spellEnd"/>
      <w:r w:rsidRPr="00B32FD8">
        <w:rPr>
          <w:rFonts w:ascii="Calibri" w:hAnsi="Calibri"/>
          <w:i/>
          <w:lang w:val="en-GB"/>
        </w:rPr>
        <w:t xml:space="preserve"> </w:t>
      </w:r>
      <w:proofErr w:type="spellStart"/>
      <w:r w:rsidRPr="00B32FD8">
        <w:rPr>
          <w:rFonts w:ascii="Calibri" w:hAnsi="Calibri"/>
          <w:i/>
          <w:lang w:val="en-GB"/>
        </w:rPr>
        <w:t>pseudotuberculosis</w:t>
      </w:r>
      <w:proofErr w:type="spellEnd"/>
      <w:r w:rsidRPr="00B32FD8">
        <w:rPr>
          <w:rFonts w:ascii="Calibri" w:hAnsi="Calibri"/>
          <w:i/>
          <w:lang w:val="en-GB"/>
        </w:rPr>
        <w:t xml:space="preserve">, </w:t>
      </w:r>
      <w:r w:rsidRPr="00B32FD8">
        <w:rPr>
          <w:rFonts w:ascii="Calibri" w:hAnsi="Calibri"/>
          <w:lang w:val="en-GB"/>
        </w:rPr>
        <w:t xml:space="preserve">these toxins were </w:t>
      </w:r>
      <w:r>
        <w:rPr>
          <w:rFonts w:ascii="Calibri" w:hAnsi="Calibri"/>
          <w:lang w:val="en-GB"/>
        </w:rPr>
        <w:t xml:space="preserve">shown to have </w:t>
      </w:r>
      <w:r w:rsidRPr="00B32FD8">
        <w:rPr>
          <w:rFonts w:ascii="Calibri" w:hAnsi="Calibri"/>
          <w:lang w:val="en-GB"/>
        </w:rPr>
        <w:t xml:space="preserve">evolved </w:t>
      </w:r>
      <w:r>
        <w:rPr>
          <w:rFonts w:ascii="Calibri" w:hAnsi="Calibri"/>
          <w:lang w:val="en-GB"/>
        </w:rPr>
        <w:t xml:space="preserve">to confer </w:t>
      </w:r>
      <w:r w:rsidRPr="00B32FD8">
        <w:rPr>
          <w:rFonts w:ascii="Calibri" w:hAnsi="Calibri"/>
          <w:lang w:val="en-GB"/>
        </w:rPr>
        <w:t xml:space="preserve">mammalian </w:t>
      </w:r>
      <w:proofErr w:type="spellStart"/>
      <w:r w:rsidRPr="00B32FD8">
        <w:rPr>
          <w:rFonts w:ascii="Calibri" w:hAnsi="Calibri"/>
          <w:lang w:val="en-GB"/>
        </w:rPr>
        <w:t>pathogenicity</w:t>
      </w:r>
      <w:proofErr w:type="spellEnd"/>
      <w:r w:rsidR="001C5FD6">
        <w:rPr>
          <w:rFonts w:ascii="Calibri" w:hAnsi="Calibri"/>
          <w:lang w:val="en-GB"/>
        </w:rPr>
        <w:t xml:space="preserve"> [71</w:t>
      </w:r>
      <w:r w:rsidR="00E32F71">
        <w:rPr>
          <w:rFonts w:ascii="Calibri" w:hAnsi="Calibri"/>
          <w:lang w:val="en-GB"/>
        </w:rPr>
        <w:t>]</w:t>
      </w:r>
      <w:r w:rsidRPr="00B32FD8">
        <w:rPr>
          <w:rFonts w:ascii="Calibri" w:hAnsi="Calibri"/>
          <w:lang w:val="en-GB"/>
        </w:rPr>
        <w:t xml:space="preserve">. </w:t>
      </w:r>
    </w:p>
    <w:p w:rsidR="007625B9" w:rsidRDefault="007625B9" w:rsidP="007625B9">
      <w:pPr>
        <w:rPr>
          <w:rFonts w:ascii="Calibri" w:hAnsi="Calibri"/>
          <w:lang w:val="en-GB"/>
        </w:rPr>
      </w:pPr>
    </w:p>
    <w:p w:rsidR="007625B9" w:rsidRDefault="007625B9" w:rsidP="007625B9">
      <w:pPr>
        <w:rPr>
          <w:rFonts w:ascii="Calibri" w:hAnsi="Calibri"/>
          <w:lang w:val="en-GB"/>
        </w:rPr>
      </w:pPr>
      <w:r w:rsidRPr="00B32FD8">
        <w:rPr>
          <w:rFonts w:ascii="Calibri" w:hAnsi="Calibri"/>
          <w:lang w:val="en-GB"/>
        </w:rPr>
        <w:t xml:space="preserve">In addition to </w:t>
      </w:r>
      <w:proofErr w:type="spellStart"/>
      <w:r w:rsidRPr="00B32FD8">
        <w:rPr>
          <w:rFonts w:ascii="Calibri" w:hAnsi="Calibri"/>
          <w:i/>
          <w:lang w:val="en-GB"/>
        </w:rPr>
        <w:t>Trichoderma</w:t>
      </w:r>
      <w:proofErr w:type="spellEnd"/>
      <w:r w:rsidRPr="00B32FD8">
        <w:rPr>
          <w:rFonts w:ascii="Calibri" w:hAnsi="Calibri"/>
          <w:lang w:val="en-GB"/>
        </w:rPr>
        <w:t>, we fo</w:t>
      </w:r>
      <w:r>
        <w:rPr>
          <w:rFonts w:ascii="Calibri" w:hAnsi="Calibri"/>
          <w:lang w:val="en-GB"/>
        </w:rPr>
        <w:t xml:space="preserve">und a copy of the toxin 1 </w:t>
      </w:r>
      <w:proofErr w:type="gramStart"/>
      <w:r>
        <w:rPr>
          <w:rFonts w:ascii="Calibri" w:hAnsi="Calibri"/>
          <w:lang w:val="en-GB"/>
        </w:rPr>
        <w:t xml:space="preserve">genes  </w:t>
      </w:r>
      <w:r w:rsidRPr="00B32FD8">
        <w:rPr>
          <w:rFonts w:ascii="Calibri" w:hAnsi="Calibri"/>
          <w:lang w:val="en-GB"/>
        </w:rPr>
        <w:t>in</w:t>
      </w:r>
      <w:proofErr w:type="gramEnd"/>
      <w:r w:rsidRPr="00B32FD8">
        <w:rPr>
          <w:rFonts w:ascii="Calibri" w:hAnsi="Calibri"/>
          <w:lang w:val="en-GB"/>
        </w:rPr>
        <w:t xml:space="preserve"> </w:t>
      </w:r>
      <w:r>
        <w:rPr>
          <w:rFonts w:ascii="Calibri" w:hAnsi="Calibri"/>
          <w:i/>
          <w:lang w:val="en-GB"/>
        </w:rPr>
        <w:t xml:space="preserve">F. </w:t>
      </w:r>
      <w:proofErr w:type="spellStart"/>
      <w:r>
        <w:rPr>
          <w:rFonts w:ascii="Calibri" w:hAnsi="Calibri"/>
          <w:i/>
          <w:lang w:val="en-GB"/>
        </w:rPr>
        <w:t>graminearum</w:t>
      </w:r>
      <w:proofErr w:type="spellEnd"/>
      <w:r>
        <w:rPr>
          <w:rFonts w:ascii="Calibri" w:hAnsi="Calibri"/>
          <w:i/>
          <w:lang w:val="en-GB"/>
        </w:rPr>
        <w:t xml:space="preserve">, </w:t>
      </w:r>
      <w:proofErr w:type="spellStart"/>
      <w:r>
        <w:rPr>
          <w:rFonts w:ascii="Calibri" w:hAnsi="Calibri"/>
          <w:i/>
          <w:lang w:val="en-GB"/>
        </w:rPr>
        <w:t>Nectria</w:t>
      </w:r>
      <w:proofErr w:type="spellEnd"/>
      <w:r>
        <w:rPr>
          <w:rFonts w:ascii="Calibri" w:hAnsi="Calibri"/>
          <w:i/>
          <w:lang w:val="en-GB"/>
        </w:rPr>
        <w:t xml:space="preserve"> </w:t>
      </w:r>
      <w:proofErr w:type="spellStart"/>
      <w:r>
        <w:rPr>
          <w:rFonts w:ascii="Calibri" w:hAnsi="Calibri"/>
          <w:i/>
          <w:lang w:val="en-GB"/>
        </w:rPr>
        <w:t>haematococca</w:t>
      </w:r>
      <w:proofErr w:type="spellEnd"/>
      <w:r>
        <w:rPr>
          <w:rFonts w:ascii="Calibri" w:hAnsi="Calibri"/>
          <w:i/>
          <w:lang w:val="en-GB"/>
        </w:rPr>
        <w:t xml:space="preserve">, </w:t>
      </w:r>
      <w:proofErr w:type="spellStart"/>
      <w:r>
        <w:rPr>
          <w:rFonts w:ascii="Calibri" w:hAnsi="Calibri"/>
          <w:i/>
          <w:lang w:val="en-GB"/>
        </w:rPr>
        <w:t>Podospora</w:t>
      </w:r>
      <w:proofErr w:type="spellEnd"/>
      <w:r>
        <w:rPr>
          <w:rFonts w:ascii="Calibri" w:hAnsi="Calibri"/>
          <w:i/>
          <w:lang w:val="en-GB"/>
        </w:rPr>
        <w:t xml:space="preserve"> </w:t>
      </w:r>
      <w:proofErr w:type="spellStart"/>
      <w:r>
        <w:rPr>
          <w:rFonts w:ascii="Calibri" w:hAnsi="Calibri"/>
          <w:i/>
          <w:lang w:val="en-GB"/>
        </w:rPr>
        <w:t>anserina</w:t>
      </w:r>
      <w:proofErr w:type="spellEnd"/>
      <w:r>
        <w:rPr>
          <w:rFonts w:ascii="Calibri" w:hAnsi="Calibri"/>
          <w:i/>
          <w:lang w:val="en-GB"/>
        </w:rPr>
        <w:t xml:space="preserve"> and </w:t>
      </w:r>
      <w:proofErr w:type="spellStart"/>
      <w:r>
        <w:rPr>
          <w:rFonts w:ascii="Calibri" w:hAnsi="Calibri"/>
          <w:i/>
          <w:lang w:val="en-GB"/>
        </w:rPr>
        <w:t>Verticillium</w:t>
      </w:r>
      <w:proofErr w:type="spellEnd"/>
      <w:r>
        <w:rPr>
          <w:rFonts w:ascii="Calibri" w:hAnsi="Calibri"/>
          <w:i/>
          <w:lang w:val="en-GB"/>
        </w:rPr>
        <w:t xml:space="preserve"> </w:t>
      </w:r>
      <w:proofErr w:type="spellStart"/>
      <w:r>
        <w:rPr>
          <w:rFonts w:ascii="Calibri" w:hAnsi="Calibri"/>
          <w:i/>
          <w:lang w:val="en-GB"/>
        </w:rPr>
        <w:t>alboatrum</w:t>
      </w:r>
      <w:proofErr w:type="spellEnd"/>
      <w:r>
        <w:rPr>
          <w:rFonts w:ascii="Calibri" w:hAnsi="Calibri"/>
          <w:lang w:val="en-GB"/>
        </w:rPr>
        <w:t xml:space="preserve">, suggesting its presence in the </w:t>
      </w:r>
      <w:proofErr w:type="spellStart"/>
      <w:r>
        <w:rPr>
          <w:rFonts w:ascii="Calibri" w:hAnsi="Calibri"/>
          <w:lang w:val="en-GB"/>
        </w:rPr>
        <w:t>Sordariomycetes</w:t>
      </w:r>
      <w:proofErr w:type="spellEnd"/>
      <w:r>
        <w:rPr>
          <w:rFonts w:ascii="Calibri" w:hAnsi="Calibri"/>
          <w:lang w:val="en-GB"/>
        </w:rPr>
        <w:t xml:space="preserve">.  BLAST analysis and </w:t>
      </w:r>
      <w:proofErr w:type="spellStart"/>
      <w:r w:rsidRPr="00B32FD8">
        <w:rPr>
          <w:rFonts w:ascii="Calibri" w:hAnsi="Calibri"/>
          <w:lang w:val="en-GB"/>
        </w:rPr>
        <w:t>Phylogenetic</w:t>
      </w:r>
      <w:proofErr w:type="spellEnd"/>
      <w:r w:rsidRPr="00B32FD8">
        <w:rPr>
          <w:rFonts w:ascii="Calibri" w:hAnsi="Calibri"/>
          <w:lang w:val="en-GB"/>
        </w:rPr>
        <w:t xml:space="preserve"> analysis</w:t>
      </w:r>
      <w:r>
        <w:rPr>
          <w:rFonts w:ascii="Calibri" w:hAnsi="Calibri"/>
          <w:lang w:val="en-GB"/>
        </w:rPr>
        <w:t xml:space="preserve"> implies proteins from </w:t>
      </w:r>
      <w:proofErr w:type="spellStart"/>
      <w:r>
        <w:rPr>
          <w:rFonts w:ascii="Calibri" w:hAnsi="Calibri"/>
          <w:lang w:val="en-GB"/>
        </w:rPr>
        <w:t>Myxobacteria</w:t>
      </w:r>
      <w:proofErr w:type="spellEnd"/>
      <w:r>
        <w:rPr>
          <w:rFonts w:ascii="Calibri" w:hAnsi="Calibri"/>
          <w:lang w:val="en-GB"/>
        </w:rPr>
        <w:t xml:space="preserve"> and </w:t>
      </w:r>
      <w:proofErr w:type="spellStart"/>
      <w:r>
        <w:rPr>
          <w:rFonts w:ascii="Calibri" w:hAnsi="Calibri"/>
          <w:lang w:val="en-GB"/>
        </w:rPr>
        <w:t>Actinomycetes</w:t>
      </w:r>
      <w:proofErr w:type="spellEnd"/>
      <w:r>
        <w:rPr>
          <w:rFonts w:ascii="Calibri" w:hAnsi="Calibri"/>
          <w:lang w:val="en-GB"/>
        </w:rPr>
        <w:t xml:space="preserve"> as the next neighbour, but the branch leading to these two </w:t>
      </w:r>
      <w:proofErr w:type="spellStart"/>
      <w:r>
        <w:rPr>
          <w:rFonts w:ascii="Calibri" w:hAnsi="Calibri"/>
          <w:lang w:val="en-GB"/>
        </w:rPr>
        <w:t>clades</w:t>
      </w:r>
      <w:proofErr w:type="spellEnd"/>
      <w:r>
        <w:rPr>
          <w:rFonts w:ascii="Calibri" w:hAnsi="Calibri"/>
          <w:lang w:val="en-GB"/>
        </w:rPr>
        <w:t xml:space="preserve"> is only poorly supported. Interestingly, the fungal proteins are still flanked by sequences with high similarity to the </w:t>
      </w:r>
      <w:r w:rsidRPr="003B6266">
        <w:rPr>
          <w:rFonts w:ascii="Calibri" w:hAnsi="Calibri"/>
          <w:i/>
          <w:lang w:val="en-GB"/>
        </w:rPr>
        <w:t>Salmonella</w:t>
      </w:r>
      <w:r>
        <w:rPr>
          <w:rFonts w:ascii="Calibri" w:hAnsi="Calibri"/>
          <w:lang w:val="en-GB"/>
        </w:rPr>
        <w:t xml:space="preserve"> </w:t>
      </w:r>
      <w:proofErr w:type="spellStart"/>
      <w:r>
        <w:rPr>
          <w:rFonts w:ascii="Calibri" w:hAnsi="Calibri"/>
          <w:lang w:val="en-GB"/>
        </w:rPr>
        <w:t>SpvB</w:t>
      </w:r>
      <w:proofErr w:type="spellEnd"/>
      <w:r>
        <w:rPr>
          <w:rFonts w:ascii="Calibri" w:hAnsi="Calibri"/>
          <w:lang w:val="en-GB"/>
        </w:rPr>
        <w:t xml:space="preserve"> </w:t>
      </w:r>
      <w:r w:rsidR="001C5FD6">
        <w:rPr>
          <w:rFonts w:ascii="Calibri" w:hAnsi="Calibri"/>
          <w:lang w:val="en-GB"/>
        </w:rPr>
        <w:t>[72</w:t>
      </w:r>
      <w:r w:rsidR="00E32F71">
        <w:rPr>
          <w:rFonts w:ascii="Calibri" w:hAnsi="Calibri"/>
          <w:lang w:val="en-GB"/>
        </w:rPr>
        <w:t>]</w:t>
      </w:r>
      <w:r>
        <w:rPr>
          <w:rFonts w:ascii="Calibri" w:hAnsi="Calibri"/>
          <w:lang w:val="en-GB"/>
        </w:rPr>
        <w:t xml:space="preserve"> and </w:t>
      </w:r>
      <w:r>
        <w:rPr>
          <w:rFonts w:ascii="Calibri" w:hAnsi="Calibri"/>
          <w:i/>
          <w:lang w:val="en-GB"/>
        </w:rPr>
        <w:t xml:space="preserve">Escherichia </w:t>
      </w:r>
      <w:r w:rsidRPr="003B6266">
        <w:rPr>
          <w:rFonts w:ascii="Calibri" w:hAnsi="Calibri"/>
          <w:i/>
          <w:lang w:val="en-GB"/>
        </w:rPr>
        <w:t>coli</w:t>
      </w:r>
      <w:r w:rsidR="00C2700B">
        <w:rPr>
          <w:rFonts w:ascii="Calibri" w:hAnsi="Calibri"/>
          <w:lang w:val="en-GB"/>
        </w:rPr>
        <w:t xml:space="preserve"> </w:t>
      </w:r>
      <w:proofErr w:type="spellStart"/>
      <w:r w:rsidR="00C2700B">
        <w:rPr>
          <w:rFonts w:ascii="Calibri" w:hAnsi="Calibri"/>
          <w:lang w:val="en-GB"/>
        </w:rPr>
        <w:t>RhsA</w:t>
      </w:r>
      <w:proofErr w:type="spellEnd"/>
      <w:r w:rsidR="00C2700B">
        <w:rPr>
          <w:rFonts w:ascii="Calibri" w:hAnsi="Calibri"/>
          <w:lang w:val="en-GB"/>
        </w:rPr>
        <w:t xml:space="preserve"> </w:t>
      </w:r>
      <w:r w:rsidR="001C5FD6">
        <w:rPr>
          <w:rFonts w:ascii="Calibri" w:hAnsi="Calibri"/>
          <w:lang w:val="en-GB"/>
        </w:rPr>
        <w:t>[73</w:t>
      </w:r>
      <w:r w:rsidR="00E32F71">
        <w:rPr>
          <w:rFonts w:ascii="Calibri" w:hAnsi="Calibri"/>
          <w:lang w:val="en-GB"/>
        </w:rPr>
        <w:t xml:space="preserve">] </w:t>
      </w:r>
      <w:r>
        <w:rPr>
          <w:rFonts w:ascii="Calibri" w:hAnsi="Calibri"/>
          <w:lang w:val="en-GB"/>
        </w:rPr>
        <w:t xml:space="preserve">proteins suggesting the possibility of their origin in fungi by ancient horizontal gene transfer. </w:t>
      </w:r>
      <w:r w:rsidRPr="00CF050E">
        <w:rPr>
          <w:rFonts w:ascii="Calibri" w:hAnsi="Calibri"/>
          <w:i/>
          <w:lang w:val="en-GB"/>
        </w:rPr>
        <w:t xml:space="preserve">T. </w:t>
      </w:r>
      <w:proofErr w:type="spellStart"/>
      <w:r w:rsidRPr="00CF050E">
        <w:rPr>
          <w:rFonts w:ascii="Calibri" w:hAnsi="Calibri"/>
          <w:i/>
          <w:lang w:val="en-GB"/>
        </w:rPr>
        <w:t>virens</w:t>
      </w:r>
      <w:proofErr w:type="spellEnd"/>
      <w:r>
        <w:rPr>
          <w:rFonts w:ascii="Calibri" w:hAnsi="Calibri"/>
          <w:lang w:val="en-GB"/>
        </w:rPr>
        <w:t xml:space="preserve"> contains 4 </w:t>
      </w:r>
      <w:proofErr w:type="spellStart"/>
      <w:r>
        <w:rPr>
          <w:rFonts w:ascii="Calibri" w:hAnsi="Calibri"/>
          <w:lang w:val="en-GB"/>
        </w:rPr>
        <w:t>paralogs</w:t>
      </w:r>
      <w:proofErr w:type="spellEnd"/>
      <w:r>
        <w:rPr>
          <w:rFonts w:ascii="Calibri" w:hAnsi="Calibri"/>
          <w:lang w:val="en-GB"/>
        </w:rPr>
        <w:t xml:space="preserve"> of this gene. </w:t>
      </w:r>
    </w:p>
    <w:p w:rsidR="00BB0C3B" w:rsidRDefault="00BB0C3B" w:rsidP="007625B9">
      <w:pPr>
        <w:rPr>
          <w:rFonts w:ascii="Calibri" w:hAnsi="Calibri"/>
          <w:i/>
          <w:lang w:val="en-GB"/>
        </w:rPr>
      </w:pPr>
    </w:p>
    <w:p w:rsidR="007625B9" w:rsidRDefault="007625B9" w:rsidP="007625B9">
      <w:pPr>
        <w:rPr>
          <w:rFonts w:ascii="Calibri" w:hAnsi="Calibri"/>
          <w:lang w:val="en-GB"/>
        </w:rPr>
      </w:pPr>
      <w:r>
        <w:rPr>
          <w:rFonts w:ascii="Calibri" w:hAnsi="Calibri"/>
          <w:lang w:val="en-GB"/>
        </w:rPr>
        <w:t xml:space="preserve">The toxin 2 genes showed a similar limited distribution among the </w:t>
      </w:r>
      <w:proofErr w:type="spellStart"/>
      <w:r>
        <w:rPr>
          <w:rFonts w:ascii="Calibri" w:hAnsi="Calibri"/>
          <w:lang w:val="en-GB"/>
        </w:rPr>
        <w:t>Sordariomycetes</w:t>
      </w:r>
      <w:proofErr w:type="spellEnd"/>
      <w:r>
        <w:rPr>
          <w:rFonts w:ascii="Calibri" w:hAnsi="Calibri"/>
          <w:lang w:val="en-GB"/>
        </w:rPr>
        <w:t xml:space="preserve">, but proteins with high similarity were found also in </w:t>
      </w:r>
      <w:proofErr w:type="spellStart"/>
      <w:r w:rsidRPr="003B6266">
        <w:rPr>
          <w:rFonts w:ascii="Calibri" w:hAnsi="Calibri"/>
          <w:i/>
          <w:lang w:val="en-GB"/>
        </w:rPr>
        <w:t>Botryotinia</w:t>
      </w:r>
      <w:proofErr w:type="spellEnd"/>
      <w:r w:rsidRPr="003B6266">
        <w:rPr>
          <w:rFonts w:ascii="Calibri" w:hAnsi="Calibri"/>
          <w:i/>
          <w:lang w:val="en-GB"/>
        </w:rPr>
        <w:t xml:space="preserve"> </w:t>
      </w:r>
      <w:proofErr w:type="spellStart"/>
      <w:r w:rsidRPr="003B6266">
        <w:rPr>
          <w:rFonts w:ascii="Calibri" w:hAnsi="Calibri"/>
          <w:i/>
          <w:lang w:val="en-GB"/>
        </w:rPr>
        <w:t>fuckeliana</w:t>
      </w:r>
      <w:proofErr w:type="spellEnd"/>
      <w:r>
        <w:rPr>
          <w:rFonts w:ascii="Calibri" w:hAnsi="Calibri"/>
          <w:lang w:val="en-GB"/>
        </w:rPr>
        <w:t xml:space="preserve"> (coverage 75 %, E value 0) and </w:t>
      </w:r>
      <w:proofErr w:type="spellStart"/>
      <w:r w:rsidRPr="003B6266">
        <w:rPr>
          <w:rFonts w:ascii="Calibri" w:hAnsi="Calibri"/>
          <w:i/>
          <w:lang w:val="en-GB"/>
        </w:rPr>
        <w:t>Sclerotinia</w:t>
      </w:r>
      <w:proofErr w:type="spellEnd"/>
      <w:r w:rsidRPr="003B6266">
        <w:rPr>
          <w:rFonts w:ascii="Calibri" w:hAnsi="Calibri"/>
          <w:i/>
          <w:lang w:val="en-GB"/>
        </w:rPr>
        <w:t xml:space="preserve"> </w:t>
      </w:r>
      <w:proofErr w:type="spellStart"/>
      <w:r w:rsidRPr="003B6266">
        <w:rPr>
          <w:rFonts w:ascii="Calibri" w:hAnsi="Calibri"/>
          <w:i/>
          <w:lang w:val="en-GB"/>
        </w:rPr>
        <w:t>sclerotiorum</w:t>
      </w:r>
      <w:proofErr w:type="spellEnd"/>
      <w:r w:rsidRPr="003B6266">
        <w:rPr>
          <w:rFonts w:ascii="Calibri" w:hAnsi="Calibri"/>
          <w:i/>
          <w:lang w:val="en-GB"/>
        </w:rPr>
        <w:t xml:space="preserve"> </w:t>
      </w:r>
      <w:r>
        <w:rPr>
          <w:rFonts w:ascii="Calibri" w:hAnsi="Calibri"/>
          <w:lang w:val="en-GB"/>
        </w:rPr>
        <w:t xml:space="preserve">(coverage 70 %, E value 0). The C-terminal half of the proteins exhibited high similarity to the </w:t>
      </w:r>
      <w:proofErr w:type="spellStart"/>
      <w:r>
        <w:rPr>
          <w:rFonts w:ascii="Calibri" w:hAnsi="Calibri"/>
          <w:lang w:val="en-GB"/>
        </w:rPr>
        <w:t>insectidical</w:t>
      </w:r>
      <w:proofErr w:type="spellEnd"/>
      <w:r>
        <w:rPr>
          <w:rFonts w:ascii="Calibri" w:hAnsi="Calibri"/>
          <w:lang w:val="en-GB"/>
        </w:rPr>
        <w:t xml:space="preserve"> toxin of </w:t>
      </w:r>
      <w:proofErr w:type="spellStart"/>
      <w:r w:rsidRPr="00C56A77">
        <w:rPr>
          <w:rFonts w:ascii="Calibri" w:hAnsi="Calibri"/>
          <w:i/>
          <w:lang w:val="en-GB"/>
        </w:rPr>
        <w:t>Photorhabdus</w:t>
      </w:r>
      <w:proofErr w:type="spellEnd"/>
      <w:r>
        <w:rPr>
          <w:rFonts w:ascii="Calibri" w:hAnsi="Calibri"/>
          <w:lang w:val="en-GB"/>
        </w:rPr>
        <w:t xml:space="preserve"> RHA1 and unknown proteins from </w:t>
      </w:r>
      <w:proofErr w:type="spellStart"/>
      <w:r w:rsidRPr="00C56A77">
        <w:rPr>
          <w:rFonts w:ascii="Calibri" w:hAnsi="Calibri"/>
          <w:i/>
          <w:lang w:val="en-GB"/>
        </w:rPr>
        <w:t>Sorgangium</w:t>
      </w:r>
      <w:proofErr w:type="spellEnd"/>
      <w:r w:rsidRPr="00C56A77">
        <w:rPr>
          <w:rFonts w:ascii="Calibri" w:hAnsi="Calibri"/>
          <w:i/>
          <w:lang w:val="en-GB"/>
        </w:rPr>
        <w:t xml:space="preserve"> </w:t>
      </w:r>
      <w:proofErr w:type="spellStart"/>
      <w:r w:rsidRPr="00C56A77">
        <w:rPr>
          <w:rFonts w:ascii="Calibri" w:hAnsi="Calibri"/>
          <w:i/>
          <w:lang w:val="en-GB"/>
        </w:rPr>
        <w:t>cellulosum</w:t>
      </w:r>
      <w:proofErr w:type="spellEnd"/>
      <w:r>
        <w:rPr>
          <w:rFonts w:ascii="Calibri" w:hAnsi="Calibri"/>
          <w:lang w:val="en-GB"/>
        </w:rPr>
        <w:t xml:space="preserve"> and </w:t>
      </w:r>
      <w:proofErr w:type="spellStart"/>
      <w:r w:rsidRPr="00C56A77">
        <w:rPr>
          <w:rFonts w:ascii="Calibri" w:hAnsi="Calibri"/>
          <w:i/>
          <w:lang w:val="en-GB"/>
        </w:rPr>
        <w:t>Plesiocystis</w:t>
      </w:r>
      <w:proofErr w:type="spellEnd"/>
      <w:r w:rsidRPr="00C56A77">
        <w:rPr>
          <w:rFonts w:ascii="Calibri" w:hAnsi="Calibri"/>
          <w:i/>
          <w:lang w:val="en-GB"/>
        </w:rPr>
        <w:t xml:space="preserve"> </w:t>
      </w:r>
      <w:proofErr w:type="spellStart"/>
      <w:proofErr w:type="gramStart"/>
      <w:r w:rsidRPr="00C56A77">
        <w:rPr>
          <w:rFonts w:ascii="Calibri" w:hAnsi="Calibri"/>
          <w:i/>
          <w:lang w:val="en-GB"/>
        </w:rPr>
        <w:t>pacifica</w:t>
      </w:r>
      <w:proofErr w:type="spellEnd"/>
      <w:proofErr w:type="gramEnd"/>
      <w:r>
        <w:rPr>
          <w:rFonts w:ascii="Calibri" w:hAnsi="Calibri"/>
          <w:lang w:val="en-GB"/>
        </w:rPr>
        <w:t xml:space="preserve"> (5.6e</w:t>
      </w:r>
      <w:r w:rsidRPr="003B6266">
        <w:rPr>
          <w:rFonts w:ascii="Calibri" w:hAnsi="Calibri"/>
          <w:vertAlign w:val="superscript"/>
          <w:lang w:val="en-GB"/>
        </w:rPr>
        <w:t>-128</w:t>
      </w:r>
      <w:r>
        <w:rPr>
          <w:rFonts w:ascii="Calibri" w:hAnsi="Calibri"/>
          <w:lang w:val="en-GB"/>
        </w:rPr>
        <w:t xml:space="preserve"> – 4e</w:t>
      </w:r>
      <w:r w:rsidRPr="003B6266">
        <w:rPr>
          <w:rFonts w:ascii="Calibri" w:hAnsi="Calibri"/>
          <w:vertAlign w:val="superscript"/>
          <w:lang w:val="en-GB"/>
        </w:rPr>
        <w:t>-105</w:t>
      </w:r>
      <w:r>
        <w:rPr>
          <w:rFonts w:ascii="Calibri" w:hAnsi="Calibri"/>
          <w:lang w:val="en-GB"/>
        </w:rPr>
        <w:t xml:space="preserve">). The presence of these two potential insecticidal toxin genes in </w:t>
      </w:r>
      <w:proofErr w:type="spellStart"/>
      <w:r>
        <w:rPr>
          <w:rFonts w:ascii="Calibri" w:hAnsi="Calibri"/>
          <w:lang w:val="en-GB"/>
        </w:rPr>
        <w:t>mycoparasitic</w:t>
      </w:r>
      <w:proofErr w:type="spellEnd"/>
      <w:r>
        <w:rPr>
          <w:rFonts w:ascii="Calibri" w:hAnsi="Calibri"/>
          <w:lang w:val="en-GB"/>
        </w:rPr>
        <w:t xml:space="preserve"> </w:t>
      </w:r>
      <w:proofErr w:type="spellStart"/>
      <w:r w:rsidRPr="00C56A77">
        <w:rPr>
          <w:rFonts w:ascii="Calibri" w:hAnsi="Calibri"/>
          <w:i/>
          <w:lang w:val="en-GB"/>
        </w:rPr>
        <w:t>Trichoderma</w:t>
      </w:r>
      <w:proofErr w:type="spellEnd"/>
      <w:r>
        <w:rPr>
          <w:rFonts w:ascii="Calibri" w:hAnsi="Calibri"/>
          <w:lang w:val="en-GB"/>
        </w:rPr>
        <w:t xml:space="preserve"> spp. renders it also possible that the two species may be active against insects. </w:t>
      </w:r>
    </w:p>
    <w:p w:rsidR="007625B9" w:rsidRDefault="007625B9" w:rsidP="007625B9">
      <w:pPr>
        <w:rPr>
          <w:rFonts w:ascii="Calibri" w:hAnsi="Calibri"/>
          <w:lang w:val="en-GB"/>
        </w:rPr>
      </w:pPr>
    </w:p>
    <w:p w:rsidR="00A0381C" w:rsidRPr="001F3D6F" w:rsidRDefault="007625B9" w:rsidP="00A0381C">
      <w:pPr>
        <w:rPr>
          <w:rFonts w:ascii="Calibri" w:hAnsi="Calibri"/>
          <w:b/>
          <w:bCs/>
          <w:lang w:val="en-US"/>
        </w:rPr>
      </w:pPr>
      <w:r w:rsidRPr="00F03D43">
        <w:rPr>
          <w:rFonts w:ascii="Calibri" w:hAnsi="Calibri"/>
          <w:b/>
          <w:lang w:val="en-US"/>
        </w:rPr>
        <w:t xml:space="preserve">3. </w:t>
      </w:r>
      <w:r w:rsidR="00A0381C" w:rsidRPr="00F03D43">
        <w:rPr>
          <w:rFonts w:ascii="Calibri" w:hAnsi="Calibri"/>
          <w:b/>
          <w:bCs/>
          <w:lang w:val="en-US"/>
        </w:rPr>
        <w:t>Small</w:t>
      </w:r>
      <w:r w:rsidR="00A0381C" w:rsidRPr="001F3D6F">
        <w:rPr>
          <w:rFonts w:ascii="Calibri" w:hAnsi="Calibri"/>
          <w:b/>
          <w:bCs/>
          <w:lang w:val="en-US"/>
        </w:rPr>
        <w:t xml:space="preserve"> secreted (</w:t>
      </w:r>
      <w:proofErr w:type="spellStart"/>
      <w:r w:rsidR="00A0381C" w:rsidRPr="001F3D6F">
        <w:rPr>
          <w:rFonts w:ascii="Calibri" w:hAnsi="Calibri"/>
          <w:b/>
          <w:bCs/>
          <w:lang w:val="en-US"/>
        </w:rPr>
        <w:t>cysteine</w:t>
      </w:r>
      <w:proofErr w:type="spellEnd"/>
      <w:r w:rsidR="00A0381C" w:rsidRPr="001F3D6F">
        <w:rPr>
          <w:rFonts w:ascii="Calibri" w:hAnsi="Calibri"/>
          <w:b/>
          <w:bCs/>
          <w:lang w:val="en-US"/>
        </w:rPr>
        <w:t>-rich) proteins (SSCRPs)</w:t>
      </w:r>
    </w:p>
    <w:p w:rsidR="00A0381C" w:rsidRPr="00DA43F5" w:rsidRDefault="00A0381C" w:rsidP="00A0381C">
      <w:pPr>
        <w:rPr>
          <w:rFonts w:ascii="Calibri" w:hAnsi="Calibri"/>
          <w:b/>
          <w:bCs/>
          <w:lang w:val="en-US"/>
        </w:rPr>
      </w:pPr>
    </w:p>
    <w:p w:rsidR="00751F7F" w:rsidRPr="0067709A" w:rsidRDefault="00A0381C" w:rsidP="00751F7F">
      <w:pPr>
        <w:autoSpaceDE w:val="0"/>
        <w:autoSpaceDN w:val="0"/>
        <w:adjustRightInd w:val="0"/>
        <w:rPr>
          <w:rFonts w:ascii="Calibri" w:hAnsi="Calibri"/>
          <w:lang w:val="en-US"/>
        </w:rPr>
      </w:pPr>
      <w:r w:rsidRPr="0067709A">
        <w:rPr>
          <w:rFonts w:ascii="Calibri" w:hAnsi="Calibri"/>
          <w:lang w:val="en-US"/>
        </w:rPr>
        <w:t xml:space="preserve">For a first survey of the SSPs of </w:t>
      </w:r>
      <w:r w:rsidRPr="0067709A">
        <w:rPr>
          <w:rFonts w:ascii="Calibri" w:hAnsi="Calibri"/>
          <w:i/>
          <w:lang w:val="en-US"/>
        </w:rPr>
        <w:t xml:space="preserve">T. </w:t>
      </w:r>
      <w:proofErr w:type="spellStart"/>
      <w:r w:rsidRPr="0067709A">
        <w:rPr>
          <w:rFonts w:ascii="Calibri" w:hAnsi="Calibri"/>
          <w:i/>
          <w:lang w:val="en-US"/>
        </w:rPr>
        <w:t>virens</w:t>
      </w:r>
      <w:proofErr w:type="spellEnd"/>
      <w:r w:rsidRPr="0067709A">
        <w:rPr>
          <w:rFonts w:ascii="Calibri" w:hAnsi="Calibri"/>
          <w:i/>
          <w:lang w:val="en-US"/>
        </w:rPr>
        <w:t xml:space="preserve">, T. </w:t>
      </w:r>
      <w:proofErr w:type="spellStart"/>
      <w:r w:rsidRPr="0067709A">
        <w:rPr>
          <w:rFonts w:ascii="Calibri" w:hAnsi="Calibri"/>
          <w:i/>
          <w:lang w:val="en-US"/>
        </w:rPr>
        <w:t>atroviride</w:t>
      </w:r>
      <w:proofErr w:type="spellEnd"/>
      <w:r w:rsidRPr="0067709A">
        <w:rPr>
          <w:rFonts w:ascii="Calibri" w:hAnsi="Calibri"/>
          <w:lang w:val="en-US"/>
        </w:rPr>
        <w:t xml:space="preserve">, and </w:t>
      </w:r>
      <w:r w:rsidRPr="0067709A">
        <w:rPr>
          <w:rFonts w:ascii="Calibri" w:hAnsi="Calibri"/>
          <w:i/>
          <w:iCs/>
          <w:lang w:val="en-US"/>
        </w:rPr>
        <w:t xml:space="preserve">T. </w:t>
      </w:r>
      <w:proofErr w:type="spellStart"/>
      <w:r w:rsidRPr="0067709A">
        <w:rPr>
          <w:rFonts w:ascii="Calibri" w:hAnsi="Calibri"/>
          <w:i/>
          <w:iCs/>
          <w:lang w:val="en-US"/>
        </w:rPr>
        <w:t>reesei</w:t>
      </w:r>
      <w:proofErr w:type="spellEnd"/>
      <w:r w:rsidRPr="0067709A">
        <w:rPr>
          <w:rFonts w:ascii="Calibri" w:hAnsi="Calibri"/>
          <w:lang w:val="en-US"/>
        </w:rPr>
        <w:t xml:space="preserve">, </w:t>
      </w:r>
      <w:r>
        <w:rPr>
          <w:rFonts w:ascii="Calibri" w:hAnsi="Calibri"/>
          <w:lang w:val="en-US"/>
        </w:rPr>
        <w:t xml:space="preserve">a </w:t>
      </w:r>
      <w:r w:rsidRPr="0067709A">
        <w:rPr>
          <w:rFonts w:ascii="Calibri" w:hAnsi="Calibri"/>
          <w:lang w:val="en-US"/>
        </w:rPr>
        <w:t>set of best filtered protein models from JGI</w:t>
      </w:r>
      <w:r>
        <w:rPr>
          <w:rFonts w:ascii="Calibri" w:hAnsi="Calibri"/>
          <w:lang w:val="en-US"/>
        </w:rPr>
        <w:t xml:space="preserve"> was the initiation point</w:t>
      </w:r>
      <w:r w:rsidRPr="0067709A">
        <w:rPr>
          <w:rFonts w:ascii="Calibri" w:hAnsi="Calibri"/>
          <w:lang w:val="en-US"/>
        </w:rPr>
        <w:t xml:space="preserve">. From these, predicted proteins less than or equal to 300 amino acids long and containing four or more </w:t>
      </w:r>
      <w:proofErr w:type="spellStart"/>
      <w:r w:rsidRPr="0067709A">
        <w:rPr>
          <w:rFonts w:ascii="Calibri" w:hAnsi="Calibri"/>
          <w:lang w:val="en-US"/>
        </w:rPr>
        <w:t>cysteine</w:t>
      </w:r>
      <w:proofErr w:type="spellEnd"/>
      <w:r w:rsidRPr="0067709A">
        <w:rPr>
          <w:rFonts w:ascii="Calibri" w:hAnsi="Calibri"/>
          <w:lang w:val="en-US"/>
        </w:rPr>
        <w:t xml:space="preserve"> residues were selected. The size cutoff criterion was chosen as described</w:t>
      </w:r>
      <w:r>
        <w:rPr>
          <w:rFonts w:ascii="Calibri" w:hAnsi="Calibri"/>
          <w:lang w:val="en-US"/>
        </w:rPr>
        <w:t xml:space="preserve"> </w:t>
      </w:r>
      <w:r w:rsidR="001C5FD6">
        <w:rPr>
          <w:rFonts w:ascii="Calibri" w:hAnsi="Calibri"/>
          <w:lang w:val="en-US"/>
        </w:rPr>
        <w:t>[74</w:t>
      </w:r>
      <w:r w:rsidR="00E32F71">
        <w:rPr>
          <w:rFonts w:ascii="Calibri" w:hAnsi="Calibri"/>
          <w:lang w:val="en-US"/>
        </w:rPr>
        <w:t>]</w:t>
      </w:r>
      <w:r w:rsidRPr="0067709A">
        <w:rPr>
          <w:rFonts w:ascii="Calibri" w:hAnsi="Calibri"/>
          <w:lang w:val="en-US"/>
        </w:rPr>
        <w:t xml:space="preserve">, and the presence of four </w:t>
      </w:r>
      <w:proofErr w:type="spellStart"/>
      <w:r w:rsidRPr="0067709A">
        <w:rPr>
          <w:rFonts w:ascii="Calibri" w:hAnsi="Calibri"/>
          <w:lang w:val="en-US"/>
        </w:rPr>
        <w:t>cysteines</w:t>
      </w:r>
      <w:proofErr w:type="spellEnd"/>
      <w:r w:rsidRPr="0067709A">
        <w:rPr>
          <w:rFonts w:ascii="Calibri" w:hAnsi="Calibri"/>
          <w:lang w:val="en-US"/>
        </w:rPr>
        <w:t xml:space="preserve"> screened based on our candidate proteins and those in the literature. The resulting lists were screened for signal peptides in batch mode at the </w:t>
      </w:r>
      <w:proofErr w:type="spellStart"/>
      <w:r w:rsidRPr="0067709A">
        <w:rPr>
          <w:rFonts w:ascii="Calibri" w:hAnsi="Calibri"/>
          <w:lang w:val="en-US"/>
        </w:rPr>
        <w:t>SignalP</w:t>
      </w:r>
      <w:proofErr w:type="spellEnd"/>
      <w:r w:rsidRPr="0067709A">
        <w:rPr>
          <w:rFonts w:ascii="Calibri" w:hAnsi="Calibri"/>
          <w:lang w:val="en-US"/>
        </w:rPr>
        <w:t xml:space="preserve"> server</w:t>
      </w:r>
      <w:r w:rsidR="001C5FD6">
        <w:rPr>
          <w:rFonts w:ascii="Calibri" w:hAnsi="Calibri"/>
          <w:lang w:val="en-US"/>
        </w:rPr>
        <w:t xml:space="preserve"> [75]</w:t>
      </w:r>
      <w:r w:rsidRPr="0067709A">
        <w:rPr>
          <w:rFonts w:ascii="Calibri" w:hAnsi="Calibri"/>
          <w:lang w:val="en-US"/>
        </w:rPr>
        <w:t xml:space="preserve">, selecting those predicted to have a signal peptide according to HMM. Entries with clear homology to known enzymes, as well as proteins annotated by the JGI pipeline as containing </w:t>
      </w:r>
      <w:proofErr w:type="spellStart"/>
      <w:r w:rsidRPr="0067709A">
        <w:rPr>
          <w:rFonts w:ascii="Calibri" w:hAnsi="Calibri"/>
          <w:lang w:val="en-US"/>
        </w:rPr>
        <w:t>transmembrane</w:t>
      </w:r>
      <w:proofErr w:type="spellEnd"/>
      <w:r w:rsidRPr="0067709A">
        <w:rPr>
          <w:rFonts w:ascii="Calibri" w:hAnsi="Calibri"/>
          <w:lang w:val="en-US"/>
        </w:rPr>
        <w:t xml:space="preserve"> segments, were excluded by manual inspection of the lists. Several hundred candidate SSPs were identified by this procedure in each species. It is important to note that this survey provides a subset of </w:t>
      </w:r>
      <w:r w:rsidR="00751F7F" w:rsidRPr="0067709A">
        <w:rPr>
          <w:rFonts w:ascii="Calibri" w:hAnsi="Calibri"/>
          <w:lang w:val="en-US"/>
        </w:rPr>
        <w:t xml:space="preserve">the predicted </w:t>
      </w:r>
      <w:proofErr w:type="spellStart"/>
      <w:r w:rsidR="00751F7F" w:rsidRPr="0067709A">
        <w:rPr>
          <w:rFonts w:ascii="Calibri" w:hAnsi="Calibri"/>
          <w:lang w:val="en-US"/>
        </w:rPr>
        <w:t>secretome</w:t>
      </w:r>
      <w:proofErr w:type="spellEnd"/>
      <w:r w:rsidR="00751F7F" w:rsidRPr="0067709A">
        <w:rPr>
          <w:rFonts w:ascii="Calibri" w:hAnsi="Calibri"/>
          <w:lang w:val="en-US"/>
        </w:rPr>
        <w:t xml:space="preserve">, which will need to be analyzed more completely in subsequent studies. The </w:t>
      </w:r>
      <w:proofErr w:type="spellStart"/>
      <w:r w:rsidR="00751F7F" w:rsidRPr="0067709A">
        <w:rPr>
          <w:rFonts w:ascii="Calibri" w:hAnsi="Calibri"/>
          <w:lang w:val="en-US"/>
        </w:rPr>
        <w:t>expansin</w:t>
      </w:r>
      <w:proofErr w:type="spellEnd"/>
      <w:r w:rsidR="00751F7F" w:rsidRPr="0067709A">
        <w:rPr>
          <w:rFonts w:ascii="Calibri" w:hAnsi="Calibri"/>
          <w:lang w:val="en-US"/>
        </w:rPr>
        <w:t xml:space="preserve">-like protein </w:t>
      </w:r>
      <w:proofErr w:type="spellStart"/>
      <w:r w:rsidR="00751F7F" w:rsidRPr="0067709A">
        <w:rPr>
          <w:rFonts w:ascii="Calibri" w:hAnsi="Calibri"/>
          <w:lang w:val="en-US"/>
        </w:rPr>
        <w:t>swollenin</w:t>
      </w:r>
      <w:proofErr w:type="spellEnd"/>
      <w:r w:rsidR="001C5FD6">
        <w:rPr>
          <w:rFonts w:ascii="Calibri" w:hAnsi="Calibri"/>
          <w:lang w:val="en-US"/>
        </w:rPr>
        <w:t xml:space="preserve"> [76</w:t>
      </w:r>
      <w:r w:rsidR="00751F7F">
        <w:rPr>
          <w:rFonts w:ascii="Calibri" w:hAnsi="Calibri"/>
          <w:lang w:val="en-US"/>
        </w:rPr>
        <w:t>]</w:t>
      </w:r>
      <w:r w:rsidR="00751F7F" w:rsidRPr="0067709A">
        <w:rPr>
          <w:rFonts w:ascii="Calibri" w:hAnsi="Calibri"/>
          <w:lang w:val="en-US"/>
        </w:rPr>
        <w:t xml:space="preserve">, for example, is larger than the 300 </w:t>
      </w:r>
      <w:proofErr w:type="spellStart"/>
      <w:proofErr w:type="gramStart"/>
      <w:r w:rsidR="00751F7F" w:rsidRPr="0067709A">
        <w:rPr>
          <w:rFonts w:ascii="Calibri" w:hAnsi="Calibri"/>
          <w:lang w:val="en-US"/>
        </w:rPr>
        <w:t>aa</w:t>
      </w:r>
      <w:proofErr w:type="spellEnd"/>
      <w:proofErr w:type="gramEnd"/>
      <w:r w:rsidR="00751F7F" w:rsidRPr="0067709A">
        <w:rPr>
          <w:rFonts w:ascii="Calibri" w:hAnsi="Calibri"/>
          <w:lang w:val="en-US"/>
        </w:rPr>
        <w:t xml:space="preserve"> cutoff value. To classify the SS</w:t>
      </w:r>
      <w:r w:rsidR="00751F7F">
        <w:rPr>
          <w:rFonts w:ascii="Calibri" w:hAnsi="Calibri"/>
          <w:lang w:val="en-US"/>
        </w:rPr>
        <w:t>C</w:t>
      </w:r>
      <w:r w:rsidR="00751F7F" w:rsidRPr="0067709A">
        <w:rPr>
          <w:rFonts w:ascii="Calibri" w:hAnsi="Calibri"/>
          <w:lang w:val="en-US"/>
        </w:rPr>
        <w:t xml:space="preserve">Ps, they were analyzed for similarity </w:t>
      </w:r>
      <w:r w:rsidR="00751F7F" w:rsidRPr="0067709A">
        <w:rPr>
          <w:rFonts w:ascii="Calibri" w:hAnsi="Calibri"/>
          <w:lang w:val="en-US"/>
        </w:rPr>
        <w:lastRenderedPageBreak/>
        <w:t xml:space="preserve">using </w:t>
      </w:r>
      <w:proofErr w:type="spellStart"/>
      <w:r w:rsidR="00751F7F" w:rsidRPr="0067709A">
        <w:rPr>
          <w:rFonts w:ascii="Calibri" w:hAnsi="Calibri"/>
          <w:lang w:val="en-US"/>
        </w:rPr>
        <w:t>BLASTclust</w:t>
      </w:r>
      <w:proofErr w:type="spellEnd"/>
      <w:r w:rsidR="00751F7F" w:rsidRPr="0067709A">
        <w:rPr>
          <w:rFonts w:ascii="Calibri" w:hAnsi="Calibri"/>
          <w:lang w:val="en-US"/>
        </w:rPr>
        <w:t xml:space="preserve"> </w:t>
      </w:r>
      <w:r w:rsidR="001C5FD6">
        <w:rPr>
          <w:rFonts w:ascii="Calibri" w:hAnsi="Calibri"/>
          <w:lang w:val="en-US"/>
        </w:rPr>
        <w:t>[77]</w:t>
      </w:r>
      <w:r w:rsidR="00751F7F" w:rsidRPr="0067709A">
        <w:rPr>
          <w:rFonts w:ascii="Calibri" w:hAnsi="Calibri"/>
          <w:lang w:val="en-US"/>
        </w:rPr>
        <w:t xml:space="preserve"> at coverage 80% and an identity cutoff of 20%. This analysis resulted in </w:t>
      </w:r>
      <w:r w:rsidR="00751F7F">
        <w:rPr>
          <w:rFonts w:ascii="Calibri" w:hAnsi="Calibri"/>
          <w:lang w:val="en-US"/>
        </w:rPr>
        <w:t xml:space="preserve">24 </w:t>
      </w:r>
      <w:r w:rsidR="00751F7F" w:rsidRPr="0067709A">
        <w:rPr>
          <w:rFonts w:ascii="Calibri" w:hAnsi="Calibri"/>
          <w:lang w:val="en-US"/>
        </w:rPr>
        <w:t>clusters</w:t>
      </w:r>
      <w:r w:rsidR="00751F7F">
        <w:rPr>
          <w:rFonts w:ascii="Calibri" w:hAnsi="Calibri"/>
          <w:lang w:val="en-US"/>
        </w:rPr>
        <w:t xml:space="preserve"> containing 4 or more members</w:t>
      </w:r>
      <w:r w:rsidR="00751F7F" w:rsidRPr="0067709A">
        <w:rPr>
          <w:rFonts w:ascii="Calibri" w:hAnsi="Calibri"/>
          <w:lang w:val="en-US"/>
        </w:rPr>
        <w:t xml:space="preserve">, </w:t>
      </w:r>
      <w:r w:rsidR="00751F7F">
        <w:rPr>
          <w:rFonts w:ascii="Calibri" w:hAnsi="Calibri"/>
          <w:lang w:val="en-US"/>
        </w:rPr>
        <w:t>numbered from largest to smallest; some</w:t>
      </w:r>
      <w:r w:rsidR="00751F7F" w:rsidRPr="0067709A">
        <w:rPr>
          <w:rFonts w:ascii="Calibri" w:hAnsi="Calibri"/>
          <w:lang w:val="en-US"/>
        </w:rPr>
        <w:t xml:space="preserve"> of </w:t>
      </w:r>
      <w:r w:rsidR="00751F7F">
        <w:rPr>
          <w:rFonts w:ascii="Calibri" w:hAnsi="Calibri"/>
          <w:lang w:val="en-US"/>
        </w:rPr>
        <w:t>these</w:t>
      </w:r>
      <w:r w:rsidR="00751F7F" w:rsidRPr="0067709A">
        <w:rPr>
          <w:rFonts w:ascii="Calibri" w:hAnsi="Calibri"/>
          <w:lang w:val="en-US"/>
        </w:rPr>
        <w:t xml:space="preserve"> served to generate phylogenies across the three species using PHYML (data not shown). A large fraction of the SS</w:t>
      </w:r>
      <w:r w:rsidR="00751F7F">
        <w:rPr>
          <w:rFonts w:ascii="Calibri" w:hAnsi="Calibri"/>
          <w:lang w:val="en-US"/>
        </w:rPr>
        <w:t>C</w:t>
      </w:r>
      <w:r w:rsidR="00751F7F" w:rsidRPr="0067709A">
        <w:rPr>
          <w:rFonts w:ascii="Calibri" w:hAnsi="Calibri"/>
          <w:lang w:val="en-US"/>
        </w:rPr>
        <w:t>Ps</w:t>
      </w:r>
      <w:r w:rsidR="00751F7F">
        <w:rPr>
          <w:rFonts w:ascii="Calibri" w:hAnsi="Calibri"/>
          <w:lang w:val="en-US"/>
        </w:rPr>
        <w:t xml:space="preserve"> </w:t>
      </w:r>
      <w:r w:rsidR="00751F7F" w:rsidRPr="0067709A">
        <w:rPr>
          <w:rFonts w:ascii="Calibri" w:hAnsi="Calibri"/>
          <w:lang w:val="en-US"/>
        </w:rPr>
        <w:t xml:space="preserve">in each species, however, had no </w:t>
      </w:r>
      <w:proofErr w:type="spellStart"/>
      <w:r w:rsidR="00751F7F" w:rsidRPr="0067709A">
        <w:rPr>
          <w:rFonts w:ascii="Calibri" w:hAnsi="Calibri"/>
          <w:lang w:val="en-US"/>
        </w:rPr>
        <w:t>homologs</w:t>
      </w:r>
      <w:proofErr w:type="spellEnd"/>
      <w:r w:rsidR="00751F7F" w:rsidRPr="0067709A">
        <w:rPr>
          <w:rFonts w:ascii="Calibri" w:hAnsi="Calibri"/>
          <w:lang w:val="en-US"/>
        </w:rPr>
        <w:t xml:space="preserve"> at the cutoff level chosen, in the same or in the other two species. This result implies that there is a striking level of diversity between the three species, suggesting that </w:t>
      </w:r>
      <w:r w:rsidR="00751F7F">
        <w:rPr>
          <w:rFonts w:ascii="Calibri" w:hAnsi="Calibri"/>
          <w:lang w:val="en-US"/>
        </w:rPr>
        <w:t>SSCP</w:t>
      </w:r>
      <w:r w:rsidR="00751F7F" w:rsidRPr="0067709A">
        <w:rPr>
          <w:rFonts w:ascii="Calibri" w:hAnsi="Calibri"/>
          <w:lang w:val="en-US"/>
        </w:rPr>
        <w:t>s</w:t>
      </w:r>
      <w:r w:rsidR="00751F7F">
        <w:rPr>
          <w:rFonts w:ascii="Calibri" w:hAnsi="Calibri"/>
          <w:lang w:val="en-US"/>
        </w:rPr>
        <w:t xml:space="preserve"> </w:t>
      </w:r>
      <w:r w:rsidR="00751F7F" w:rsidRPr="0067709A">
        <w:rPr>
          <w:rFonts w:ascii="Calibri" w:hAnsi="Calibri"/>
          <w:lang w:val="en-US"/>
        </w:rPr>
        <w:t xml:space="preserve">are evolving rapidly. </w:t>
      </w:r>
      <w:r w:rsidR="00751F7F">
        <w:rPr>
          <w:rFonts w:ascii="Calibri" w:hAnsi="Calibri"/>
          <w:lang w:val="en-US"/>
        </w:rPr>
        <w:t>SSCP</w:t>
      </w:r>
      <w:r w:rsidR="00751F7F" w:rsidRPr="0067709A">
        <w:rPr>
          <w:rFonts w:ascii="Calibri" w:hAnsi="Calibri"/>
          <w:lang w:val="en-US"/>
        </w:rPr>
        <w:t xml:space="preserve">s might, therefore, provide good candidates for biotechnological applications for improved systemic resistance and </w:t>
      </w:r>
      <w:proofErr w:type="spellStart"/>
      <w:r w:rsidR="00751F7F" w:rsidRPr="0067709A">
        <w:rPr>
          <w:rFonts w:ascii="Calibri" w:hAnsi="Calibri"/>
          <w:lang w:val="en-US"/>
        </w:rPr>
        <w:t>biocontrol</w:t>
      </w:r>
      <w:proofErr w:type="spellEnd"/>
      <w:r w:rsidR="00751F7F" w:rsidRPr="0067709A">
        <w:rPr>
          <w:rFonts w:ascii="Calibri" w:hAnsi="Calibri"/>
          <w:lang w:val="en-US"/>
        </w:rPr>
        <w:t xml:space="preserve"> of pathogens.</w:t>
      </w:r>
    </w:p>
    <w:p w:rsidR="00751F7F" w:rsidRPr="0067709A" w:rsidRDefault="00751F7F" w:rsidP="00751F7F">
      <w:pPr>
        <w:autoSpaceDE w:val="0"/>
        <w:autoSpaceDN w:val="0"/>
        <w:adjustRightInd w:val="0"/>
        <w:rPr>
          <w:rFonts w:ascii="Calibri" w:hAnsi="Calibri"/>
          <w:lang w:val="en-US"/>
        </w:rPr>
      </w:pPr>
    </w:p>
    <w:p w:rsidR="00751F7F" w:rsidRDefault="00751F7F" w:rsidP="00751F7F">
      <w:pPr>
        <w:autoSpaceDE w:val="0"/>
        <w:autoSpaceDN w:val="0"/>
        <w:adjustRightInd w:val="0"/>
        <w:rPr>
          <w:rFonts w:ascii="Calibri" w:hAnsi="Calibri"/>
          <w:lang w:val="en-US"/>
        </w:rPr>
      </w:pPr>
      <w:r>
        <w:rPr>
          <w:rFonts w:ascii="Calibri" w:hAnsi="Calibri"/>
          <w:lang w:val="en-US"/>
        </w:rPr>
        <w:t xml:space="preserve">We </w:t>
      </w:r>
      <w:r w:rsidRPr="0067709A">
        <w:rPr>
          <w:rFonts w:ascii="Calibri" w:hAnsi="Calibri"/>
          <w:lang w:val="en-US"/>
        </w:rPr>
        <w:t>used TBLASTN</w:t>
      </w:r>
      <w:r w:rsidR="005C0186">
        <w:rPr>
          <w:rFonts w:ascii="Calibri" w:hAnsi="Calibri"/>
          <w:lang w:val="en-US"/>
        </w:rPr>
        <w:t xml:space="preserve"> [74</w:t>
      </w:r>
      <w:r>
        <w:rPr>
          <w:rFonts w:ascii="Calibri" w:hAnsi="Calibri"/>
          <w:lang w:val="en-US"/>
        </w:rPr>
        <w:t>]</w:t>
      </w:r>
      <w:r w:rsidRPr="0067709A">
        <w:rPr>
          <w:rFonts w:ascii="Calibri" w:hAnsi="Calibri"/>
          <w:lang w:val="en-US"/>
        </w:rPr>
        <w:t xml:space="preserve"> to search each candidate </w:t>
      </w:r>
      <w:r>
        <w:rPr>
          <w:rFonts w:ascii="Calibri" w:hAnsi="Calibri"/>
          <w:lang w:val="en-US"/>
        </w:rPr>
        <w:t>SSCP</w:t>
      </w:r>
      <w:r w:rsidRPr="0067709A">
        <w:rPr>
          <w:rFonts w:ascii="Calibri" w:hAnsi="Calibri"/>
          <w:lang w:val="en-US"/>
        </w:rPr>
        <w:t xml:space="preserve"> in the translated nucleotide databases of the other two species. When those with </w:t>
      </w:r>
      <w:proofErr w:type="spellStart"/>
      <w:r w:rsidRPr="0067709A">
        <w:rPr>
          <w:rFonts w:ascii="Calibri" w:hAnsi="Calibri"/>
          <w:lang w:val="en-US"/>
        </w:rPr>
        <w:t>homologs</w:t>
      </w:r>
      <w:proofErr w:type="spellEnd"/>
      <w:r w:rsidRPr="0067709A">
        <w:rPr>
          <w:rFonts w:ascii="Calibri" w:hAnsi="Calibri"/>
          <w:lang w:val="en-US"/>
        </w:rPr>
        <w:t xml:space="preserve"> </w:t>
      </w:r>
      <w:r>
        <w:rPr>
          <w:rFonts w:ascii="Calibri" w:hAnsi="Calibri"/>
          <w:lang w:val="en-US"/>
        </w:rPr>
        <w:t>of</w:t>
      </w:r>
      <w:r w:rsidRPr="0067709A">
        <w:rPr>
          <w:rFonts w:ascii="Calibri" w:hAnsi="Calibri"/>
          <w:lang w:val="en-US"/>
        </w:rPr>
        <w:t xml:space="preserve"> BLAST scores of &gt;200 were excluded, the numbers of predicted unique </w:t>
      </w:r>
      <w:r>
        <w:rPr>
          <w:rFonts w:ascii="Calibri" w:hAnsi="Calibri"/>
          <w:lang w:val="en-US"/>
        </w:rPr>
        <w:t>SSCP</w:t>
      </w:r>
      <w:r w:rsidRPr="0067709A">
        <w:rPr>
          <w:rFonts w:ascii="Calibri" w:hAnsi="Calibri"/>
          <w:lang w:val="en-US"/>
        </w:rPr>
        <w:t xml:space="preserve">s are reduced to 83 in </w:t>
      </w:r>
      <w:r w:rsidRPr="0067709A">
        <w:rPr>
          <w:rFonts w:ascii="Calibri" w:hAnsi="Calibri"/>
          <w:i/>
          <w:lang w:val="en-US"/>
        </w:rPr>
        <w:t xml:space="preserve">T. </w:t>
      </w:r>
      <w:proofErr w:type="spellStart"/>
      <w:r w:rsidRPr="0067709A">
        <w:rPr>
          <w:rFonts w:ascii="Calibri" w:hAnsi="Calibri"/>
          <w:i/>
          <w:lang w:val="en-US"/>
        </w:rPr>
        <w:t>atroviride</w:t>
      </w:r>
      <w:proofErr w:type="spellEnd"/>
      <w:r w:rsidRPr="0067709A">
        <w:rPr>
          <w:rFonts w:ascii="Calibri" w:hAnsi="Calibri"/>
          <w:lang w:val="en-US"/>
        </w:rPr>
        <w:t>, 75 in</w:t>
      </w:r>
      <w:r w:rsidRPr="0067709A">
        <w:rPr>
          <w:rFonts w:ascii="Calibri" w:hAnsi="Calibri"/>
          <w:i/>
          <w:lang w:val="en-US"/>
        </w:rPr>
        <w:t xml:space="preserve"> T. </w:t>
      </w:r>
      <w:proofErr w:type="spellStart"/>
      <w:r w:rsidRPr="0067709A">
        <w:rPr>
          <w:rFonts w:ascii="Calibri" w:hAnsi="Calibri"/>
          <w:i/>
          <w:lang w:val="en-US"/>
        </w:rPr>
        <w:t>virens</w:t>
      </w:r>
      <w:proofErr w:type="spellEnd"/>
      <w:r w:rsidRPr="0067709A">
        <w:rPr>
          <w:rFonts w:ascii="Calibri" w:hAnsi="Calibri"/>
          <w:lang w:val="en-US"/>
        </w:rPr>
        <w:t xml:space="preserve"> and 38 in </w:t>
      </w:r>
      <w:r w:rsidRPr="0067709A">
        <w:rPr>
          <w:rFonts w:ascii="Calibri" w:hAnsi="Calibri"/>
          <w:i/>
          <w:lang w:val="en-US"/>
        </w:rPr>
        <w:t xml:space="preserve">T. </w:t>
      </w:r>
      <w:proofErr w:type="spellStart"/>
      <w:r w:rsidRPr="0067709A">
        <w:rPr>
          <w:rFonts w:ascii="Calibri" w:hAnsi="Calibri"/>
          <w:i/>
          <w:lang w:val="en-US"/>
        </w:rPr>
        <w:t>reesei</w:t>
      </w:r>
      <w:proofErr w:type="spellEnd"/>
      <w:r w:rsidRPr="0067709A">
        <w:rPr>
          <w:rFonts w:ascii="Calibri" w:hAnsi="Calibri"/>
          <w:lang w:val="en-US"/>
        </w:rPr>
        <w:t xml:space="preserve">. The two </w:t>
      </w:r>
      <w:proofErr w:type="spellStart"/>
      <w:r w:rsidRPr="0067709A">
        <w:rPr>
          <w:rFonts w:ascii="Calibri" w:hAnsi="Calibri"/>
          <w:lang w:val="en-US"/>
        </w:rPr>
        <w:t>mycoparasites</w:t>
      </w:r>
      <w:proofErr w:type="spellEnd"/>
      <w:r w:rsidRPr="0067709A">
        <w:rPr>
          <w:rFonts w:ascii="Calibri" w:hAnsi="Calibri"/>
          <w:lang w:val="en-US"/>
        </w:rPr>
        <w:t xml:space="preserve">, </w:t>
      </w:r>
      <w:r w:rsidRPr="0067709A">
        <w:rPr>
          <w:rFonts w:ascii="Calibri" w:hAnsi="Calibri"/>
          <w:i/>
          <w:lang w:val="en-US"/>
        </w:rPr>
        <w:t xml:space="preserve">T. </w:t>
      </w:r>
      <w:proofErr w:type="spellStart"/>
      <w:r w:rsidRPr="0067709A">
        <w:rPr>
          <w:rFonts w:ascii="Calibri" w:hAnsi="Calibri"/>
          <w:i/>
          <w:lang w:val="en-US"/>
        </w:rPr>
        <w:t>atroviride</w:t>
      </w:r>
      <w:proofErr w:type="spellEnd"/>
      <w:r w:rsidRPr="0067709A">
        <w:rPr>
          <w:rFonts w:ascii="Calibri" w:hAnsi="Calibri"/>
          <w:lang w:val="en-US"/>
        </w:rPr>
        <w:t xml:space="preserve"> and </w:t>
      </w:r>
      <w:r w:rsidRPr="0067709A">
        <w:rPr>
          <w:rFonts w:ascii="Calibri" w:hAnsi="Calibri"/>
          <w:i/>
          <w:lang w:val="en-US"/>
        </w:rPr>
        <w:t xml:space="preserve">T. </w:t>
      </w:r>
      <w:proofErr w:type="spellStart"/>
      <w:r w:rsidRPr="0067709A">
        <w:rPr>
          <w:rFonts w:ascii="Calibri" w:hAnsi="Calibri"/>
          <w:i/>
          <w:lang w:val="en-US"/>
        </w:rPr>
        <w:t>virens</w:t>
      </w:r>
      <w:proofErr w:type="spellEnd"/>
      <w:r w:rsidRPr="0067709A">
        <w:rPr>
          <w:rFonts w:ascii="Calibri" w:hAnsi="Calibri"/>
          <w:lang w:val="en-US"/>
        </w:rPr>
        <w:t xml:space="preserve">, have about two-fold more unique </w:t>
      </w:r>
      <w:r>
        <w:rPr>
          <w:rFonts w:ascii="Calibri" w:hAnsi="Calibri"/>
          <w:lang w:val="en-US"/>
        </w:rPr>
        <w:t>SSCP</w:t>
      </w:r>
      <w:r w:rsidRPr="0067709A">
        <w:rPr>
          <w:rFonts w:ascii="Calibri" w:hAnsi="Calibri"/>
          <w:lang w:val="en-US"/>
        </w:rPr>
        <w:t xml:space="preserve">s than </w:t>
      </w:r>
      <w:r w:rsidRPr="0067709A">
        <w:rPr>
          <w:rFonts w:ascii="Calibri" w:hAnsi="Calibri"/>
          <w:i/>
          <w:lang w:val="en-US"/>
        </w:rPr>
        <w:t xml:space="preserve">T. </w:t>
      </w:r>
      <w:proofErr w:type="spellStart"/>
      <w:r w:rsidRPr="0067709A">
        <w:rPr>
          <w:rFonts w:ascii="Calibri" w:hAnsi="Calibri"/>
          <w:i/>
          <w:lang w:val="en-US"/>
        </w:rPr>
        <w:t>reesei</w:t>
      </w:r>
      <w:proofErr w:type="spellEnd"/>
      <w:r w:rsidRPr="0067709A">
        <w:rPr>
          <w:rFonts w:ascii="Calibri" w:hAnsi="Calibri"/>
          <w:lang w:val="en-US"/>
        </w:rPr>
        <w:t xml:space="preserve">, perhaps reflecting the interaction of </w:t>
      </w:r>
      <w:r w:rsidRPr="0067709A">
        <w:rPr>
          <w:rFonts w:ascii="Calibri" w:hAnsi="Calibri"/>
          <w:i/>
          <w:lang w:val="en-US"/>
        </w:rPr>
        <w:t xml:space="preserve">T. </w:t>
      </w:r>
      <w:proofErr w:type="spellStart"/>
      <w:r w:rsidRPr="0067709A">
        <w:rPr>
          <w:rFonts w:ascii="Calibri" w:hAnsi="Calibri"/>
          <w:i/>
          <w:lang w:val="en-US"/>
        </w:rPr>
        <w:t>atroviride</w:t>
      </w:r>
      <w:proofErr w:type="spellEnd"/>
      <w:r w:rsidRPr="0067709A">
        <w:rPr>
          <w:rFonts w:ascii="Calibri" w:hAnsi="Calibri"/>
          <w:lang w:val="en-US"/>
        </w:rPr>
        <w:t xml:space="preserve"> and </w:t>
      </w:r>
      <w:r w:rsidRPr="0067709A">
        <w:rPr>
          <w:rFonts w:ascii="Calibri" w:hAnsi="Calibri"/>
          <w:i/>
          <w:lang w:val="en-US"/>
        </w:rPr>
        <w:t xml:space="preserve">T. </w:t>
      </w:r>
      <w:proofErr w:type="spellStart"/>
      <w:r w:rsidRPr="0067709A">
        <w:rPr>
          <w:rFonts w:ascii="Calibri" w:hAnsi="Calibri"/>
          <w:i/>
          <w:lang w:val="en-US"/>
        </w:rPr>
        <w:t>virens</w:t>
      </w:r>
      <w:proofErr w:type="spellEnd"/>
      <w:r w:rsidRPr="0067709A">
        <w:rPr>
          <w:rFonts w:ascii="Calibri" w:hAnsi="Calibri"/>
          <w:lang w:val="en-US"/>
        </w:rPr>
        <w:t xml:space="preserve"> with a wide range of fungal host and plant species. 68 of the </w:t>
      </w:r>
      <w:r>
        <w:rPr>
          <w:rFonts w:ascii="Calibri" w:hAnsi="Calibri"/>
          <w:lang w:val="en-US"/>
        </w:rPr>
        <w:t>SSCP</w:t>
      </w:r>
      <w:r w:rsidRPr="0067709A">
        <w:rPr>
          <w:rFonts w:ascii="Calibri" w:hAnsi="Calibri"/>
          <w:lang w:val="en-US"/>
        </w:rPr>
        <w:t xml:space="preserve">s are shared, at 20% identity, between all three </w:t>
      </w:r>
      <w:proofErr w:type="spellStart"/>
      <w:r w:rsidRPr="0067709A">
        <w:rPr>
          <w:rFonts w:ascii="Calibri" w:hAnsi="Calibri"/>
          <w:i/>
          <w:iCs/>
          <w:lang w:val="en-US"/>
        </w:rPr>
        <w:t>Trichoderma</w:t>
      </w:r>
      <w:proofErr w:type="spellEnd"/>
      <w:r w:rsidRPr="0067709A">
        <w:rPr>
          <w:rFonts w:ascii="Calibri" w:hAnsi="Calibri"/>
          <w:i/>
          <w:iCs/>
          <w:lang w:val="en-US"/>
        </w:rPr>
        <w:t xml:space="preserve"> </w:t>
      </w:r>
      <w:r w:rsidRPr="0067709A">
        <w:rPr>
          <w:rFonts w:ascii="Calibri" w:hAnsi="Calibri"/>
          <w:lang w:val="en-US"/>
        </w:rPr>
        <w:t xml:space="preserve">species. </w:t>
      </w:r>
    </w:p>
    <w:p w:rsidR="00751F7F" w:rsidRPr="0067709A" w:rsidRDefault="00751F7F" w:rsidP="00751F7F">
      <w:pPr>
        <w:autoSpaceDE w:val="0"/>
        <w:autoSpaceDN w:val="0"/>
        <w:adjustRightInd w:val="0"/>
        <w:rPr>
          <w:rFonts w:ascii="Calibri" w:hAnsi="Calibri"/>
          <w:lang w:val="en-US"/>
        </w:rPr>
      </w:pPr>
    </w:p>
    <w:p w:rsidR="00751F7F" w:rsidRPr="0067709A" w:rsidRDefault="00751F7F" w:rsidP="00751F7F">
      <w:pPr>
        <w:autoSpaceDE w:val="0"/>
        <w:autoSpaceDN w:val="0"/>
        <w:adjustRightInd w:val="0"/>
        <w:rPr>
          <w:rFonts w:ascii="Calibri" w:hAnsi="Calibri"/>
          <w:lang w:val="en-US"/>
        </w:rPr>
      </w:pPr>
      <w:r>
        <w:rPr>
          <w:rFonts w:ascii="Calibri" w:hAnsi="Calibri"/>
          <w:lang w:val="en-US"/>
        </w:rPr>
        <w:t>Cluster 1, the largest, contains 32 predicted proteins of unknown function.</w:t>
      </w:r>
      <w:r w:rsidR="005C0186">
        <w:rPr>
          <w:rFonts w:ascii="Calibri" w:hAnsi="Calibri"/>
          <w:lang w:val="en-US"/>
        </w:rPr>
        <w:t xml:space="preserve"> </w:t>
      </w:r>
      <w:r w:rsidRPr="0067709A">
        <w:rPr>
          <w:rFonts w:ascii="Calibri" w:hAnsi="Calibri"/>
          <w:lang w:val="en-US"/>
        </w:rPr>
        <w:t>Cluster 2</w:t>
      </w:r>
      <w:r>
        <w:rPr>
          <w:rFonts w:ascii="Calibri" w:hAnsi="Calibri"/>
          <w:lang w:val="en-US"/>
        </w:rPr>
        <w:t xml:space="preserve"> </w:t>
      </w:r>
      <w:r w:rsidRPr="0067709A">
        <w:rPr>
          <w:rFonts w:ascii="Calibri" w:hAnsi="Calibri"/>
          <w:lang w:val="en-US"/>
        </w:rPr>
        <w:t xml:space="preserve">includes the Class II </w:t>
      </w:r>
      <w:proofErr w:type="spellStart"/>
      <w:r w:rsidRPr="0067709A">
        <w:rPr>
          <w:rFonts w:ascii="Calibri" w:hAnsi="Calibri"/>
          <w:lang w:val="en-US"/>
        </w:rPr>
        <w:t>hydrophobins</w:t>
      </w:r>
      <w:proofErr w:type="spellEnd"/>
      <w:r w:rsidRPr="0067709A">
        <w:rPr>
          <w:rFonts w:ascii="Calibri" w:hAnsi="Calibri"/>
          <w:lang w:val="en-US"/>
        </w:rPr>
        <w:t xml:space="preserve">. </w:t>
      </w:r>
      <w:proofErr w:type="spellStart"/>
      <w:r w:rsidRPr="0067709A">
        <w:rPr>
          <w:rFonts w:ascii="Calibri" w:hAnsi="Calibri"/>
          <w:lang w:val="en-US"/>
        </w:rPr>
        <w:t>Hydrophobins</w:t>
      </w:r>
      <w:proofErr w:type="spellEnd"/>
      <w:r w:rsidRPr="0067709A">
        <w:rPr>
          <w:rFonts w:ascii="Calibri" w:hAnsi="Calibri"/>
          <w:lang w:val="en-US"/>
        </w:rPr>
        <w:t xml:space="preserve"> are </w:t>
      </w:r>
      <w:r>
        <w:rPr>
          <w:rFonts w:ascii="Calibri" w:hAnsi="Calibri"/>
          <w:lang w:val="en-US"/>
        </w:rPr>
        <w:t>SSCP</w:t>
      </w:r>
      <w:r w:rsidRPr="0067709A">
        <w:rPr>
          <w:rFonts w:ascii="Calibri" w:hAnsi="Calibri"/>
          <w:lang w:val="en-US"/>
        </w:rPr>
        <w:t xml:space="preserve">s characterized by an 8-cysteine signature. They coat the fungal cell surface at the interface between air and a water-saturated substrate. </w:t>
      </w:r>
      <w:proofErr w:type="spellStart"/>
      <w:r w:rsidRPr="0067709A">
        <w:rPr>
          <w:rFonts w:ascii="Calibri" w:hAnsi="Calibri"/>
          <w:lang w:val="en-US"/>
        </w:rPr>
        <w:t>Hydrophobins</w:t>
      </w:r>
      <w:proofErr w:type="spellEnd"/>
      <w:r w:rsidRPr="0067709A">
        <w:rPr>
          <w:rFonts w:ascii="Calibri" w:hAnsi="Calibri"/>
          <w:lang w:val="en-US"/>
        </w:rPr>
        <w:t xml:space="preserve"> thus have roles in development and infection</w:t>
      </w:r>
      <w:r w:rsidR="005C0186">
        <w:rPr>
          <w:rFonts w:ascii="Calibri" w:hAnsi="Calibri"/>
          <w:lang w:val="en-US"/>
        </w:rPr>
        <w:t xml:space="preserve"> [78, 79</w:t>
      </w:r>
      <w:r>
        <w:rPr>
          <w:rFonts w:ascii="Calibri" w:hAnsi="Calibri"/>
          <w:lang w:val="en-US"/>
        </w:rPr>
        <w:t>]</w:t>
      </w:r>
      <w:r w:rsidRPr="0067709A">
        <w:rPr>
          <w:rFonts w:ascii="Calibri" w:hAnsi="Calibri"/>
          <w:lang w:val="en-US"/>
        </w:rPr>
        <w:t>. Comparison with the annotation of Class II in the three species</w:t>
      </w:r>
      <w:r w:rsidR="005C0186">
        <w:rPr>
          <w:rFonts w:ascii="Calibri" w:hAnsi="Calibri"/>
          <w:lang w:val="en-US"/>
        </w:rPr>
        <w:t xml:space="preserve"> [80</w:t>
      </w:r>
      <w:r>
        <w:rPr>
          <w:rFonts w:ascii="Calibri" w:hAnsi="Calibri"/>
          <w:lang w:val="en-US"/>
        </w:rPr>
        <w:t xml:space="preserve">] </w:t>
      </w:r>
      <w:r w:rsidRPr="0067709A">
        <w:rPr>
          <w:rFonts w:ascii="Calibri" w:hAnsi="Calibri"/>
          <w:lang w:val="en-US"/>
        </w:rPr>
        <w:t xml:space="preserve">shows that the majority of the Class II </w:t>
      </w:r>
      <w:proofErr w:type="spellStart"/>
      <w:r w:rsidRPr="0067709A">
        <w:rPr>
          <w:rFonts w:ascii="Calibri" w:hAnsi="Calibri"/>
          <w:lang w:val="en-US"/>
        </w:rPr>
        <w:t>hydrophobin</w:t>
      </w:r>
      <w:proofErr w:type="spellEnd"/>
      <w:r w:rsidRPr="0067709A">
        <w:rPr>
          <w:rFonts w:ascii="Calibri" w:hAnsi="Calibri"/>
          <w:lang w:val="en-US"/>
        </w:rPr>
        <w:t xml:space="preserve"> genes that we detected are known </w:t>
      </w:r>
      <w:proofErr w:type="spellStart"/>
      <w:r w:rsidRPr="0067709A">
        <w:rPr>
          <w:rFonts w:ascii="Calibri" w:hAnsi="Calibri"/>
          <w:lang w:val="en-US"/>
        </w:rPr>
        <w:t>hydrophobins</w:t>
      </w:r>
      <w:proofErr w:type="spellEnd"/>
      <w:r w:rsidRPr="0067709A">
        <w:rPr>
          <w:rFonts w:ascii="Calibri" w:hAnsi="Calibri"/>
          <w:lang w:val="en-US"/>
        </w:rPr>
        <w:t xml:space="preserve">. In addition, the </w:t>
      </w:r>
      <w:r>
        <w:rPr>
          <w:rFonts w:ascii="Calibri" w:hAnsi="Calibri"/>
          <w:lang w:val="en-US"/>
        </w:rPr>
        <w:t>SSCP</w:t>
      </w:r>
      <w:r w:rsidRPr="0067709A">
        <w:rPr>
          <w:rFonts w:ascii="Calibri" w:hAnsi="Calibri"/>
          <w:lang w:val="en-US"/>
        </w:rPr>
        <w:t xml:space="preserve"> screen identified another </w:t>
      </w:r>
      <w:proofErr w:type="spellStart"/>
      <w:r w:rsidRPr="0067709A">
        <w:rPr>
          <w:rFonts w:ascii="Calibri" w:hAnsi="Calibri"/>
          <w:lang w:val="en-US"/>
        </w:rPr>
        <w:t>hydrophobin</w:t>
      </w:r>
      <w:proofErr w:type="spellEnd"/>
      <w:r w:rsidRPr="0067709A">
        <w:rPr>
          <w:rFonts w:ascii="Calibri" w:hAnsi="Calibri"/>
          <w:lang w:val="en-US"/>
        </w:rPr>
        <w:t xml:space="preserve"> group in </w:t>
      </w:r>
      <w:r w:rsidRPr="0067709A">
        <w:rPr>
          <w:rFonts w:ascii="Calibri" w:hAnsi="Calibri"/>
          <w:i/>
          <w:lang w:val="en-US"/>
        </w:rPr>
        <w:t xml:space="preserve">T. </w:t>
      </w:r>
      <w:proofErr w:type="spellStart"/>
      <w:r w:rsidRPr="0067709A">
        <w:rPr>
          <w:rFonts w:ascii="Calibri" w:hAnsi="Calibri"/>
          <w:i/>
          <w:lang w:val="en-US"/>
        </w:rPr>
        <w:t>atroviride</w:t>
      </w:r>
      <w:proofErr w:type="spellEnd"/>
      <w:r w:rsidRPr="0067709A">
        <w:rPr>
          <w:rFonts w:ascii="Calibri" w:hAnsi="Calibri"/>
          <w:lang w:val="en-US"/>
        </w:rPr>
        <w:t xml:space="preserve"> and </w:t>
      </w:r>
      <w:r w:rsidRPr="0067709A">
        <w:rPr>
          <w:rFonts w:ascii="Calibri" w:hAnsi="Calibri"/>
          <w:i/>
          <w:lang w:val="en-US"/>
        </w:rPr>
        <w:t xml:space="preserve">T. </w:t>
      </w:r>
      <w:proofErr w:type="spellStart"/>
      <w:r w:rsidRPr="0067709A">
        <w:rPr>
          <w:rFonts w:ascii="Calibri" w:hAnsi="Calibri"/>
          <w:i/>
          <w:lang w:val="en-US"/>
        </w:rPr>
        <w:t>virens</w:t>
      </w:r>
      <w:proofErr w:type="spellEnd"/>
      <w:r w:rsidRPr="0067709A">
        <w:rPr>
          <w:rFonts w:ascii="Calibri" w:hAnsi="Calibri"/>
          <w:lang w:val="en-US"/>
        </w:rPr>
        <w:t xml:space="preserve">, but not in </w:t>
      </w:r>
      <w:r w:rsidRPr="0067709A">
        <w:rPr>
          <w:rFonts w:ascii="Calibri" w:hAnsi="Calibri"/>
          <w:i/>
          <w:lang w:val="en-US"/>
        </w:rPr>
        <w:t xml:space="preserve">T. </w:t>
      </w:r>
      <w:proofErr w:type="spellStart"/>
      <w:r w:rsidRPr="0067709A">
        <w:rPr>
          <w:rFonts w:ascii="Calibri" w:hAnsi="Calibri"/>
          <w:i/>
          <w:lang w:val="en-US"/>
        </w:rPr>
        <w:t>reesei</w:t>
      </w:r>
      <w:proofErr w:type="spellEnd"/>
      <w:r w:rsidRPr="0067709A">
        <w:rPr>
          <w:rFonts w:ascii="Calibri" w:hAnsi="Calibri"/>
          <w:lang w:val="en-US"/>
        </w:rPr>
        <w:t xml:space="preserve">. This group provides new candidates for Class I </w:t>
      </w:r>
      <w:proofErr w:type="spellStart"/>
      <w:r w:rsidRPr="0067709A">
        <w:rPr>
          <w:rFonts w:ascii="Calibri" w:hAnsi="Calibri"/>
          <w:lang w:val="en-US"/>
        </w:rPr>
        <w:t>hydrophobins</w:t>
      </w:r>
      <w:proofErr w:type="spellEnd"/>
      <w:r w:rsidRPr="0067709A">
        <w:rPr>
          <w:rFonts w:ascii="Calibri" w:hAnsi="Calibri"/>
          <w:lang w:val="en-US"/>
        </w:rPr>
        <w:t xml:space="preserve"> in </w:t>
      </w:r>
      <w:proofErr w:type="spellStart"/>
      <w:r w:rsidRPr="0067709A">
        <w:rPr>
          <w:rFonts w:ascii="Calibri" w:hAnsi="Calibri"/>
          <w:i/>
          <w:iCs/>
          <w:lang w:val="en-US"/>
        </w:rPr>
        <w:t>Trichoderma</w:t>
      </w:r>
      <w:proofErr w:type="spellEnd"/>
      <w:r w:rsidRPr="0067709A">
        <w:rPr>
          <w:rFonts w:ascii="Calibri" w:hAnsi="Calibri"/>
          <w:lang w:val="en-US"/>
        </w:rPr>
        <w:t xml:space="preserve">. Ta55150, belonging to Cluster 21, shows homology to a </w:t>
      </w:r>
      <w:r w:rsidRPr="0067709A">
        <w:rPr>
          <w:rFonts w:ascii="Calibri" w:hAnsi="Calibri"/>
          <w:i/>
          <w:iCs/>
          <w:lang w:val="en-US"/>
        </w:rPr>
        <w:t xml:space="preserve">T. </w:t>
      </w:r>
      <w:proofErr w:type="spellStart"/>
      <w:r w:rsidRPr="0067709A">
        <w:rPr>
          <w:rFonts w:ascii="Calibri" w:hAnsi="Calibri"/>
          <w:i/>
          <w:iCs/>
          <w:lang w:val="en-US"/>
        </w:rPr>
        <w:t>asperellum</w:t>
      </w:r>
      <w:proofErr w:type="spellEnd"/>
      <w:r w:rsidRPr="0067709A">
        <w:rPr>
          <w:rFonts w:ascii="Calibri" w:hAnsi="Calibri"/>
          <w:lang w:val="en-US"/>
        </w:rPr>
        <w:t xml:space="preserve"> </w:t>
      </w:r>
      <w:proofErr w:type="spellStart"/>
      <w:r w:rsidRPr="0067709A">
        <w:rPr>
          <w:rFonts w:ascii="Calibri" w:hAnsi="Calibri"/>
          <w:lang w:val="en-US"/>
        </w:rPr>
        <w:t>hydrophobin</w:t>
      </w:r>
      <w:proofErr w:type="spellEnd"/>
      <w:r w:rsidRPr="0067709A">
        <w:rPr>
          <w:rFonts w:ascii="Calibri" w:hAnsi="Calibri"/>
          <w:lang w:val="en-US"/>
        </w:rPr>
        <w:t xml:space="preserve"> involved in plant root colonization</w:t>
      </w:r>
      <w:r w:rsidR="005C0186">
        <w:rPr>
          <w:rFonts w:ascii="Calibri" w:hAnsi="Calibri"/>
          <w:lang w:val="en-US"/>
        </w:rPr>
        <w:t xml:space="preserve"> [81</w:t>
      </w:r>
      <w:r>
        <w:rPr>
          <w:rFonts w:ascii="Calibri" w:hAnsi="Calibri"/>
          <w:lang w:val="en-US"/>
        </w:rPr>
        <w:t>]</w:t>
      </w:r>
      <w:r w:rsidRPr="0067709A">
        <w:rPr>
          <w:rFonts w:ascii="Calibri" w:hAnsi="Calibri"/>
          <w:lang w:val="en-US"/>
        </w:rPr>
        <w:t xml:space="preserve">, which is the only Class I </w:t>
      </w:r>
      <w:proofErr w:type="spellStart"/>
      <w:r w:rsidRPr="0067709A">
        <w:rPr>
          <w:rFonts w:ascii="Calibri" w:hAnsi="Calibri"/>
          <w:lang w:val="en-US"/>
        </w:rPr>
        <w:t>hydrophobin</w:t>
      </w:r>
      <w:proofErr w:type="spellEnd"/>
      <w:r w:rsidRPr="0067709A">
        <w:rPr>
          <w:rFonts w:ascii="Calibri" w:hAnsi="Calibri"/>
          <w:lang w:val="en-US"/>
        </w:rPr>
        <w:t xml:space="preserve"> detected in </w:t>
      </w:r>
      <w:proofErr w:type="spellStart"/>
      <w:r w:rsidRPr="0067709A">
        <w:rPr>
          <w:rFonts w:ascii="Calibri" w:hAnsi="Calibri"/>
          <w:i/>
          <w:lang w:val="en-US"/>
        </w:rPr>
        <w:t>Trichoderma</w:t>
      </w:r>
      <w:proofErr w:type="spellEnd"/>
      <w:r w:rsidRPr="0067709A">
        <w:rPr>
          <w:rFonts w:ascii="Calibri" w:hAnsi="Calibri"/>
          <w:lang w:val="en-US"/>
        </w:rPr>
        <w:t xml:space="preserve"> hitherto. In a few cases, some known Class II </w:t>
      </w:r>
      <w:proofErr w:type="spellStart"/>
      <w:r w:rsidRPr="0067709A">
        <w:rPr>
          <w:rFonts w:ascii="Calibri" w:hAnsi="Calibri"/>
          <w:lang w:val="en-US"/>
        </w:rPr>
        <w:t>hydrophobin</w:t>
      </w:r>
      <w:proofErr w:type="spellEnd"/>
      <w:r w:rsidRPr="0067709A">
        <w:rPr>
          <w:rFonts w:ascii="Calibri" w:hAnsi="Calibri"/>
          <w:lang w:val="en-US"/>
        </w:rPr>
        <w:t xml:space="preserve"> genes were not identified by the </w:t>
      </w:r>
      <w:r>
        <w:rPr>
          <w:rFonts w:ascii="Calibri" w:hAnsi="Calibri"/>
          <w:lang w:val="en-US"/>
        </w:rPr>
        <w:t>SSCP</w:t>
      </w:r>
      <w:r w:rsidRPr="0067709A">
        <w:rPr>
          <w:rFonts w:ascii="Calibri" w:hAnsi="Calibri"/>
          <w:lang w:val="en-US"/>
        </w:rPr>
        <w:t xml:space="preserve"> screen. Conversely, three Class II </w:t>
      </w:r>
      <w:proofErr w:type="spellStart"/>
      <w:r w:rsidRPr="0067709A">
        <w:rPr>
          <w:rFonts w:ascii="Calibri" w:hAnsi="Calibri"/>
          <w:lang w:val="en-US"/>
        </w:rPr>
        <w:t>hydrophobins</w:t>
      </w:r>
      <w:proofErr w:type="spellEnd"/>
      <w:r w:rsidRPr="0067709A">
        <w:rPr>
          <w:rFonts w:ascii="Calibri" w:hAnsi="Calibri"/>
          <w:lang w:val="en-US"/>
        </w:rPr>
        <w:t xml:space="preserve"> are predicted by the </w:t>
      </w:r>
      <w:r>
        <w:rPr>
          <w:rFonts w:ascii="Calibri" w:hAnsi="Calibri"/>
          <w:lang w:val="en-US"/>
        </w:rPr>
        <w:t>SSCP</w:t>
      </w:r>
      <w:r w:rsidRPr="0067709A">
        <w:rPr>
          <w:rFonts w:ascii="Calibri" w:hAnsi="Calibri"/>
          <w:lang w:val="en-US"/>
        </w:rPr>
        <w:t xml:space="preserve"> screen but were not previously annotated. Each such case will need to be addressed individually in the three species. </w:t>
      </w:r>
    </w:p>
    <w:p w:rsidR="00A0381C" w:rsidRPr="0067709A" w:rsidRDefault="00A0381C" w:rsidP="00A0381C">
      <w:pPr>
        <w:autoSpaceDE w:val="0"/>
        <w:autoSpaceDN w:val="0"/>
        <w:adjustRightInd w:val="0"/>
        <w:rPr>
          <w:rFonts w:ascii="Calibri" w:hAnsi="Calibri"/>
          <w:lang w:val="en-US"/>
        </w:rPr>
      </w:pPr>
    </w:p>
    <w:p w:rsidR="00A0381C" w:rsidRPr="0067709A" w:rsidRDefault="00A0381C" w:rsidP="00A0381C">
      <w:pPr>
        <w:autoSpaceDE w:val="0"/>
        <w:autoSpaceDN w:val="0"/>
        <w:adjustRightInd w:val="0"/>
        <w:rPr>
          <w:rFonts w:ascii="Calibri" w:hAnsi="Calibri"/>
          <w:lang w:val="en-US"/>
        </w:rPr>
      </w:pPr>
      <w:r w:rsidRPr="0067709A">
        <w:rPr>
          <w:rFonts w:ascii="Calibri" w:hAnsi="Calibri"/>
          <w:lang w:val="en-US"/>
        </w:rPr>
        <w:t>Cluster 4 includes Sm1, required for induction of ISR</w:t>
      </w:r>
      <w:r>
        <w:rPr>
          <w:rFonts w:ascii="Calibri" w:hAnsi="Calibri"/>
          <w:lang w:val="en-US"/>
        </w:rPr>
        <w:t xml:space="preserve"> </w:t>
      </w:r>
      <w:r w:rsidR="005C0186">
        <w:rPr>
          <w:rFonts w:ascii="Calibri" w:hAnsi="Calibri"/>
          <w:lang w:val="en-US"/>
        </w:rPr>
        <w:t>[82-84</w:t>
      </w:r>
      <w:r w:rsidR="00E32F71">
        <w:rPr>
          <w:rFonts w:ascii="Calibri" w:hAnsi="Calibri"/>
          <w:lang w:val="en-US"/>
        </w:rPr>
        <w:t>]</w:t>
      </w:r>
      <w:r w:rsidRPr="0067709A">
        <w:rPr>
          <w:rFonts w:ascii="Calibri" w:hAnsi="Calibri"/>
          <w:vertAlign w:val="superscript"/>
          <w:lang w:val="en-US"/>
        </w:rPr>
        <w:t xml:space="preserve"> </w:t>
      </w:r>
      <w:r w:rsidRPr="0067709A">
        <w:rPr>
          <w:rFonts w:ascii="Calibri" w:hAnsi="Calibri"/>
          <w:lang w:val="en-US"/>
        </w:rPr>
        <w:t xml:space="preserve">and also a second branch defined by </w:t>
      </w:r>
      <w:proofErr w:type="spellStart"/>
      <w:r w:rsidRPr="0067709A">
        <w:rPr>
          <w:rFonts w:ascii="Calibri" w:hAnsi="Calibri"/>
          <w:lang w:val="en-US"/>
        </w:rPr>
        <w:t>Snodprot</w:t>
      </w:r>
      <w:proofErr w:type="spellEnd"/>
      <w:r w:rsidRPr="0067709A">
        <w:rPr>
          <w:rFonts w:ascii="Calibri" w:hAnsi="Calibri"/>
          <w:lang w:val="en-US"/>
        </w:rPr>
        <w:t xml:space="preserve"> </w:t>
      </w:r>
      <w:proofErr w:type="spellStart"/>
      <w:r w:rsidRPr="0067709A">
        <w:rPr>
          <w:rFonts w:ascii="Calibri" w:hAnsi="Calibri"/>
          <w:lang w:val="en-US"/>
        </w:rPr>
        <w:t>homologs</w:t>
      </w:r>
      <w:proofErr w:type="spellEnd"/>
      <w:r>
        <w:rPr>
          <w:rFonts w:ascii="Calibri" w:hAnsi="Calibri"/>
          <w:lang w:val="en-US"/>
        </w:rPr>
        <w:t xml:space="preserve"> (</w:t>
      </w:r>
      <w:proofErr w:type="spellStart"/>
      <w:r>
        <w:rPr>
          <w:rFonts w:ascii="Calibri" w:hAnsi="Calibri"/>
          <w:lang w:val="en-US"/>
        </w:rPr>
        <w:t>i.e</w:t>
      </w:r>
      <w:proofErr w:type="spellEnd"/>
      <w:r>
        <w:rPr>
          <w:rFonts w:ascii="Calibri" w:hAnsi="Calibri"/>
          <w:lang w:val="en-US"/>
        </w:rPr>
        <w:t xml:space="preserve"> </w:t>
      </w:r>
      <w:proofErr w:type="spellStart"/>
      <w:r>
        <w:rPr>
          <w:rFonts w:ascii="Calibri" w:hAnsi="Calibri"/>
          <w:lang w:val="en-US"/>
        </w:rPr>
        <w:t>ceratoplatanins</w:t>
      </w:r>
      <w:proofErr w:type="spellEnd"/>
      <w:r>
        <w:rPr>
          <w:rFonts w:ascii="Calibri" w:hAnsi="Calibri"/>
          <w:lang w:val="en-US"/>
        </w:rPr>
        <w:t>)</w:t>
      </w:r>
      <w:r w:rsidRPr="0067709A">
        <w:rPr>
          <w:rFonts w:ascii="Calibri" w:hAnsi="Calibri"/>
          <w:lang w:val="en-US"/>
        </w:rPr>
        <w:t xml:space="preserve">. The predicted product of the MAPK-regulated gene </w:t>
      </w:r>
      <w:r w:rsidRPr="0067709A">
        <w:rPr>
          <w:rFonts w:ascii="Calibri" w:hAnsi="Calibri"/>
          <w:i/>
          <w:iCs/>
          <w:lang w:val="en-US"/>
        </w:rPr>
        <w:t>mrsp1</w:t>
      </w:r>
      <w:r>
        <w:rPr>
          <w:rFonts w:ascii="Calibri" w:hAnsi="Calibri"/>
          <w:i/>
          <w:iCs/>
          <w:lang w:val="en-US"/>
        </w:rPr>
        <w:t xml:space="preserve"> </w:t>
      </w:r>
      <w:r w:rsidR="005C0186">
        <w:rPr>
          <w:rFonts w:ascii="Calibri" w:hAnsi="Calibri"/>
          <w:iCs/>
          <w:lang w:val="en-US"/>
        </w:rPr>
        <w:t>[85</w:t>
      </w:r>
      <w:r w:rsidR="00E32F71" w:rsidRPr="00E32F71">
        <w:rPr>
          <w:rFonts w:ascii="Calibri" w:hAnsi="Calibri"/>
          <w:iCs/>
          <w:lang w:val="en-US"/>
        </w:rPr>
        <w:t>]</w:t>
      </w:r>
      <w:r w:rsidRPr="0067709A">
        <w:rPr>
          <w:rFonts w:ascii="Calibri" w:hAnsi="Calibri"/>
          <w:lang w:val="en-US"/>
        </w:rPr>
        <w:t xml:space="preserve"> belongs to a small group, Cluster 12.  Consideration of the relationships defined by phylogeny of the SSPs will help design experiments to elucidate the functions of the novel clusters, and of novel members of clusters that include previously studied genes. </w:t>
      </w:r>
    </w:p>
    <w:p w:rsidR="00A0381C" w:rsidRDefault="00A0381C" w:rsidP="007625B9">
      <w:pPr>
        <w:pStyle w:val="Heading4"/>
        <w:spacing w:before="0" w:after="0"/>
        <w:rPr>
          <w:rFonts w:ascii="Calibri" w:hAnsi="Calibri"/>
          <w:sz w:val="24"/>
          <w:szCs w:val="24"/>
          <w:lang w:val="en-US"/>
        </w:rPr>
      </w:pPr>
    </w:p>
    <w:p w:rsidR="007625B9" w:rsidRPr="007625B9" w:rsidRDefault="00A0381C" w:rsidP="007625B9">
      <w:pPr>
        <w:pStyle w:val="Heading4"/>
        <w:spacing w:before="0" w:after="0"/>
        <w:rPr>
          <w:rFonts w:ascii="Calibri" w:hAnsi="Calibri"/>
          <w:sz w:val="24"/>
          <w:szCs w:val="24"/>
          <w:lang w:val="en-US"/>
        </w:rPr>
      </w:pPr>
      <w:r>
        <w:rPr>
          <w:rFonts w:ascii="Calibri" w:hAnsi="Calibri"/>
          <w:sz w:val="24"/>
          <w:szCs w:val="24"/>
          <w:lang w:val="en-US"/>
        </w:rPr>
        <w:t xml:space="preserve">4. </w:t>
      </w:r>
      <w:r w:rsidR="007625B9" w:rsidRPr="007625B9">
        <w:rPr>
          <w:rFonts w:ascii="Calibri" w:hAnsi="Calibri"/>
          <w:sz w:val="24"/>
          <w:szCs w:val="24"/>
          <w:lang w:val="en-US"/>
        </w:rPr>
        <w:t xml:space="preserve">EST sequencing and Analysis. </w:t>
      </w:r>
    </w:p>
    <w:p w:rsidR="007625B9" w:rsidRPr="00DA43F5" w:rsidRDefault="007625B9" w:rsidP="007625B9">
      <w:pPr>
        <w:pStyle w:val="Heading4"/>
        <w:spacing w:before="0" w:after="0"/>
        <w:rPr>
          <w:rFonts w:ascii="Calibri" w:hAnsi="Calibri"/>
          <w:b w:val="0"/>
          <w:i/>
          <w:sz w:val="24"/>
          <w:szCs w:val="24"/>
          <w:lang w:val="en-US"/>
        </w:rPr>
      </w:pPr>
    </w:p>
    <w:p w:rsidR="007625B9" w:rsidRPr="00DA43F5" w:rsidRDefault="007625B9" w:rsidP="007625B9">
      <w:pPr>
        <w:pStyle w:val="Heading4"/>
        <w:keepNext w:val="0"/>
        <w:spacing w:before="0" w:after="0"/>
        <w:rPr>
          <w:rFonts w:ascii="Calibri" w:hAnsi="Calibri"/>
          <w:b w:val="0"/>
          <w:sz w:val="24"/>
          <w:szCs w:val="24"/>
          <w:lang w:val="en-US"/>
        </w:rPr>
      </w:pPr>
      <w:r w:rsidRPr="00DA43F5">
        <w:rPr>
          <w:rFonts w:ascii="Calibri" w:hAnsi="Calibri"/>
          <w:b w:val="0"/>
          <w:i/>
          <w:sz w:val="24"/>
          <w:szCs w:val="24"/>
          <w:lang w:val="en-US"/>
        </w:rPr>
        <w:t xml:space="preserve">T. </w:t>
      </w:r>
      <w:proofErr w:type="spellStart"/>
      <w:r w:rsidRPr="00DA43F5">
        <w:rPr>
          <w:rFonts w:ascii="Calibri" w:hAnsi="Calibri"/>
          <w:b w:val="0"/>
          <w:i/>
          <w:sz w:val="24"/>
          <w:szCs w:val="24"/>
          <w:lang w:val="en-US"/>
        </w:rPr>
        <w:t>virens</w:t>
      </w:r>
      <w:proofErr w:type="spellEnd"/>
      <w:r w:rsidRPr="00DA43F5">
        <w:rPr>
          <w:rFonts w:ascii="Calibri" w:hAnsi="Calibri"/>
          <w:b w:val="0"/>
          <w:sz w:val="24"/>
          <w:szCs w:val="24"/>
          <w:lang w:val="en-US"/>
        </w:rPr>
        <w:t xml:space="preserve"> nuclei were isolated using a modification of a previously published protocol</w:t>
      </w:r>
      <w:r>
        <w:rPr>
          <w:rFonts w:ascii="Calibri" w:hAnsi="Calibri"/>
          <w:b w:val="0"/>
          <w:sz w:val="24"/>
          <w:szCs w:val="24"/>
          <w:lang w:val="en-US"/>
        </w:rPr>
        <w:t xml:space="preserve"> </w:t>
      </w:r>
      <w:r w:rsidR="005C0186">
        <w:rPr>
          <w:rFonts w:ascii="Calibri" w:hAnsi="Calibri"/>
          <w:b w:val="0"/>
          <w:sz w:val="24"/>
          <w:szCs w:val="24"/>
          <w:lang w:val="en-US"/>
        </w:rPr>
        <w:t>[86</w:t>
      </w:r>
      <w:r w:rsidR="00E32F71">
        <w:rPr>
          <w:rFonts w:ascii="Calibri" w:hAnsi="Calibri"/>
          <w:b w:val="0"/>
          <w:sz w:val="24"/>
          <w:szCs w:val="24"/>
          <w:lang w:val="en-US"/>
        </w:rPr>
        <w:t>]</w:t>
      </w:r>
      <w:r w:rsidRPr="00DA43F5">
        <w:rPr>
          <w:rFonts w:ascii="Calibri" w:hAnsi="Calibri"/>
          <w:b w:val="0"/>
          <w:sz w:val="24"/>
          <w:szCs w:val="24"/>
          <w:lang w:val="en-US"/>
        </w:rPr>
        <w:t xml:space="preserve">.   </w:t>
      </w:r>
      <w:r>
        <w:rPr>
          <w:rFonts w:ascii="Calibri" w:hAnsi="Calibri"/>
          <w:b w:val="0"/>
          <w:sz w:val="24"/>
          <w:szCs w:val="24"/>
          <w:lang w:val="en-US"/>
        </w:rPr>
        <w:t>M</w:t>
      </w:r>
      <w:r w:rsidRPr="00DA43F5">
        <w:rPr>
          <w:rFonts w:ascii="Calibri" w:hAnsi="Calibri"/>
          <w:b w:val="0"/>
          <w:sz w:val="24"/>
          <w:szCs w:val="24"/>
          <w:lang w:val="en-US"/>
        </w:rPr>
        <w:t>yceli</w:t>
      </w:r>
      <w:r>
        <w:rPr>
          <w:rFonts w:ascii="Calibri" w:hAnsi="Calibri"/>
          <w:b w:val="0"/>
          <w:sz w:val="24"/>
          <w:szCs w:val="24"/>
          <w:lang w:val="en-US"/>
        </w:rPr>
        <w:t>a were</w:t>
      </w:r>
      <w:r w:rsidRPr="00DA43F5">
        <w:rPr>
          <w:rFonts w:ascii="Calibri" w:hAnsi="Calibri"/>
          <w:b w:val="0"/>
          <w:sz w:val="24"/>
          <w:szCs w:val="24"/>
          <w:lang w:val="en-US"/>
        </w:rPr>
        <w:t xml:space="preserve"> harvested by filtration (10 g wet weight) and washed with 10 </w:t>
      </w:r>
      <w:proofErr w:type="spellStart"/>
      <w:r w:rsidRPr="00DA43F5">
        <w:rPr>
          <w:rFonts w:ascii="Calibri" w:hAnsi="Calibri"/>
          <w:b w:val="0"/>
          <w:sz w:val="24"/>
          <w:szCs w:val="24"/>
          <w:lang w:val="en-US"/>
        </w:rPr>
        <w:t>mM</w:t>
      </w:r>
      <w:proofErr w:type="spellEnd"/>
      <w:r w:rsidRPr="00DA43F5">
        <w:rPr>
          <w:rFonts w:ascii="Calibri" w:hAnsi="Calibri"/>
          <w:b w:val="0"/>
          <w:sz w:val="24"/>
          <w:szCs w:val="24"/>
          <w:lang w:val="en-US"/>
        </w:rPr>
        <w:t xml:space="preserve"> </w:t>
      </w:r>
      <w:proofErr w:type="spellStart"/>
      <w:r w:rsidRPr="00DA43F5">
        <w:rPr>
          <w:rFonts w:ascii="Calibri" w:hAnsi="Calibri"/>
          <w:b w:val="0"/>
          <w:sz w:val="24"/>
          <w:szCs w:val="24"/>
          <w:lang w:val="en-US"/>
        </w:rPr>
        <w:t>Tris-HCl</w:t>
      </w:r>
      <w:proofErr w:type="spellEnd"/>
      <w:r w:rsidRPr="00DA43F5">
        <w:rPr>
          <w:rFonts w:ascii="Calibri" w:hAnsi="Calibri"/>
          <w:b w:val="0"/>
          <w:sz w:val="24"/>
          <w:szCs w:val="24"/>
          <w:lang w:val="en-US"/>
        </w:rPr>
        <w:t xml:space="preserve"> buffer (pH 7.5). The washed myceli</w:t>
      </w:r>
      <w:r>
        <w:rPr>
          <w:rFonts w:ascii="Calibri" w:hAnsi="Calibri"/>
          <w:b w:val="0"/>
          <w:sz w:val="24"/>
          <w:szCs w:val="24"/>
          <w:lang w:val="en-US"/>
        </w:rPr>
        <w:t>a</w:t>
      </w:r>
      <w:r w:rsidRPr="00DA43F5">
        <w:rPr>
          <w:rFonts w:ascii="Calibri" w:hAnsi="Calibri"/>
          <w:b w:val="0"/>
          <w:sz w:val="24"/>
          <w:szCs w:val="24"/>
          <w:lang w:val="en-US"/>
        </w:rPr>
        <w:t xml:space="preserve"> w</w:t>
      </w:r>
      <w:r>
        <w:rPr>
          <w:rFonts w:ascii="Calibri" w:hAnsi="Calibri"/>
          <w:b w:val="0"/>
          <w:sz w:val="24"/>
          <w:szCs w:val="24"/>
          <w:lang w:val="en-US"/>
        </w:rPr>
        <w:t>ere</w:t>
      </w:r>
      <w:r w:rsidRPr="00DA43F5">
        <w:rPr>
          <w:rFonts w:ascii="Calibri" w:hAnsi="Calibri"/>
          <w:b w:val="0"/>
          <w:sz w:val="24"/>
          <w:szCs w:val="24"/>
          <w:lang w:val="en-US"/>
        </w:rPr>
        <w:t xml:space="preserve"> frozen in liquid nitrogen and ground to a fine powder with a mortar and pestle.  The powder was </w:t>
      </w:r>
      <w:proofErr w:type="spellStart"/>
      <w:r w:rsidRPr="00DA43F5">
        <w:rPr>
          <w:rFonts w:ascii="Calibri" w:hAnsi="Calibri"/>
          <w:b w:val="0"/>
          <w:sz w:val="24"/>
          <w:szCs w:val="24"/>
          <w:lang w:val="en-US"/>
        </w:rPr>
        <w:t>resuspended</w:t>
      </w:r>
      <w:proofErr w:type="spellEnd"/>
      <w:r w:rsidRPr="00DA43F5">
        <w:rPr>
          <w:rFonts w:ascii="Calibri" w:hAnsi="Calibri"/>
          <w:b w:val="0"/>
          <w:sz w:val="24"/>
          <w:szCs w:val="24"/>
          <w:lang w:val="en-US"/>
        </w:rPr>
        <w:t xml:space="preserve"> in 8 ml of Buffer A (1 M </w:t>
      </w:r>
      <w:proofErr w:type="spellStart"/>
      <w:r w:rsidRPr="00DA43F5">
        <w:rPr>
          <w:rFonts w:ascii="Calibri" w:hAnsi="Calibri"/>
          <w:b w:val="0"/>
          <w:sz w:val="24"/>
          <w:szCs w:val="24"/>
          <w:lang w:val="en-US"/>
        </w:rPr>
        <w:t>Sorbitol</w:t>
      </w:r>
      <w:proofErr w:type="spellEnd"/>
      <w:r w:rsidRPr="00DA43F5">
        <w:rPr>
          <w:rFonts w:ascii="Calibri" w:hAnsi="Calibri"/>
          <w:b w:val="0"/>
          <w:sz w:val="24"/>
          <w:szCs w:val="24"/>
          <w:lang w:val="en-US"/>
        </w:rPr>
        <w:t xml:space="preserve">, 7% </w:t>
      </w:r>
      <w:proofErr w:type="spellStart"/>
      <w:r w:rsidRPr="00DA43F5">
        <w:rPr>
          <w:rFonts w:ascii="Calibri" w:hAnsi="Calibri"/>
          <w:b w:val="0"/>
          <w:sz w:val="24"/>
          <w:szCs w:val="24"/>
          <w:lang w:val="en-US"/>
        </w:rPr>
        <w:t>Ficoll</w:t>
      </w:r>
      <w:proofErr w:type="spellEnd"/>
      <w:r w:rsidRPr="00DA43F5">
        <w:rPr>
          <w:rFonts w:ascii="Calibri" w:hAnsi="Calibri"/>
          <w:b w:val="0"/>
          <w:sz w:val="24"/>
          <w:szCs w:val="24"/>
          <w:lang w:val="en-US"/>
        </w:rPr>
        <w:t xml:space="preserve"> w/v, 20% glycerol, 50 </w:t>
      </w:r>
      <w:proofErr w:type="spellStart"/>
      <w:r w:rsidRPr="00DA43F5">
        <w:rPr>
          <w:rFonts w:ascii="Calibri" w:hAnsi="Calibri"/>
          <w:b w:val="0"/>
          <w:sz w:val="24"/>
          <w:szCs w:val="24"/>
          <w:lang w:val="en-US"/>
        </w:rPr>
        <w:t>mM</w:t>
      </w:r>
      <w:proofErr w:type="spellEnd"/>
      <w:r w:rsidRPr="00DA43F5">
        <w:rPr>
          <w:rFonts w:ascii="Calibri" w:hAnsi="Calibri"/>
          <w:b w:val="0"/>
          <w:sz w:val="24"/>
          <w:szCs w:val="24"/>
          <w:lang w:val="en-US"/>
        </w:rPr>
        <w:t xml:space="preserve"> </w:t>
      </w:r>
      <w:proofErr w:type="spellStart"/>
      <w:r w:rsidRPr="00DA43F5">
        <w:rPr>
          <w:rFonts w:ascii="Calibri" w:hAnsi="Calibri"/>
          <w:b w:val="0"/>
          <w:sz w:val="24"/>
          <w:szCs w:val="24"/>
          <w:lang w:val="en-US"/>
        </w:rPr>
        <w:t>Tris-HCl</w:t>
      </w:r>
      <w:proofErr w:type="spellEnd"/>
      <w:r w:rsidRPr="00DA43F5">
        <w:rPr>
          <w:rFonts w:ascii="Calibri" w:hAnsi="Calibri"/>
          <w:b w:val="0"/>
          <w:sz w:val="24"/>
          <w:szCs w:val="24"/>
          <w:lang w:val="en-US"/>
        </w:rPr>
        <w:t xml:space="preserve"> (pH7.5), 0.5% Triton X-100) by stirring for 5 min on ice.  The crude homogenate was filtered through </w:t>
      </w:r>
      <w:proofErr w:type="spellStart"/>
      <w:r w:rsidRPr="00DA43F5">
        <w:rPr>
          <w:rFonts w:ascii="Calibri" w:hAnsi="Calibri"/>
          <w:b w:val="0"/>
          <w:sz w:val="24"/>
          <w:szCs w:val="24"/>
          <w:lang w:val="en-US"/>
        </w:rPr>
        <w:t>miracloth</w:t>
      </w:r>
      <w:proofErr w:type="spellEnd"/>
      <w:r w:rsidRPr="00DA43F5">
        <w:rPr>
          <w:rFonts w:ascii="Calibri" w:hAnsi="Calibri"/>
          <w:b w:val="0"/>
          <w:sz w:val="24"/>
          <w:szCs w:val="24"/>
          <w:lang w:val="en-US"/>
        </w:rPr>
        <w:t xml:space="preserve"> (</w:t>
      </w:r>
      <w:proofErr w:type="spellStart"/>
      <w:r w:rsidRPr="00DA43F5">
        <w:rPr>
          <w:rFonts w:ascii="Calibri" w:hAnsi="Calibri"/>
          <w:b w:val="0"/>
          <w:sz w:val="24"/>
          <w:szCs w:val="24"/>
          <w:lang w:val="en-US"/>
        </w:rPr>
        <w:t>Calbiochem</w:t>
      </w:r>
      <w:proofErr w:type="spellEnd"/>
      <w:r w:rsidRPr="00DA43F5">
        <w:rPr>
          <w:rFonts w:ascii="Calibri" w:hAnsi="Calibri"/>
          <w:b w:val="0"/>
          <w:sz w:val="24"/>
          <w:szCs w:val="24"/>
          <w:lang w:val="en-US"/>
        </w:rPr>
        <w:t xml:space="preserve">) and 2 volumes of Buffer B (25 </w:t>
      </w:r>
      <w:proofErr w:type="spellStart"/>
      <w:r w:rsidRPr="00DA43F5">
        <w:rPr>
          <w:rFonts w:ascii="Calibri" w:hAnsi="Calibri"/>
          <w:b w:val="0"/>
          <w:sz w:val="24"/>
          <w:szCs w:val="24"/>
          <w:lang w:val="en-US"/>
        </w:rPr>
        <w:t>mM</w:t>
      </w:r>
      <w:proofErr w:type="spellEnd"/>
      <w:r w:rsidRPr="00DA43F5">
        <w:rPr>
          <w:rFonts w:ascii="Calibri" w:hAnsi="Calibri"/>
          <w:b w:val="0"/>
          <w:sz w:val="24"/>
          <w:szCs w:val="24"/>
          <w:lang w:val="en-US"/>
        </w:rPr>
        <w:t xml:space="preserve"> </w:t>
      </w:r>
      <w:proofErr w:type="spellStart"/>
      <w:r w:rsidRPr="00DA43F5">
        <w:rPr>
          <w:rFonts w:ascii="Calibri" w:hAnsi="Calibri"/>
          <w:b w:val="0"/>
          <w:sz w:val="24"/>
          <w:szCs w:val="24"/>
          <w:lang w:val="en-US"/>
        </w:rPr>
        <w:t>Tris-HCl</w:t>
      </w:r>
      <w:proofErr w:type="spellEnd"/>
      <w:r w:rsidRPr="00DA43F5">
        <w:rPr>
          <w:rFonts w:ascii="Calibri" w:hAnsi="Calibri"/>
          <w:b w:val="0"/>
          <w:sz w:val="24"/>
          <w:szCs w:val="24"/>
          <w:lang w:val="en-US"/>
        </w:rPr>
        <w:t xml:space="preserve">, (pH7.5), 10% glycerol, 0.5% Triton X-100) </w:t>
      </w:r>
      <w:proofErr w:type="gramStart"/>
      <w:r w:rsidRPr="00DA43F5">
        <w:rPr>
          <w:rFonts w:ascii="Calibri" w:hAnsi="Calibri"/>
          <w:b w:val="0"/>
          <w:sz w:val="24"/>
          <w:szCs w:val="24"/>
          <w:lang w:val="en-US"/>
        </w:rPr>
        <w:t>was</w:t>
      </w:r>
      <w:proofErr w:type="gramEnd"/>
      <w:r w:rsidRPr="00DA43F5">
        <w:rPr>
          <w:rFonts w:ascii="Calibri" w:hAnsi="Calibri"/>
          <w:b w:val="0"/>
          <w:sz w:val="24"/>
          <w:szCs w:val="24"/>
          <w:lang w:val="en-US"/>
        </w:rPr>
        <w:t xml:space="preserve"> added </w:t>
      </w:r>
      <w:r w:rsidRPr="00DA43F5">
        <w:rPr>
          <w:rFonts w:ascii="Calibri" w:hAnsi="Calibri"/>
          <w:b w:val="0"/>
          <w:sz w:val="24"/>
          <w:szCs w:val="24"/>
          <w:lang w:val="en-US"/>
        </w:rPr>
        <w:lastRenderedPageBreak/>
        <w:t>with stirring on ice.  Five ml of a 5:8 mixture of Buffer A:</w:t>
      </w:r>
      <w:r>
        <w:rPr>
          <w:rFonts w:ascii="Calibri" w:hAnsi="Calibri"/>
          <w:b w:val="0"/>
          <w:sz w:val="24"/>
          <w:szCs w:val="24"/>
          <w:lang w:val="en-US"/>
        </w:rPr>
        <w:t xml:space="preserve"> </w:t>
      </w:r>
      <w:r w:rsidRPr="00DA43F5">
        <w:rPr>
          <w:rFonts w:ascii="Calibri" w:hAnsi="Calibri"/>
          <w:b w:val="0"/>
          <w:sz w:val="24"/>
          <w:szCs w:val="24"/>
          <w:lang w:val="en-US"/>
        </w:rPr>
        <w:t xml:space="preserve">Buffer B was placed in a 50 ml centrifuge tube and the homogenate was carefully layered on top, followed by centrifugation at 3000 x g for 7 min at 4° in the SW28 rotor to remove debris.  The </w:t>
      </w:r>
      <w:proofErr w:type="spellStart"/>
      <w:r w:rsidRPr="00DA43F5">
        <w:rPr>
          <w:rFonts w:ascii="Calibri" w:hAnsi="Calibri"/>
          <w:b w:val="0"/>
          <w:sz w:val="24"/>
          <w:szCs w:val="24"/>
          <w:lang w:val="en-US"/>
        </w:rPr>
        <w:t>supernatent</w:t>
      </w:r>
      <w:proofErr w:type="spellEnd"/>
      <w:r w:rsidRPr="00DA43F5">
        <w:rPr>
          <w:rFonts w:ascii="Calibri" w:hAnsi="Calibri"/>
          <w:b w:val="0"/>
          <w:sz w:val="24"/>
          <w:szCs w:val="24"/>
          <w:lang w:val="en-US"/>
        </w:rPr>
        <w:t xml:space="preserve"> was layered onto 5 ml of Buffer C (25 </w:t>
      </w:r>
      <w:proofErr w:type="spellStart"/>
      <w:r w:rsidRPr="00DA43F5">
        <w:rPr>
          <w:rFonts w:ascii="Calibri" w:hAnsi="Calibri"/>
          <w:b w:val="0"/>
          <w:sz w:val="24"/>
          <w:szCs w:val="24"/>
          <w:lang w:val="en-US"/>
        </w:rPr>
        <w:t>mM</w:t>
      </w:r>
      <w:proofErr w:type="spellEnd"/>
      <w:r w:rsidRPr="00DA43F5">
        <w:rPr>
          <w:rFonts w:ascii="Calibri" w:hAnsi="Calibri"/>
          <w:b w:val="0"/>
          <w:sz w:val="24"/>
          <w:szCs w:val="24"/>
          <w:lang w:val="en-US"/>
        </w:rPr>
        <w:t xml:space="preserve"> </w:t>
      </w:r>
      <w:proofErr w:type="spellStart"/>
      <w:r w:rsidRPr="00DA43F5">
        <w:rPr>
          <w:rFonts w:ascii="Calibri" w:hAnsi="Calibri"/>
          <w:b w:val="0"/>
          <w:sz w:val="24"/>
          <w:szCs w:val="24"/>
          <w:lang w:val="en-US"/>
        </w:rPr>
        <w:t>Tris-HCl</w:t>
      </w:r>
      <w:proofErr w:type="spellEnd"/>
      <w:r w:rsidRPr="00DA43F5">
        <w:rPr>
          <w:rFonts w:ascii="Calibri" w:hAnsi="Calibri"/>
          <w:b w:val="0"/>
          <w:sz w:val="24"/>
          <w:szCs w:val="24"/>
          <w:lang w:val="en-US"/>
        </w:rPr>
        <w:t xml:space="preserve"> (pH 7.5), 10% glycerol, </w:t>
      </w:r>
      <w:proofErr w:type="gramStart"/>
      <w:r w:rsidRPr="00DA43F5">
        <w:rPr>
          <w:rFonts w:ascii="Calibri" w:hAnsi="Calibri"/>
          <w:b w:val="0"/>
          <w:sz w:val="24"/>
          <w:szCs w:val="24"/>
          <w:lang w:val="en-US"/>
        </w:rPr>
        <w:t>1</w:t>
      </w:r>
      <w:proofErr w:type="gramEnd"/>
      <w:r w:rsidRPr="00DA43F5">
        <w:rPr>
          <w:rFonts w:ascii="Calibri" w:hAnsi="Calibri"/>
          <w:b w:val="0"/>
          <w:sz w:val="24"/>
          <w:szCs w:val="24"/>
          <w:lang w:val="en-US"/>
        </w:rPr>
        <w:t xml:space="preserve"> M sucrose) in a fresh tube and centrifuged at 9400 x g for 15 min to pellet the nuclei.  The </w:t>
      </w:r>
      <w:proofErr w:type="spellStart"/>
      <w:r w:rsidRPr="00DA43F5">
        <w:rPr>
          <w:rFonts w:ascii="Calibri" w:hAnsi="Calibri"/>
          <w:b w:val="0"/>
          <w:sz w:val="24"/>
          <w:szCs w:val="24"/>
          <w:lang w:val="en-US"/>
        </w:rPr>
        <w:t>supernatent</w:t>
      </w:r>
      <w:proofErr w:type="spellEnd"/>
      <w:r w:rsidRPr="00DA43F5">
        <w:rPr>
          <w:rFonts w:ascii="Calibri" w:hAnsi="Calibri"/>
          <w:b w:val="0"/>
          <w:sz w:val="24"/>
          <w:szCs w:val="24"/>
          <w:lang w:val="en-US"/>
        </w:rPr>
        <w:t xml:space="preserve"> was removed and the nuclear pellet was </w:t>
      </w:r>
      <w:proofErr w:type="spellStart"/>
      <w:r w:rsidRPr="00DA43F5">
        <w:rPr>
          <w:rFonts w:ascii="Calibri" w:hAnsi="Calibri"/>
          <w:b w:val="0"/>
          <w:sz w:val="24"/>
          <w:szCs w:val="24"/>
          <w:lang w:val="en-US"/>
        </w:rPr>
        <w:t>resuspended</w:t>
      </w:r>
      <w:proofErr w:type="spellEnd"/>
      <w:r w:rsidRPr="00DA43F5">
        <w:rPr>
          <w:rFonts w:ascii="Calibri" w:hAnsi="Calibri"/>
          <w:b w:val="0"/>
          <w:sz w:val="24"/>
          <w:szCs w:val="24"/>
          <w:lang w:val="en-US"/>
        </w:rPr>
        <w:t xml:space="preserve"> in 10 ml of TE (10 </w:t>
      </w:r>
      <w:proofErr w:type="spellStart"/>
      <w:r w:rsidRPr="00DA43F5">
        <w:rPr>
          <w:rFonts w:ascii="Calibri" w:hAnsi="Calibri"/>
          <w:b w:val="0"/>
          <w:sz w:val="24"/>
          <w:szCs w:val="24"/>
          <w:lang w:val="en-US"/>
        </w:rPr>
        <w:t>mM</w:t>
      </w:r>
      <w:proofErr w:type="spellEnd"/>
      <w:r w:rsidRPr="00DA43F5">
        <w:rPr>
          <w:rFonts w:ascii="Calibri" w:hAnsi="Calibri"/>
          <w:b w:val="0"/>
          <w:sz w:val="24"/>
          <w:szCs w:val="24"/>
          <w:lang w:val="en-US"/>
        </w:rPr>
        <w:t xml:space="preserve"> </w:t>
      </w:r>
      <w:proofErr w:type="spellStart"/>
      <w:r w:rsidRPr="00DA43F5">
        <w:rPr>
          <w:rFonts w:ascii="Calibri" w:hAnsi="Calibri"/>
          <w:b w:val="0"/>
          <w:sz w:val="24"/>
          <w:szCs w:val="24"/>
          <w:lang w:val="en-US"/>
        </w:rPr>
        <w:t>Tris-HCl</w:t>
      </w:r>
      <w:proofErr w:type="spellEnd"/>
      <w:r w:rsidRPr="00DA43F5">
        <w:rPr>
          <w:rFonts w:ascii="Calibri" w:hAnsi="Calibri"/>
          <w:b w:val="0"/>
          <w:sz w:val="24"/>
          <w:szCs w:val="24"/>
          <w:lang w:val="en-US"/>
        </w:rPr>
        <w:t xml:space="preserve"> (pH 7.5), 1 </w:t>
      </w:r>
      <w:proofErr w:type="spellStart"/>
      <w:r w:rsidRPr="00DA43F5">
        <w:rPr>
          <w:rFonts w:ascii="Calibri" w:hAnsi="Calibri"/>
          <w:b w:val="0"/>
          <w:sz w:val="24"/>
          <w:szCs w:val="24"/>
          <w:lang w:val="en-US"/>
        </w:rPr>
        <w:t>mM</w:t>
      </w:r>
      <w:proofErr w:type="spellEnd"/>
      <w:r w:rsidRPr="00DA43F5">
        <w:rPr>
          <w:rFonts w:ascii="Calibri" w:hAnsi="Calibri"/>
          <w:b w:val="0"/>
          <w:sz w:val="24"/>
          <w:szCs w:val="24"/>
          <w:lang w:val="en-US"/>
        </w:rPr>
        <w:t xml:space="preserve"> EDTA) and transferred to a 50 ml polypropylene tube. Ten ml of phenol:</w:t>
      </w:r>
      <w:r>
        <w:rPr>
          <w:rFonts w:ascii="Calibri" w:hAnsi="Calibri"/>
          <w:b w:val="0"/>
          <w:sz w:val="24"/>
          <w:szCs w:val="24"/>
          <w:lang w:val="en-US"/>
        </w:rPr>
        <w:t xml:space="preserve"> </w:t>
      </w:r>
      <w:r w:rsidRPr="00DA43F5">
        <w:rPr>
          <w:rFonts w:ascii="Calibri" w:hAnsi="Calibri"/>
          <w:b w:val="0"/>
          <w:sz w:val="24"/>
          <w:szCs w:val="24"/>
          <w:lang w:val="en-US"/>
        </w:rPr>
        <w:t xml:space="preserve">chloroform was added and the mixture was rocked for 5 min to allow mixing.  After a brief centrifugation, the </w:t>
      </w:r>
      <w:proofErr w:type="spellStart"/>
      <w:r w:rsidRPr="00DA43F5">
        <w:rPr>
          <w:rFonts w:ascii="Calibri" w:hAnsi="Calibri"/>
          <w:b w:val="0"/>
          <w:sz w:val="24"/>
          <w:szCs w:val="24"/>
          <w:lang w:val="en-US"/>
        </w:rPr>
        <w:t>supernatent</w:t>
      </w:r>
      <w:proofErr w:type="spellEnd"/>
      <w:r w:rsidRPr="00DA43F5">
        <w:rPr>
          <w:rFonts w:ascii="Calibri" w:hAnsi="Calibri"/>
          <w:b w:val="0"/>
          <w:sz w:val="24"/>
          <w:szCs w:val="24"/>
          <w:lang w:val="en-US"/>
        </w:rPr>
        <w:t xml:space="preserve"> was transferred to a fresh tube and phenol:</w:t>
      </w:r>
      <w:r>
        <w:rPr>
          <w:rFonts w:ascii="Calibri" w:hAnsi="Calibri"/>
          <w:b w:val="0"/>
          <w:sz w:val="24"/>
          <w:szCs w:val="24"/>
          <w:lang w:val="en-US"/>
        </w:rPr>
        <w:t xml:space="preserve"> </w:t>
      </w:r>
      <w:r w:rsidRPr="00DA43F5">
        <w:rPr>
          <w:rFonts w:ascii="Calibri" w:hAnsi="Calibri"/>
          <w:b w:val="0"/>
          <w:sz w:val="24"/>
          <w:szCs w:val="24"/>
          <w:lang w:val="en-US"/>
        </w:rPr>
        <w:t xml:space="preserve">chloroform extraction was repeated until precipitation was no longer observed.  The </w:t>
      </w:r>
      <w:proofErr w:type="spellStart"/>
      <w:r w:rsidRPr="00DA43F5">
        <w:rPr>
          <w:rFonts w:ascii="Calibri" w:hAnsi="Calibri"/>
          <w:b w:val="0"/>
          <w:sz w:val="24"/>
          <w:szCs w:val="24"/>
          <w:lang w:val="en-US"/>
        </w:rPr>
        <w:t>supernatent</w:t>
      </w:r>
      <w:proofErr w:type="spellEnd"/>
      <w:r w:rsidRPr="00DA43F5">
        <w:rPr>
          <w:rFonts w:ascii="Calibri" w:hAnsi="Calibri"/>
          <w:b w:val="0"/>
          <w:sz w:val="24"/>
          <w:szCs w:val="24"/>
          <w:lang w:val="en-US"/>
        </w:rPr>
        <w:t xml:space="preserve"> was then transferred to a fresh tube, </w:t>
      </w:r>
      <w:proofErr w:type="spellStart"/>
      <w:r w:rsidRPr="00DA43F5">
        <w:rPr>
          <w:rFonts w:ascii="Calibri" w:hAnsi="Calibri"/>
          <w:b w:val="0"/>
          <w:sz w:val="24"/>
          <w:szCs w:val="24"/>
          <w:lang w:val="en-US"/>
        </w:rPr>
        <w:t>overlayed</w:t>
      </w:r>
      <w:proofErr w:type="spellEnd"/>
      <w:r w:rsidRPr="00DA43F5">
        <w:rPr>
          <w:rFonts w:ascii="Calibri" w:hAnsi="Calibri"/>
          <w:b w:val="0"/>
          <w:sz w:val="24"/>
          <w:szCs w:val="24"/>
          <w:lang w:val="en-US"/>
        </w:rPr>
        <w:t xml:space="preserve"> with 2 volumes of 95% ethanol, and the DNA was spooled onto a glass rod.  The spooled DNA was dissolved in TE with </w:t>
      </w:r>
      <w:proofErr w:type="spellStart"/>
      <w:r w:rsidRPr="00DA43F5">
        <w:rPr>
          <w:rFonts w:ascii="Calibri" w:hAnsi="Calibri"/>
          <w:b w:val="0"/>
          <w:sz w:val="24"/>
          <w:szCs w:val="24"/>
          <w:lang w:val="en-US"/>
        </w:rPr>
        <w:t>DNAse</w:t>
      </w:r>
      <w:proofErr w:type="spellEnd"/>
      <w:r w:rsidRPr="00DA43F5">
        <w:rPr>
          <w:rFonts w:ascii="Calibri" w:hAnsi="Calibri"/>
          <w:b w:val="0"/>
          <w:sz w:val="24"/>
          <w:szCs w:val="24"/>
          <w:lang w:val="en-US"/>
        </w:rPr>
        <w:t xml:space="preserve">-Free </w:t>
      </w:r>
      <w:proofErr w:type="spellStart"/>
      <w:r w:rsidRPr="00DA43F5">
        <w:rPr>
          <w:rFonts w:ascii="Calibri" w:hAnsi="Calibri"/>
          <w:b w:val="0"/>
          <w:sz w:val="24"/>
          <w:szCs w:val="24"/>
          <w:lang w:val="en-US"/>
        </w:rPr>
        <w:t>RNAse</w:t>
      </w:r>
      <w:proofErr w:type="spellEnd"/>
      <w:r w:rsidRPr="00DA43F5">
        <w:rPr>
          <w:rFonts w:ascii="Calibri" w:hAnsi="Calibri"/>
          <w:b w:val="0"/>
          <w:sz w:val="24"/>
          <w:szCs w:val="24"/>
          <w:lang w:val="en-US"/>
        </w:rPr>
        <w:t xml:space="preserve"> (10 </w:t>
      </w:r>
      <w:proofErr w:type="spellStart"/>
      <w:r w:rsidRPr="00DA43F5">
        <w:rPr>
          <w:rFonts w:ascii="Calibri" w:hAnsi="Calibri"/>
          <w:b w:val="0"/>
          <w:sz w:val="24"/>
          <w:szCs w:val="24"/>
          <w:lang w:val="en-US"/>
        </w:rPr>
        <w:t>ug</w:t>
      </w:r>
      <w:proofErr w:type="spellEnd"/>
      <w:r w:rsidRPr="00DA43F5">
        <w:rPr>
          <w:rFonts w:ascii="Calibri" w:hAnsi="Calibri"/>
          <w:b w:val="0"/>
          <w:sz w:val="24"/>
          <w:szCs w:val="24"/>
          <w:lang w:val="en-US"/>
        </w:rPr>
        <w:t xml:space="preserve">/ml) for 1 h at 37° and then precipitated by addition of sodium acetate to 0.3 M and 2 volumes of 95% ethanol.  The DNA pellet was </w:t>
      </w:r>
      <w:proofErr w:type="spellStart"/>
      <w:r w:rsidRPr="00DA43F5">
        <w:rPr>
          <w:rFonts w:ascii="Calibri" w:hAnsi="Calibri"/>
          <w:b w:val="0"/>
          <w:sz w:val="24"/>
          <w:szCs w:val="24"/>
          <w:lang w:val="en-US"/>
        </w:rPr>
        <w:t>resuspended</w:t>
      </w:r>
      <w:proofErr w:type="spellEnd"/>
      <w:r w:rsidRPr="00DA43F5">
        <w:rPr>
          <w:rFonts w:ascii="Calibri" w:hAnsi="Calibri"/>
          <w:b w:val="0"/>
          <w:sz w:val="24"/>
          <w:szCs w:val="24"/>
          <w:lang w:val="en-US"/>
        </w:rPr>
        <w:t xml:space="preserve"> to 1 mg/ml for further analysis.  </w:t>
      </w:r>
    </w:p>
    <w:p w:rsidR="007625B9" w:rsidRPr="00F420AF" w:rsidRDefault="007625B9" w:rsidP="007625B9">
      <w:pPr>
        <w:pStyle w:val="ListParagraph"/>
        <w:spacing w:after="0"/>
        <w:ind w:left="0"/>
        <w:rPr>
          <w:rFonts w:ascii="Calibri" w:hAnsi="Calibri" w:cs="Tahoma"/>
        </w:rPr>
      </w:pPr>
    </w:p>
    <w:p w:rsidR="007625B9" w:rsidRPr="00DA43F5" w:rsidRDefault="007625B9" w:rsidP="007625B9">
      <w:pPr>
        <w:pStyle w:val="Heading4"/>
        <w:keepNext w:val="0"/>
        <w:spacing w:before="0" w:after="0"/>
        <w:rPr>
          <w:rFonts w:ascii="Calibri" w:hAnsi="Calibri"/>
          <w:b w:val="0"/>
          <w:sz w:val="24"/>
          <w:szCs w:val="24"/>
          <w:lang w:val="en-US"/>
        </w:rPr>
      </w:pPr>
      <w:r w:rsidRPr="00DA43F5">
        <w:rPr>
          <w:rFonts w:ascii="Calibri" w:hAnsi="Calibri"/>
          <w:b w:val="0"/>
          <w:sz w:val="24"/>
          <w:szCs w:val="24"/>
          <w:lang w:val="en-US"/>
        </w:rPr>
        <w:t xml:space="preserve">For preparation of ESTs for </w:t>
      </w:r>
      <w:r w:rsidRPr="00DA43F5">
        <w:rPr>
          <w:rFonts w:ascii="Calibri" w:hAnsi="Calibri"/>
          <w:b w:val="0"/>
          <w:i/>
          <w:sz w:val="24"/>
          <w:szCs w:val="24"/>
          <w:lang w:val="en-US"/>
        </w:rPr>
        <w:t xml:space="preserve">T. </w:t>
      </w:r>
      <w:proofErr w:type="spellStart"/>
      <w:r w:rsidRPr="00DA43F5">
        <w:rPr>
          <w:rFonts w:ascii="Calibri" w:hAnsi="Calibri"/>
          <w:b w:val="0"/>
          <w:i/>
          <w:sz w:val="24"/>
          <w:szCs w:val="24"/>
          <w:lang w:val="en-US"/>
        </w:rPr>
        <w:t>virens</w:t>
      </w:r>
      <w:proofErr w:type="spellEnd"/>
      <w:r w:rsidRPr="00DA43F5">
        <w:rPr>
          <w:rFonts w:ascii="Calibri" w:hAnsi="Calibri"/>
          <w:b w:val="0"/>
          <w:sz w:val="24"/>
          <w:szCs w:val="24"/>
          <w:lang w:val="en-US"/>
        </w:rPr>
        <w:t>, RNA was isolated from fungal tissue grown under eight different conditions in liquid culture shaking at 125 rpm at 27</w:t>
      </w:r>
      <w:r w:rsidRPr="00DA43F5">
        <w:rPr>
          <w:rFonts w:ascii="Calibri" w:hAnsi="Calibri"/>
          <w:b w:val="0"/>
          <w:sz w:val="24"/>
          <w:szCs w:val="24"/>
          <w:vertAlign w:val="superscript"/>
          <w:lang w:val="en-US"/>
        </w:rPr>
        <w:t xml:space="preserve">o </w:t>
      </w:r>
      <w:r w:rsidRPr="00DA43F5">
        <w:rPr>
          <w:rFonts w:ascii="Calibri" w:hAnsi="Calibri"/>
          <w:b w:val="0"/>
          <w:sz w:val="24"/>
          <w:szCs w:val="24"/>
          <w:lang w:val="en-US"/>
        </w:rPr>
        <w:t>C in an incubator.  For all eight conditions, conidia (1x 10</w:t>
      </w:r>
      <w:r w:rsidRPr="00DA43F5">
        <w:rPr>
          <w:rFonts w:ascii="Calibri" w:hAnsi="Calibri"/>
          <w:b w:val="0"/>
          <w:sz w:val="24"/>
          <w:szCs w:val="24"/>
          <w:vertAlign w:val="superscript"/>
          <w:lang w:val="en-US"/>
        </w:rPr>
        <w:t>6</w:t>
      </w:r>
      <w:r w:rsidRPr="00DA43F5">
        <w:rPr>
          <w:rFonts w:ascii="Calibri" w:hAnsi="Calibri"/>
          <w:b w:val="0"/>
          <w:sz w:val="24"/>
          <w:szCs w:val="24"/>
          <w:lang w:val="en-US"/>
        </w:rPr>
        <w:t>/ml) of Gv29-8 were inoculated into Vogel</w:t>
      </w:r>
      <w:r w:rsidRPr="009A08A7">
        <w:rPr>
          <w:rFonts w:ascii="Calibri" w:hAnsi="Calibri"/>
          <w:b w:val="0"/>
          <w:sz w:val="24"/>
          <w:szCs w:val="24"/>
          <w:lang w:val="en-US"/>
        </w:rPr>
        <w:t>’</w:t>
      </w:r>
      <w:r w:rsidRPr="00DA43F5">
        <w:rPr>
          <w:rFonts w:ascii="Calibri" w:hAnsi="Calibri"/>
          <w:b w:val="0"/>
          <w:sz w:val="24"/>
          <w:szCs w:val="24"/>
          <w:lang w:val="en-US"/>
        </w:rPr>
        <w:t>s minimal medium</w:t>
      </w:r>
      <w:r w:rsidR="005C0186">
        <w:rPr>
          <w:rFonts w:ascii="Calibri" w:hAnsi="Calibri"/>
          <w:b w:val="0"/>
          <w:sz w:val="24"/>
          <w:szCs w:val="24"/>
          <w:lang w:val="en-US"/>
        </w:rPr>
        <w:t xml:space="preserve"> (VM,</w:t>
      </w:r>
      <w:r w:rsidRPr="00DA43F5">
        <w:rPr>
          <w:rFonts w:ascii="Calibri" w:hAnsi="Calibri"/>
          <w:b w:val="0"/>
          <w:sz w:val="24"/>
          <w:szCs w:val="24"/>
          <w:lang w:val="en-US"/>
        </w:rPr>
        <w:t xml:space="preserve"> </w:t>
      </w:r>
      <w:r w:rsidR="005C0186">
        <w:rPr>
          <w:rFonts w:ascii="Calibri" w:hAnsi="Calibri"/>
          <w:b w:val="0"/>
          <w:sz w:val="24"/>
          <w:szCs w:val="24"/>
          <w:lang w:val="en-US"/>
        </w:rPr>
        <w:t>[87]</w:t>
      </w:r>
      <w:r w:rsidRPr="00DA43F5">
        <w:rPr>
          <w:rFonts w:ascii="Calibri" w:hAnsi="Calibri"/>
          <w:b w:val="0"/>
          <w:sz w:val="24"/>
          <w:szCs w:val="24"/>
          <w:lang w:val="en-US"/>
        </w:rPr>
        <w:t>)</w:t>
      </w:r>
      <w:r w:rsidR="00E32F71">
        <w:rPr>
          <w:rFonts w:asciiTheme="minorHAnsi" w:hAnsiTheme="minorHAnsi"/>
          <w:b w:val="0"/>
          <w:sz w:val="24"/>
          <w:szCs w:val="24"/>
          <w:lang w:val="en-US"/>
        </w:rPr>
        <w:t xml:space="preserve"> </w:t>
      </w:r>
      <w:r w:rsidRPr="00DA43F5">
        <w:rPr>
          <w:rFonts w:ascii="Calibri" w:hAnsi="Calibri"/>
          <w:b w:val="0"/>
          <w:sz w:val="24"/>
          <w:szCs w:val="24"/>
          <w:lang w:val="en-US"/>
        </w:rPr>
        <w:t>supplemented with 1.5% sucrose (VMS) and incubated for 48 hrs.  Tissue w</w:t>
      </w:r>
      <w:r>
        <w:rPr>
          <w:rFonts w:ascii="Calibri" w:hAnsi="Calibri"/>
          <w:b w:val="0"/>
          <w:sz w:val="24"/>
          <w:szCs w:val="24"/>
          <w:lang w:val="en-US"/>
        </w:rPr>
        <w:t>as</w:t>
      </w:r>
      <w:r w:rsidRPr="00DA43F5">
        <w:rPr>
          <w:rFonts w:ascii="Calibri" w:hAnsi="Calibri"/>
          <w:b w:val="0"/>
          <w:sz w:val="24"/>
          <w:szCs w:val="24"/>
          <w:lang w:val="en-US"/>
        </w:rPr>
        <w:t xml:space="preserve"> harvested, rinsed in sterile distilled water, and equal weight of tissue added to each of eight different conditions.  These conditions included: VM + </w:t>
      </w:r>
      <w:proofErr w:type="spellStart"/>
      <w:r w:rsidRPr="00DA43F5">
        <w:rPr>
          <w:rFonts w:ascii="Calibri" w:hAnsi="Calibri"/>
          <w:b w:val="0"/>
          <w:i/>
          <w:sz w:val="24"/>
          <w:szCs w:val="24"/>
          <w:lang w:val="en-US"/>
        </w:rPr>
        <w:t>Rhizoctonia</w:t>
      </w:r>
      <w:proofErr w:type="spellEnd"/>
      <w:r w:rsidRPr="00DA43F5">
        <w:rPr>
          <w:rFonts w:ascii="Calibri" w:hAnsi="Calibri"/>
          <w:b w:val="0"/>
          <w:i/>
          <w:sz w:val="24"/>
          <w:szCs w:val="24"/>
          <w:lang w:val="en-US"/>
        </w:rPr>
        <w:t xml:space="preserve"> </w:t>
      </w:r>
      <w:proofErr w:type="spellStart"/>
      <w:r w:rsidRPr="00DA43F5">
        <w:rPr>
          <w:rFonts w:ascii="Calibri" w:hAnsi="Calibri"/>
          <w:b w:val="0"/>
          <w:i/>
          <w:sz w:val="24"/>
          <w:szCs w:val="24"/>
          <w:lang w:val="en-US"/>
        </w:rPr>
        <w:t>solani</w:t>
      </w:r>
      <w:proofErr w:type="spellEnd"/>
      <w:r w:rsidRPr="00DA43F5">
        <w:rPr>
          <w:rFonts w:ascii="Calibri" w:hAnsi="Calibri"/>
          <w:b w:val="0"/>
          <w:sz w:val="24"/>
          <w:szCs w:val="24"/>
          <w:lang w:val="en-US"/>
        </w:rPr>
        <w:t xml:space="preserve"> cell wall material, incubated 2 hrs; VM + </w:t>
      </w:r>
      <w:r w:rsidRPr="00DA43F5">
        <w:rPr>
          <w:rFonts w:ascii="Calibri" w:hAnsi="Calibri"/>
          <w:b w:val="0"/>
          <w:i/>
          <w:sz w:val="24"/>
          <w:szCs w:val="24"/>
          <w:lang w:val="en-US"/>
        </w:rPr>
        <w:t xml:space="preserve">R. </w:t>
      </w:r>
      <w:proofErr w:type="spellStart"/>
      <w:r w:rsidRPr="00DA43F5">
        <w:rPr>
          <w:rFonts w:ascii="Calibri" w:hAnsi="Calibri"/>
          <w:b w:val="0"/>
          <w:i/>
          <w:sz w:val="24"/>
          <w:szCs w:val="24"/>
          <w:lang w:val="en-US"/>
        </w:rPr>
        <w:t>solani</w:t>
      </w:r>
      <w:proofErr w:type="spellEnd"/>
      <w:r w:rsidRPr="00DA43F5">
        <w:rPr>
          <w:rFonts w:ascii="Calibri" w:hAnsi="Calibri"/>
          <w:b w:val="0"/>
          <w:sz w:val="24"/>
          <w:szCs w:val="24"/>
          <w:lang w:val="en-US"/>
        </w:rPr>
        <w:t xml:space="preserve"> cell wall material, incubated 24 hrs; VM + </w:t>
      </w:r>
      <w:proofErr w:type="spellStart"/>
      <w:r w:rsidRPr="00DA43F5">
        <w:rPr>
          <w:rFonts w:ascii="Calibri" w:hAnsi="Calibri"/>
          <w:b w:val="0"/>
          <w:i/>
          <w:sz w:val="24"/>
          <w:szCs w:val="24"/>
          <w:lang w:val="en-US"/>
        </w:rPr>
        <w:t>Pythium</w:t>
      </w:r>
      <w:proofErr w:type="spellEnd"/>
      <w:r w:rsidRPr="00DA43F5">
        <w:rPr>
          <w:rFonts w:ascii="Calibri" w:hAnsi="Calibri"/>
          <w:b w:val="0"/>
          <w:i/>
          <w:sz w:val="24"/>
          <w:szCs w:val="24"/>
          <w:lang w:val="en-US"/>
        </w:rPr>
        <w:t xml:space="preserve"> </w:t>
      </w:r>
      <w:proofErr w:type="spellStart"/>
      <w:r w:rsidRPr="00DA43F5">
        <w:rPr>
          <w:rFonts w:ascii="Calibri" w:hAnsi="Calibri"/>
          <w:b w:val="0"/>
          <w:i/>
          <w:sz w:val="24"/>
          <w:szCs w:val="24"/>
          <w:lang w:val="en-US"/>
        </w:rPr>
        <w:t>ultimum</w:t>
      </w:r>
      <w:proofErr w:type="spellEnd"/>
      <w:r w:rsidRPr="00DA43F5">
        <w:rPr>
          <w:rFonts w:ascii="Calibri" w:hAnsi="Calibri"/>
          <w:b w:val="0"/>
          <w:sz w:val="24"/>
          <w:szCs w:val="24"/>
          <w:lang w:val="en-US"/>
        </w:rPr>
        <w:t xml:space="preserve"> cell wall material, incubated 24 hrs; </w:t>
      </w:r>
      <w:proofErr w:type="spellStart"/>
      <w:r w:rsidRPr="00DA43F5">
        <w:rPr>
          <w:rFonts w:ascii="Calibri" w:hAnsi="Calibri"/>
          <w:b w:val="0"/>
          <w:sz w:val="24"/>
          <w:szCs w:val="24"/>
          <w:lang w:val="en-US"/>
        </w:rPr>
        <w:t>Weindling</w:t>
      </w:r>
      <w:r w:rsidRPr="009A08A7">
        <w:rPr>
          <w:rFonts w:ascii="Calibri" w:hAnsi="Calibri"/>
          <w:b w:val="0"/>
          <w:sz w:val="24"/>
          <w:szCs w:val="24"/>
          <w:lang w:val="en-US"/>
        </w:rPr>
        <w:t>’</w:t>
      </w:r>
      <w:r w:rsidRPr="00DA43F5">
        <w:rPr>
          <w:rFonts w:ascii="Calibri" w:hAnsi="Calibri"/>
          <w:b w:val="0"/>
          <w:sz w:val="24"/>
          <w:szCs w:val="24"/>
          <w:lang w:val="en-US"/>
        </w:rPr>
        <w:t>s</w:t>
      </w:r>
      <w:proofErr w:type="spellEnd"/>
      <w:r w:rsidRPr="00DA43F5">
        <w:rPr>
          <w:rFonts w:ascii="Calibri" w:hAnsi="Calibri"/>
          <w:b w:val="0"/>
          <w:sz w:val="24"/>
          <w:szCs w:val="24"/>
          <w:lang w:val="en-US"/>
        </w:rPr>
        <w:t xml:space="preserve"> medium supplemented with </w:t>
      </w:r>
      <w:proofErr w:type="spellStart"/>
      <w:r w:rsidRPr="00DA43F5">
        <w:rPr>
          <w:rFonts w:ascii="Calibri" w:hAnsi="Calibri"/>
          <w:b w:val="0"/>
          <w:sz w:val="24"/>
          <w:szCs w:val="24"/>
          <w:lang w:val="en-US"/>
        </w:rPr>
        <w:t>arginine</w:t>
      </w:r>
      <w:proofErr w:type="spellEnd"/>
      <w:r w:rsidRPr="00DA43F5">
        <w:rPr>
          <w:rFonts w:ascii="Calibri" w:hAnsi="Calibri"/>
          <w:b w:val="0"/>
          <w:sz w:val="24"/>
          <w:szCs w:val="24"/>
          <w:lang w:val="en-US"/>
        </w:rPr>
        <w:t>; incubated for 24 hrs; VM with no C or N source, incubated 2 hrs; VM with no C or N source, incubated 24 hrs; VM + sterile cotton roots (dried and ground), incubated 2 hrs; and VM + sterile cotton roots (dried and ground), incubated 24 hrs. RNA was extracted by method of Jones et al.</w:t>
      </w:r>
      <w:r w:rsidR="005C0186">
        <w:rPr>
          <w:rFonts w:ascii="Calibri" w:hAnsi="Calibri"/>
          <w:b w:val="0"/>
          <w:sz w:val="24"/>
          <w:szCs w:val="24"/>
          <w:lang w:val="en-US"/>
        </w:rPr>
        <w:t xml:space="preserve"> [88]</w:t>
      </w:r>
      <w:r w:rsidRPr="00DA43F5">
        <w:rPr>
          <w:rFonts w:ascii="Calibri" w:hAnsi="Calibri"/>
          <w:b w:val="0"/>
          <w:sz w:val="24"/>
          <w:szCs w:val="24"/>
          <w:lang w:val="en-US"/>
        </w:rPr>
        <w:t>.</w:t>
      </w:r>
    </w:p>
    <w:p w:rsidR="007625B9" w:rsidRPr="005C56BA" w:rsidRDefault="007625B9" w:rsidP="007625B9">
      <w:pPr>
        <w:pStyle w:val="Heading4"/>
        <w:keepNext w:val="0"/>
        <w:spacing w:before="0" w:after="0"/>
        <w:rPr>
          <w:rFonts w:asciiTheme="minorHAnsi" w:hAnsiTheme="minorHAnsi"/>
          <w:b w:val="0"/>
          <w:sz w:val="24"/>
          <w:szCs w:val="24"/>
          <w:lang w:val="en-US"/>
        </w:rPr>
      </w:pPr>
    </w:p>
    <w:p w:rsidR="007625B9" w:rsidRPr="00DA43F5" w:rsidRDefault="007625B9" w:rsidP="007625B9">
      <w:pPr>
        <w:pStyle w:val="Heading4"/>
        <w:keepNext w:val="0"/>
        <w:spacing w:before="0" w:after="0"/>
        <w:rPr>
          <w:rFonts w:ascii="Calibri" w:hAnsi="Calibri"/>
          <w:b w:val="0"/>
          <w:sz w:val="24"/>
          <w:szCs w:val="24"/>
          <w:lang w:val="en-US"/>
        </w:rPr>
      </w:pPr>
      <w:r w:rsidRPr="005C56BA">
        <w:rPr>
          <w:rFonts w:asciiTheme="minorHAnsi" w:hAnsiTheme="minorHAnsi"/>
          <w:b w:val="0"/>
          <w:i/>
          <w:sz w:val="24"/>
          <w:szCs w:val="24"/>
          <w:lang w:val="en-US"/>
        </w:rPr>
        <w:t>T</w:t>
      </w:r>
      <w:r w:rsidRPr="005C56BA">
        <w:rPr>
          <w:rStyle w:val="Emphasis"/>
          <w:rFonts w:asciiTheme="minorHAnsi" w:hAnsiTheme="minorHAnsi"/>
          <w:b w:val="0"/>
          <w:i w:val="0"/>
          <w:sz w:val="24"/>
          <w:szCs w:val="24"/>
          <w:lang w:val="en-US"/>
        </w:rPr>
        <w:t>.</w:t>
      </w:r>
      <w:r w:rsidRPr="005C56BA">
        <w:rPr>
          <w:rStyle w:val="Emphasis"/>
          <w:rFonts w:asciiTheme="minorHAnsi" w:hAnsiTheme="minorHAnsi"/>
          <w:b w:val="0"/>
          <w:sz w:val="24"/>
          <w:szCs w:val="24"/>
          <w:lang w:val="en-US"/>
        </w:rPr>
        <w:t xml:space="preserve"> </w:t>
      </w:r>
      <w:proofErr w:type="spellStart"/>
      <w:r w:rsidRPr="005C56BA">
        <w:rPr>
          <w:rStyle w:val="Emphasis"/>
          <w:rFonts w:asciiTheme="minorHAnsi" w:hAnsiTheme="minorHAnsi"/>
          <w:b w:val="0"/>
          <w:sz w:val="24"/>
          <w:szCs w:val="24"/>
          <w:lang w:val="en-US"/>
        </w:rPr>
        <w:t>atroviride</w:t>
      </w:r>
      <w:proofErr w:type="spellEnd"/>
      <w:r w:rsidRPr="005C56BA">
        <w:rPr>
          <w:rFonts w:asciiTheme="minorHAnsi" w:hAnsiTheme="minorHAnsi"/>
          <w:b w:val="0"/>
          <w:sz w:val="24"/>
          <w:szCs w:val="24"/>
          <w:lang w:val="en-US"/>
        </w:rPr>
        <w:t xml:space="preserve"> was grown on Vogel's minimal medium</w:t>
      </w:r>
      <w:bookmarkStart w:id="0" w:name="IDANNT1BB"/>
      <w:bookmarkEnd w:id="0"/>
      <w:r w:rsidR="005C56BA" w:rsidRPr="005C56BA">
        <w:rPr>
          <w:rFonts w:asciiTheme="minorHAnsi" w:hAnsiTheme="minorHAnsi"/>
          <w:b w:val="0"/>
          <w:sz w:val="24"/>
          <w:szCs w:val="24"/>
          <w:lang w:val="en-US"/>
        </w:rPr>
        <w:t xml:space="preserve"> </w:t>
      </w:r>
      <w:r w:rsidRPr="005C56BA">
        <w:rPr>
          <w:rFonts w:asciiTheme="minorHAnsi" w:hAnsiTheme="minorHAnsi"/>
          <w:b w:val="0"/>
          <w:sz w:val="24"/>
          <w:szCs w:val="24"/>
          <w:lang w:val="en-US"/>
        </w:rPr>
        <w:t>with 0.3% (w/v) glucose as carbon source. For confrontation assays agar plates were overlaid with cellophane and inoculated with an agar plaques of the plant pathogen (</w:t>
      </w:r>
      <w:r w:rsidRPr="005C56BA">
        <w:rPr>
          <w:rStyle w:val="Emphasis"/>
          <w:rFonts w:asciiTheme="minorHAnsi" w:hAnsiTheme="minorHAnsi"/>
          <w:b w:val="0"/>
          <w:sz w:val="24"/>
          <w:szCs w:val="24"/>
          <w:lang w:val="en-US"/>
        </w:rPr>
        <w:t xml:space="preserve">R. </w:t>
      </w:r>
      <w:proofErr w:type="spellStart"/>
      <w:r w:rsidRPr="005C56BA">
        <w:rPr>
          <w:rStyle w:val="Emphasis"/>
          <w:rFonts w:asciiTheme="minorHAnsi" w:hAnsiTheme="minorHAnsi"/>
          <w:b w:val="0"/>
          <w:sz w:val="24"/>
          <w:szCs w:val="24"/>
          <w:lang w:val="en-US"/>
        </w:rPr>
        <w:t>solani</w:t>
      </w:r>
      <w:proofErr w:type="spellEnd"/>
      <w:r w:rsidRPr="005C56BA">
        <w:rPr>
          <w:rFonts w:asciiTheme="minorHAnsi" w:hAnsiTheme="minorHAnsi"/>
          <w:b w:val="0"/>
          <w:sz w:val="24"/>
          <w:szCs w:val="24"/>
          <w:lang w:val="en-US"/>
        </w:rPr>
        <w:t xml:space="preserve">, </w:t>
      </w:r>
      <w:r w:rsidRPr="005C56BA">
        <w:rPr>
          <w:rStyle w:val="Emphasis"/>
          <w:rFonts w:asciiTheme="minorHAnsi" w:hAnsiTheme="minorHAnsi"/>
          <w:b w:val="0"/>
          <w:sz w:val="24"/>
          <w:szCs w:val="24"/>
          <w:lang w:val="en-US"/>
        </w:rPr>
        <w:t xml:space="preserve">B. </w:t>
      </w:r>
      <w:proofErr w:type="spellStart"/>
      <w:r w:rsidRPr="005C56BA">
        <w:rPr>
          <w:rStyle w:val="Emphasis"/>
          <w:rFonts w:asciiTheme="minorHAnsi" w:hAnsiTheme="minorHAnsi"/>
          <w:b w:val="0"/>
          <w:sz w:val="24"/>
          <w:szCs w:val="24"/>
          <w:lang w:val="en-US"/>
        </w:rPr>
        <w:t>cinerea</w:t>
      </w:r>
      <w:proofErr w:type="spellEnd"/>
      <w:r w:rsidRPr="005C56BA">
        <w:rPr>
          <w:rFonts w:asciiTheme="minorHAnsi" w:hAnsiTheme="minorHAnsi"/>
          <w:b w:val="0"/>
          <w:sz w:val="24"/>
          <w:szCs w:val="24"/>
          <w:lang w:val="en-US"/>
        </w:rPr>
        <w:t xml:space="preserve">), and </w:t>
      </w:r>
      <w:r w:rsidRPr="005C56BA">
        <w:rPr>
          <w:rStyle w:val="Emphasis"/>
          <w:rFonts w:asciiTheme="minorHAnsi" w:hAnsiTheme="minorHAnsi"/>
          <w:b w:val="0"/>
          <w:sz w:val="24"/>
          <w:szCs w:val="24"/>
          <w:lang w:val="en-US"/>
        </w:rPr>
        <w:t xml:space="preserve">T. </w:t>
      </w:r>
      <w:proofErr w:type="spellStart"/>
      <w:r w:rsidRPr="005C56BA">
        <w:rPr>
          <w:rStyle w:val="Emphasis"/>
          <w:rFonts w:asciiTheme="minorHAnsi" w:hAnsiTheme="minorHAnsi"/>
          <w:b w:val="0"/>
          <w:sz w:val="24"/>
          <w:szCs w:val="24"/>
          <w:lang w:val="en-US"/>
        </w:rPr>
        <w:t>atroviride</w:t>
      </w:r>
      <w:proofErr w:type="spellEnd"/>
      <w:r w:rsidRPr="005C56BA">
        <w:rPr>
          <w:rStyle w:val="Emphasis"/>
          <w:rFonts w:asciiTheme="minorHAnsi" w:hAnsiTheme="minorHAnsi"/>
          <w:b w:val="0"/>
          <w:sz w:val="24"/>
          <w:szCs w:val="24"/>
          <w:lang w:val="en-US"/>
        </w:rPr>
        <w:t xml:space="preserve"> </w:t>
      </w:r>
      <w:r w:rsidRPr="005C56BA">
        <w:rPr>
          <w:rFonts w:asciiTheme="minorHAnsi" w:hAnsiTheme="minorHAnsi"/>
          <w:b w:val="0"/>
          <w:sz w:val="24"/>
          <w:szCs w:val="24"/>
          <w:lang w:val="en-US"/>
        </w:rPr>
        <w:t>in approximately</w:t>
      </w:r>
      <w:r w:rsidRPr="00DA43F5">
        <w:rPr>
          <w:rFonts w:ascii="Calibri" w:hAnsi="Calibri"/>
          <w:b w:val="0"/>
          <w:sz w:val="24"/>
          <w:szCs w:val="24"/>
          <w:lang w:val="en-US"/>
        </w:rPr>
        <w:t xml:space="preserve"> 5 cm distance from the pathogen. Strains were grown in complete darkness at 28°C and </w:t>
      </w:r>
      <w:r w:rsidRPr="00DA43F5">
        <w:rPr>
          <w:rStyle w:val="Emphasis"/>
          <w:rFonts w:ascii="Calibri" w:hAnsi="Calibri"/>
          <w:b w:val="0"/>
          <w:sz w:val="24"/>
          <w:szCs w:val="24"/>
          <w:lang w:val="en-US"/>
        </w:rPr>
        <w:t xml:space="preserve">T. </w:t>
      </w:r>
      <w:proofErr w:type="spellStart"/>
      <w:r w:rsidRPr="00DA43F5">
        <w:rPr>
          <w:rStyle w:val="Emphasis"/>
          <w:rFonts w:ascii="Calibri" w:hAnsi="Calibri"/>
          <w:b w:val="0"/>
          <w:sz w:val="24"/>
          <w:szCs w:val="24"/>
          <w:lang w:val="en-US"/>
        </w:rPr>
        <w:t>atroviride</w:t>
      </w:r>
      <w:proofErr w:type="spellEnd"/>
      <w:r w:rsidRPr="00DA43F5">
        <w:rPr>
          <w:rStyle w:val="Emphasis"/>
          <w:rFonts w:ascii="Calibri" w:hAnsi="Calibri"/>
          <w:b w:val="0"/>
          <w:sz w:val="24"/>
          <w:szCs w:val="24"/>
          <w:lang w:val="en-US"/>
        </w:rPr>
        <w:t xml:space="preserve"> </w:t>
      </w:r>
      <w:r w:rsidRPr="00DA43F5">
        <w:rPr>
          <w:rFonts w:ascii="Calibri" w:hAnsi="Calibri"/>
          <w:b w:val="0"/>
          <w:sz w:val="24"/>
          <w:szCs w:val="24"/>
          <w:lang w:val="en-US"/>
        </w:rPr>
        <w:t xml:space="preserve">was harvested under red safety light at pre-contact (1-2 mm distance of the mycelia) and immediately frozen in liquid nitrogen. For light induced </w:t>
      </w:r>
      <w:proofErr w:type="spellStart"/>
      <w:r w:rsidRPr="00DA43F5">
        <w:rPr>
          <w:rFonts w:ascii="Calibri" w:hAnsi="Calibri"/>
          <w:b w:val="0"/>
          <w:sz w:val="24"/>
          <w:szCs w:val="24"/>
          <w:lang w:val="en-US"/>
        </w:rPr>
        <w:t>conidiation</w:t>
      </w:r>
      <w:proofErr w:type="spellEnd"/>
      <w:r w:rsidRPr="00DA43F5">
        <w:rPr>
          <w:rFonts w:ascii="Calibri" w:hAnsi="Calibri"/>
          <w:b w:val="0"/>
          <w:sz w:val="24"/>
          <w:szCs w:val="24"/>
          <w:lang w:val="en-US"/>
        </w:rPr>
        <w:t xml:space="preserve">, </w:t>
      </w:r>
      <w:r w:rsidRPr="00DA43F5">
        <w:rPr>
          <w:rStyle w:val="Emphasis"/>
          <w:rFonts w:ascii="Calibri" w:hAnsi="Calibri"/>
          <w:b w:val="0"/>
          <w:sz w:val="24"/>
          <w:szCs w:val="24"/>
          <w:lang w:val="en-US"/>
        </w:rPr>
        <w:t xml:space="preserve">T. </w:t>
      </w:r>
      <w:proofErr w:type="spellStart"/>
      <w:r w:rsidRPr="00DA43F5">
        <w:rPr>
          <w:rStyle w:val="Emphasis"/>
          <w:rFonts w:ascii="Calibri" w:hAnsi="Calibri"/>
          <w:b w:val="0"/>
          <w:sz w:val="24"/>
          <w:szCs w:val="24"/>
          <w:lang w:val="en-US"/>
        </w:rPr>
        <w:t>atroviride</w:t>
      </w:r>
      <w:proofErr w:type="spellEnd"/>
      <w:r w:rsidRPr="00DA43F5">
        <w:rPr>
          <w:rStyle w:val="Emphasis"/>
          <w:rFonts w:ascii="Calibri" w:hAnsi="Calibri"/>
          <w:b w:val="0"/>
          <w:sz w:val="24"/>
          <w:szCs w:val="24"/>
          <w:lang w:val="en-US"/>
        </w:rPr>
        <w:t xml:space="preserve"> </w:t>
      </w:r>
      <w:r w:rsidRPr="00DA43F5">
        <w:rPr>
          <w:rFonts w:ascii="Calibri" w:hAnsi="Calibri"/>
          <w:b w:val="0"/>
          <w:sz w:val="24"/>
          <w:szCs w:val="24"/>
          <w:lang w:val="en-US"/>
        </w:rPr>
        <w:t>cultures were grown in the dark for 48 h at 27°C on PDA plates and used as pre-</w:t>
      </w:r>
      <w:proofErr w:type="spellStart"/>
      <w:r w:rsidRPr="00DA43F5">
        <w:rPr>
          <w:rFonts w:ascii="Calibri" w:hAnsi="Calibri"/>
          <w:b w:val="0"/>
          <w:sz w:val="24"/>
          <w:szCs w:val="24"/>
          <w:lang w:val="en-US"/>
        </w:rPr>
        <w:t>inoculum</w:t>
      </w:r>
      <w:proofErr w:type="spellEnd"/>
      <w:r w:rsidRPr="00DA43F5">
        <w:rPr>
          <w:rFonts w:ascii="Calibri" w:hAnsi="Calibri"/>
          <w:b w:val="0"/>
          <w:sz w:val="24"/>
          <w:szCs w:val="24"/>
          <w:lang w:val="en-US"/>
        </w:rPr>
        <w:t xml:space="preserve">. </w:t>
      </w:r>
      <w:proofErr w:type="spellStart"/>
      <w:r w:rsidRPr="00DA43F5">
        <w:rPr>
          <w:rFonts w:ascii="Calibri" w:hAnsi="Calibri"/>
          <w:b w:val="0"/>
          <w:sz w:val="24"/>
          <w:szCs w:val="24"/>
          <w:lang w:val="en-US"/>
        </w:rPr>
        <w:t>Mycelial</w:t>
      </w:r>
      <w:proofErr w:type="spellEnd"/>
      <w:r w:rsidRPr="00DA43F5">
        <w:rPr>
          <w:rFonts w:ascii="Calibri" w:hAnsi="Calibri"/>
          <w:b w:val="0"/>
          <w:sz w:val="24"/>
          <w:szCs w:val="24"/>
          <w:lang w:val="en-US"/>
        </w:rPr>
        <w:t xml:space="preserve"> plugs (0.5 cm </w:t>
      </w:r>
      <w:proofErr w:type="spellStart"/>
      <w:r w:rsidRPr="00DA43F5">
        <w:rPr>
          <w:rFonts w:ascii="Calibri" w:hAnsi="Calibri"/>
          <w:b w:val="0"/>
          <w:sz w:val="24"/>
          <w:szCs w:val="24"/>
          <w:lang w:val="en-US"/>
        </w:rPr>
        <w:t>diam</w:t>
      </w:r>
      <w:proofErr w:type="spellEnd"/>
      <w:r w:rsidRPr="00DA43F5">
        <w:rPr>
          <w:rFonts w:ascii="Calibri" w:hAnsi="Calibri"/>
          <w:b w:val="0"/>
          <w:sz w:val="24"/>
          <w:szCs w:val="24"/>
          <w:lang w:val="en-US"/>
        </w:rPr>
        <w:t xml:space="preserve">) were taken from the colony growth front and placed on the centre of plates containing Vogel's medium covered with a cellophane membrane. Cultures were allowed to grow for further 36 h under these conditions, and then </w:t>
      </w:r>
      <w:proofErr w:type="spellStart"/>
      <w:r w:rsidRPr="00DA43F5">
        <w:rPr>
          <w:rFonts w:ascii="Calibri" w:hAnsi="Calibri"/>
          <w:b w:val="0"/>
          <w:sz w:val="24"/>
          <w:szCs w:val="24"/>
          <w:lang w:val="en-US"/>
        </w:rPr>
        <w:t>photoinduced</w:t>
      </w:r>
      <w:proofErr w:type="spellEnd"/>
      <w:r w:rsidRPr="00DA43F5">
        <w:rPr>
          <w:rFonts w:ascii="Calibri" w:hAnsi="Calibri"/>
          <w:b w:val="0"/>
          <w:sz w:val="24"/>
          <w:szCs w:val="24"/>
          <w:lang w:val="en-US"/>
        </w:rPr>
        <w:t xml:space="preserve"> as described</w:t>
      </w:r>
      <w:r w:rsidR="005C0186">
        <w:rPr>
          <w:rFonts w:ascii="Calibri" w:hAnsi="Calibri"/>
          <w:b w:val="0"/>
          <w:sz w:val="24"/>
          <w:szCs w:val="24"/>
          <w:lang w:val="en-US"/>
        </w:rPr>
        <w:t xml:space="preserve"> [89]</w:t>
      </w:r>
      <w:r w:rsidRPr="00DA43F5">
        <w:rPr>
          <w:rFonts w:ascii="Calibri" w:hAnsi="Calibri"/>
          <w:b w:val="0"/>
          <w:sz w:val="24"/>
          <w:szCs w:val="24"/>
          <w:lang w:val="en-US"/>
        </w:rPr>
        <w:t xml:space="preserve"> </w:t>
      </w:r>
      <w:bookmarkStart w:id="1" w:name="IDA2NT1BB"/>
      <w:bookmarkEnd w:id="1"/>
      <w:r w:rsidRPr="00DA43F5">
        <w:rPr>
          <w:rFonts w:ascii="Calibri" w:hAnsi="Calibri"/>
          <w:b w:val="0"/>
          <w:sz w:val="24"/>
          <w:szCs w:val="24"/>
          <w:lang w:val="en-US"/>
        </w:rPr>
        <w:t>by exposure to white light for 5 min (</w:t>
      </w:r>
      <w:proofErr w:type="spellStart"/>
      <w:r w:rsidRPr="00DA43F5">
        <w:rPr>
          <w:rFonts w:ascii="Calibri" w:hAnsi="Calibri"/>
          <w:b w:val="0"/>
          <w:sz w:val="24"/>
          <w:szCs w:val="24"/>
          <w:lang w:val="en-US"/>
        </w:rPr>
        <w:t>fluence</w:t>
      </w:r>
      <w:proofErr w:type="spellEnd"/>
      <w:r w:rsidRPr="00DA43F5">
        <w:rPr>
          <w:rFonts w:ascii="Calibri" w:hAnsi="Calibri"/>
          <w:b w:val="0"/>
          <w:sz w:val="24"/>
          <w:szCs w:val="24"/>
          <w:lang w:val="en-US"/>
        </w:rPr>
        <w:t xml:space="preserve"> rate 27 </w:t>
      </w:r>
      <w:proofErr w:type="spellStart"/>
      <w:r w:rsidRPr="00DA43F5">
        <w:rPr>
          <w:rFonts w:ascii="Calibri" w:hAnsi="Calibri"/>
          <w:b w:val="0"/>
          <w:sz w:val="24"/>
          <w:szCs w:val="24"/>
          <w:lang w:val="en-US"/>
        </w:rPr>
        <w:t>mmol</w:t>
      </w:r>
      <w:proofErr w:type="spellEnd"/>
      <w:r w:rsidRPr="00DA43F5">
        <w:rPr>
          <w:rFonts w:ascii="Calibri" w:hAnsi="Calibri"/>
          <w:b w:val="0"/>
          <w:sz w:val="24"/>
          <w:szCs w:val="24"/>
          <w:lang w:val="en-US"/>
        </w:rPr>
        <w:t xml:space="preserve"> m</w:t>
      </w:r>
      <w:r w:rsidRPr="00DA43F5">
        <w:rPr>
          <w:rFonts w:ascii="Calibri" w:hAnsi="Calibri"/>
          <w:b w:val="0"/>
          <w:sz w:val="24"/>
          <w:szCs w:val="24"/>
          <w:vertAlign w:val="superscript"/>
          <w:lang w:val="en-US"/>
        </w:rPr>
        <w:t xml:space="preserve">-2 </w:t>
      </w:r>
      <w:r w:rsidRPr="00DA43F5">
        <w:rPr>
          <w:rFonts w:ascii="Calibri" w:hAnsi="Calibri"/>
          <w:b w:val="0"/>
          <w:sz w:val="24"/>
          <w:szCs w:val="24"/>
          <w:lang w:val="en-US"/>
        </w:rPr>
        <w:t>s</w:t>
      </w:r>
      <w:r w:rsidRPr="00DA43F5">
        <w:rPr>
          <w:rFonts w:ascii="Calibri" w:hAnsi="Calibri"/>
          <w:b w:val="0"/>
          <w:sz w:val="24"/>
          <w:szCs w:val="24"/>
          <w:vertAlign w:val="superscript"/>
          <w:lang w:val="en-US"/>
        </w:rPr>
        <w:t>-1</w:t>
      </w:r>
      <w:r w:rsidRPr="00DA43F5">
        <w:rPr>
          <w:rFonts w:ascii="Calibri" w:hAnsi="Calibri"/>
          <w:b w:val="0"/>
          <w:sz w:val="24"/>
          <w:szCs w:val="24"/>
          <w:lang w:val="en-US"/>
        </w:rPr>
        <w:t xml:space="preserve">). For injury-induced </w:t>
      </w:r>
      <w:proofErr w:type="spellStart"/>
      <w:r w:rsidRPr="00DA43F5">
        <w:rPr>
          <w:rFonts w:ascii="Calibri" w:hAnsi="Calibri"/>
          <w:b w:val="0"/>
          <w:sz w:val="24"/>
          <w:szCs w:val="24"/>
          <w:lang w:val="en-US"/>
        </w:rPr>
        <w:t>conidiation</w:t>
      </w:r>
      <w:proofErr w:type="spellEnd"/>
      <w:r w:rsidRPr="00DA43F5">
        <w:rPr>
          <w:rFonts w:ascii="Calibri" w:hAnsi="Calibri"/>
          <w:b w:val="0"/>
          <w:sz w:val="24"/>
          <w:szCs w:val="24"/>
          <w:lang w:val="en-US"/>
        </w:rPr>
        <w:t xml:space="preserve">, fungal colonies were grown in total darkness on PDA at 27°C for 72 h, cut in stripes with a scalpel and incubated for an additional 24 h in the dark at 27°C. For mere </w:t>
      </w:r>
      <w:proofErr w:type="spellStart"/>
      <w:r w:rsidRPr="00DA43F5">
        <w:rPr>
          <w:rFonts w:ascii="Calibri" w:hAnsi="Calibri"/>
          <w:b w:val="0"/>
          <w:sz w:val="24"/>
          <w:szCs w:val="24"/>
          <w:lang w:val="en-US"/>
        </w:rPr>
        <w:t>mycelial</w:t>
      </w:r>
      <w:proofErr w:type="spellEnd"/>
      <w:r w:rsidRPr="00DA43F5">
        <w:rPr>
          <w:rFonts w:ascii="Calibri" w:hAnsi="Calibri"/>
          <w:b w:val="0"/>
          <w:sz w:val="24"/>
          <w:szCs w:val="24"/>
          <w:lang w:val="en-US"/>
        </w:rPr>
        <w:t xml:space="preserve"> growth, </w:t>
      </w:r>
      <w:r w:rsidRPr="00DA43F5">
        <w:rPr>
          <w:rStyle w:val="Emphasis"/>
          <w:rFonts w:ascii="Calibri" w:hAnsi="Calibri"/>
          <w:b w:val="0"/>
          <w:sz w:val="24"/>
          <w:szCs w:val="24"/>
          <w:lang w:val="en-US"/>
        </w:rPr>
        <w:t xml:space="preserve">T. </w:t>
      </w:r>
      <w:proofErr w:type="spellStart"/>
      <w:r w:rsidRPr="00DA43F5">
        <w:rPr>
          <w:rStyle w:val="Emphasis"/>
          <w:rFonts w:ascii="Calibri" w:hAnsi="Calibri"/>
          <w:b w:val="0"/>
          <w:sz w:val="24"/>
          <w:szCs w:val="24"/>
          <w:lang w:val="en-US"/>
        </w:rPr>
        <w:t>atroviride</w:t>
      </w:r>
      <w:proofErr w:type="spellEnd"/>
      <w:r w:rsidRPr="00DA43F5">
        <w:rPr>
          <w:rStyle w:val="Emphasis"/>
          <w:rFonts w:ascii="Calibri" w:hAnsi="Calibri"/>
          <w:b w:val="0"/>
          <w:sz w:val="24"/>
          <w:szCs w:val="24"/>
          <w:lang w:val="en-US"/>
        </w:rPr>
        <w:t xml:space="preserve"> </w:t>
      </w:r>
      <w:r w:rsidRPr="00DA43F5">
        <w:rPr>
          <w:rFonts w:ascii="Calibri" w:hAnsi="Calibri"/>
          <w:b w:val="0"/>
          <w:sz w:val="24"/>
          <w:szCs w:val="24"/>
          <w:lang w:val="en-US"/>
        </w:rPr>
        <w:t>was grown on PDA plates in complete darkness at 28°C for 48 hrs.</w:t>
      </w:r>
    </w:p>
    <w:p w:rsidR="007625B9" w:rsidRPr="00DA43F5" w:rsidRDefault="007625B9" w:rsidP="007625B9">
      <w:pPr>
        <w:pStyle w:val="Heading4"/>
        <w:keepNext w:val="0"/>
        <w:spacing w:before="0" w:after="0"/>
        <w:rPr>
          <w:rFonts w:ascii="Calibri" w:hAnsi="Calibri"/>
          <w:sz w:val="24"/>
          <w:szCs w:val="24"/>
          <w:lang w:val="en-US"/>
        </w:rPr>
      </w:pPr>
    </w:p>
    <w:p w:rsidR="007625B9" w:rsidRPr="00DA43F5" w:rsidRDefault="007625B9" w:rsidP="007625B9">
      <w:pPr>
        <w:pStyle w:val="Heading4"/>
        <w:keepNext w:val="0"/>
        <w:spacing w:before="0" w:after="0"/>
        <w:rPr>
          <w:rFonts w:ascii="Calibri" w:hAnsi="Calibri"/>
          <w:b w:val="0"/>
          <w:sz w:val="24"/>
          <w:szCs w:val="24"/>
          <w:lang w:val="en-US"/>
        </w:rPr>
      </w:pPr>
      <w:r>
        <w:rPr>
          <w:rFonts w:ascii="Calibri" w:hAnsi="Calibri"/>
          <w:b w:val="0"/>
          <w:i/>
          <w:sz w:val="24"/>
          <w:szCs w:val="24"/>
          <w:lang w:val="en-US"/>
        </w:rPr>
        <w:t xml:space="preserve">For </w:t>
      </w:r>
      <w:proofErr w:type="spellStart"/>
      <w:r w:rsidRPr="007625B9">
        <w:rPr>
          <w:rFonts w:ascii="Calibri" w:hAnsi="Calibri"/>
          <w:b w:val="0"/>
          <w:sz w:val="24"/>
          <w:szCs w:val="24"/>
          <w:lang w:val="en-US"/>
        </w:rPr>
        <w:t>cDNA</w:t>
      </w:r>
      <w:proofErr w:type="spellEnd"/>
      <w:r w:rsidRPr="007625B9">
        <w:rPr>
          <w:rFonts w:ascii="Calibri" w:hAnsi="Calibri"/>
          <w:b w:val="0"/>
          <w:sz w:val="24"/>
          <w:szCs w:val="24"/>
          <w:lang w:val="en-US"/>
        </w:rPr>
        <w:t xml:space="preserve"> library sequencing</w:t>
      </w:r>
      <w:r>
        <w:rPr>
          <w:rFonts w:ascii="Calibri" w:hAnsi="Calibri"/>
          <w:b w:val="0"/>
          <w:sz w:val="24"/>
          <w:szCs w:val="24"/>
          <w:lang w:val="en-US"/>
        </w:rPr>
        <w:t>,</w:t>
      </w:r>
      <w:r>
        <w:rPr>
          <w:rFonts w:ascii="Calibri" w:hAnsi="Calibri"/>
          <w:b w:val="0"/>
          <w:i/>
          <w:sz w:val="24"/>
          <w:szCs w:val="24"/>
          <w:lang w:val="en-US"/>
        </w:rPr>
        <w:t xml:space="preserve"> </w:t>
      </w:r>
      <w:r w:rsidRPr="00DA43F5">
        <w:rPr>
          <w:rFonts w:ascii="Calibri" w:hAnsi="Calibri"/>
          <w:b w:val="0"/>
          <w:sz w:val="24"/>
          <w:szCs w:val="24"/>
          <w:lang w:val="en-US"/>
        </w:rPr>
        <w:t xml:space="preserve">Bacterial colonies containing </w:t>
      </w:r>
      <w:r>
        <w:rPr>
          <w:rFonts w:ascii="Calibri" w:hAnsi="Calibri"/>
          <w:b w:val="0"/>
          <w:sz w:val="24"/>
          <w:szCs w:val="24"/>
          <w:lang w:val="en-US"/>
        </w:rPr>
        <w:t>either</w:t>
      </w:r>
      <w:r w:rsidRPr="00DA43F5">
        <w:rPr>
          <w:rFonts w:ascii="Calibri" w:hAnsi="Calibri"/>
          <w:b w:val="0"/>
          <w:sz w:val="24"/>
          <w:szCs w:val="24"/>
          <w:lang w:val="en-US"/>
        </w:rPr>
        <w:t xml:space="preserve"> </w:t>
      </w:r>
      <w:r w:rsidRPr="00DA43F5">
        <w:rPr>
          <w:rFonts w:ascii="Calibri" w:hAnsi="Calibri"/>
          <w:b w:val="0"/>
          <w:i/>
          <w:sz w:val="24"/>
          <w:szCs w:val="24"/>
          <w:lang w:val="en-US"/>
        </w:rPr>
        <w:t xml:space="preserve">T. </w:t>
      </w:r>
      <w:proofErr w:type="spellStart"/>
      <w:r w:rsidRPr="00DA43F5">
        <w:rPr>
          <w:rFonts w:ascii="Calibri" w:hAnsi="Calibri"/>
          <w:b w:val="0"/>
          <w:i/>
          <w:sz w:val="24"/>
          <w:szCs w:val="24"/>
          <w:lang w:val="en-US"/>
        </w:rPr>
        <w:t>virens</w:t>
      </w:r>
      <w:proofErr w:type="spellEnd"/>
      <w:r w:rsidRPr="00DA43F5">
        <w:rPr>
          <w:rFonts w:ascii="Calibri" w:hAnsi="Calibri"/>
          <w:b w:val="0"/>
          <w:sz w:val="24"/>
          <w:szCs w:val="24"/>
          <w:lang w:val="en-US"/>
        </w:rPr>
        <w:t xml:space="preserve"> </w:t>
      </w:r>
      <w:r>
        <w:rPr>
          <w:rFonts w:ascii="Calibri" w:hAnsi="Calibri"/>
          <w:b w:val="0"/>
          <w:sz w:val="24"/>
          <w:szCs w:val="24"/>
          <w:lang w:val="en-US"/>
        </w:rPr>
        <w:t>or</w:t>
      </w:r>
      <w:r w:rsidRPr="00DA43F5">
        <w:rPr>
          <w:rFonts w:ascii="Calibri" w:hAnsi="Calibri"/>
          <w:b w:val="0"/>
          <w:sz w:val="24"/>
          <w:szCs w:val="24"/>
          <w:lang w:val="en-US"/>
        </w:rPr>
        <w:t xml:space="preserve"> </w:t>
      </w:r>
      <w:r w:rsidRPr="00DA43F5">
        <w:rPr>
          <w:rStyle w:val="Emphasis"/>
          <w:rFonts w:ascii="Calibri" w:hAnsi="Calibri"/>
          <w:b w:val="0"/>
          <w:sz w:val="24"/>
          <w:szCs w:val="24"/>
          <w:lang w:val="en-US"/>
        </w:rPr>
        <w:t xml:space="preserve">T. </w:t>
      </w:r>
      <w:proofErr w:type="spellStart"/>
      <w:r w:rsidRPr="00DA43F5">
        <w:rPr>
          <w:rStyle w:val="Emphasis"/>
          <w:rFonts w:ascii="Calibri" w:hAnsi="Calibri"/>
          <w:b w:val="0"/>
          <w:sz w:val="24"/>
          <w:szCs w:val="24"/>
          <w:lang w:val="en-US"/>
        </w:rPr>
        <w:t>atroviride</w:t>
      </w:r>
      <w:proofErr w:type="spellEnd"/>
      <w:r w:rsidRPr="00DA43F5">
        <w:rPr>
          <w:rStyle w:val="Emphasis"/>
          <w:rFonts w:ascii="Calibri" w:hAnsi="Calibri"/>
          <w:b w:val="0"/>
          <w:sz w:val="24"/>
          <w:szCs w:val="24"/>
          <w:lang w:val="en-US"/>
        </w:rPr>
        <w:t xml:space="preserve"> </w:t>
      </w:r>
      <w:proofErr w:type="spellStart"/>
      <w:r w:rsidRPr="00DA43F5">
        <w:rPr>
          <w:rFonts w:ascii="Calibri" w:hAnsi="Calibri"/>
          <w:b w:val="0"/>
          <w:sz w:val="24"/>
          <w:szCs w:val="24"/>
          <w:lang w:val="en-US"/>
        </w:rPr>
        <w:t>cDNA</w:t>
      </w:r>
      <w:proofErr w:type="spellEnd"/>
      <w:r w:rsidRPr="00DA43F5">
        <w:rPr>
          <w:rFonts w:ascii="Calibri" w:hAnsi="Calibri"/>
          <w:b w:val="0"/>
          <w:sz w:val="24"/>
          <w:szCs w:val="24"/>
          <w:lang w:val="en-US"/>
        </w:rPr>
        <w:t xml:space="preserve"> library were plated onto </w:t>
      </w:r>
      <w:proofErr w:type="spellStart"/>
      <w:r w:rsidRPr="00DA43F5">
        <w:rPr>
          <w:rFonts w:ascii="Calibri" w:hAnsi="Calibri"/>
          <w:b w:val="0"/>
          <w:sz w:val="24"/>
          <w:szCs w:val="24"/>
          <w:lang w:val="en-US"/>
        </w:rPr>
        <w:t>agarose</w:t>
      </w:r>
      <w:proofErr w:type="spellEnd"/>
      <w:r w:rsidRPr="00DA43F5">
        <w:rPr>
          <w:rFonts w:ascii="Calibri" w:hAnsi="Calibri"/>
          <w:b w:val="0"/>
          <w:sz w:val="24"/>
          <w:szCs w:val="24"/>
          <w:lang w:val="en-US"/>
        </w:rPr>
        <w:t xml:space="preserve"> plates (254 mm plates from </w:t>
      </w:r>
      <w:proofErr w:type="spellStart"/>
      <w:r w:rsidRPr="00DA43F5">
        <w:rPr>
          <w:rFonts w:ascii="Calibri" w:hAnsi="Calibri"/>
          <w:b w:val="0"/>
          <w:sz w:val="24"/>
          <w:szCs w:val="24"/>
          <w:lang w:val="en-US"/>
        </w:rPr>
        <w:t>Teknova</w:t>
      </w:r>
      <w:proofErr w:type="spellEnd"/>
      <w:r w:rsidRPr="00DA43F5">
        <w:rPr>
          <w:rFonts w:ascii="Calibri" w:hAnsi="Calibri"/>
          <w:b w:val="0"/>
          <w:sz w:val="24"/>
          <w:szCs w:val="24"/>
          <w:lang w:val="en-US"/>
        </w:rPr>
        <w:t xml:space="preserve">, </w:t>
      </w:r>
      <w:smartTag w:uri="urn:schemas-microsoft-com:office:smarttags" w:element="place">
        <w:smartTag w:uri="urn:schemas-microsoft-com:office:smarttags" w:element="City">
          <w:r w:rsidRPr="00DA43F5">
            <w:rPr>
              <w:rFonts w:ascii="Calibri" w:hAnsi="Calibri"/>
              <w:b w:val="0"/>
              <w:sz w:val="24"/>
              <w:szCs w:val="24"/>
              <w:lang w:val="en-US"/>
            </w:rPr>
            <w:t>Hollister</w:t>
          </w:r>
        </w:smartTag>
        <w:r w:rsidRPr="00DA43F5">
          <w:rPr>
            <w:rFonts w:ascii="Calibri" w:hAnsi="Calibri"/>
            <w:b w:val="0"/>
            <w:sz w:val="24"/>
            <w:szCs w:val="24"/>
            <w:lang w:val="en-US"/>
          </w:rPr>
          <w:t xml:space="preserve">, </w:t>
        </w:r>
        <w:smartTag w:uri="urn:schemas-microsoft-com:office:smarttags" w:element="State">
          <w:r w:rsidRPr="00DA43F5">
            <w:rPr>
              <w:rFonts w:ascii="Calibri" w:hAnsi="Calibri"/>
              <w:b w:val="0"/>
              <w:sz w:val="24"/>
              <w:szCs w:val="24"/>
              <w:lang w:val="en-US"/>
            </w:rPr>
            <w:t>CA</w:t>
          </w:r>
        </w:smartTag>
      </w:smartTag>
      <w:r w:rsidRPr="00DA43F5">
        <w:rPr>
          <w:rFonts w:ascii="Calibri" w:hAnsi="Calibri"/>
          <w:b w:val="0"/>
          <w:sz w:val="24"/>
          <w:szCs w:val="24"/>
          <w:lang w:val="en-US"/>
        </w:rPr>
        <w:t xml:space="preserve">) at a density of approximately 1000 colonies per plate. Plates were grown at 37 C for 18 hours </w:t>
      </w:r>
      <w:r w:rsidRPr="00DA43F5">
        <w:rPr>
          <w:rFonts w:ascii="Calibri" w:hAnsi="Calibri"/>
          <w:b w:val="0"/>
          <w:sz w:val="24"/>
          <w:szCs w:val="24"/>
          <w:lang w:val="en-US"/>
        </w:rPr>
        <w:lastRenderedPageBreak/>
        <w:t>then individual colonies were picked and each used to inoculate a well containing LB media with appropriate antibiotic in a 384 well plate (</w:t>
      </w:r>
      <w:proofErr w:type="spellStart"/>
      <w:r w:rsidRPr="00DA43F5">
        <w:rPr>
          <w:rFonts w:ascii="Calibri" w:hAnsi="Calibri"/>
          <w:b w:val="0"/>
          <w:sz w:val="24"/>
          <w:szCs w:val="24"/>
          <w:lang w:val="en-US"/>
        </w:rPr>
        <w:t>Nunc</w:t>
      </w:r>
      <w:proofErr w:type="spellEnd"/>
      <w:r w:rsidRPr="00DA43F5">
        <w:rPr>
          <w:rFonts w:ascii="Calibri" w:hAnsi="Calibri"/>
          <w:b w:val="0"/>
          <w:sz w:val="24"/>
          <w:szCs w:val="24"/>
          <w:lang w:val="en-US"/>
        </w:rPr>
        <w:t xml:space="preserve">, </w:t>
      </w:r>
      <w:smartTag w:uri="urn:schemas-microsoft-com:office:smarttags" w:element="place">
        <w:smartTag w:uri="urn:schemas-microsoft-com:office:smarttags" w:element="City">
          <w:r w:rsidRPr="00DA43F5">
            <w:rPr>
              <w:rFonts w:ascii="Calibri" w:hAnsi="Calibri"/>
              <w:b w:val="0"/>
              <w:sz w:val="24"/>
              <w:szCs w:val="24"/>
              <w:lang w:val="en-US"/>
            </w:rPr>
            <w:t>Rochester</w:t>
          </w:r>
        </w:smartTag>
        <w:r w:rsidRPr="00DA43F5">
          <w:rPr>
            <w:rFonts w:ascii="Calibri" w:hAnsi="Calibri"/>
            <w:b w:val="0"/>
            <w:sz w:val="24"/>
            <w:szCs w:val="24"/>
            <w:lang w:val="en-US"/>
          </w:rPr>
          <w:t xml:space="preserve">, </w:t>
        </w:r>
        <w:smartTag w:uri="urn:schemas-microsoft-com:office:smarttags" w:element="State">
          <w:r w:rsidRPr="00DA43F5">
            <w:rPr>
              <w:rFonts w:ascii="Calibri" w:hAnsi="Calibri"/>
              <w:b w:val="0"/>
              <w:sz w:val="24"/>
              <w:szCs w:val="24"/>
              <w:lang w:val="en-US"/>
            </w:rPr>
            <w:t>NY</w:t>
          </w:r>
        </w:smartTag>
      </w:smartTag>
      <w:r w:rsidRPr="00DA43F5">
        <w:rPr>
          <w:rFonts w:ascii="Calibri" w:hAnsi="Calibri"/>
          <w:b w:val="0"/>
          <w:sz w:val="24"/>
          <w:szCs w:val="24"/>
          <w:lang w:val="en-US"/>
        </w:rPr>
        <w:t>). Clones were grown in 384 well plates at 37 C for 18 hours. Contained plasmid DNA for sequencing was produced by rolling circle amplification</w:t>
      </w:r>
      <w:bookmarkStart w:id="2" w:name="IDAVPT1BB"/>
      <w:bookmarkEnd w:id="2"/>
      <w:r w:rsidR="005C0186">
        <w:rPr>
          <w:rFonts w:ascii="Calibri" w:hAnsi="Calibri"/>
          <w:b w:val="0"/>
          <w:sz w:val="24"/>
          <w:szCs w:val="24"/>
          <w:lang w:val="en-US"/>
        </w:rPr>
        <w:t xml:space="preserve"> [90</w:t>
      </w:r>
      <w:r w:rsidR="004604A1">
        <w:rPr>
          <w:rFonts w:ascii="Calibri" w:hAnsi="Calibri"/>
          <w:b w:val="0"/>
          <w:sz w:val="24"/>
          <w:szCs w:val="24"/>
          <w:lang w:val="en-US"/>
        </w:rPr>
        <w:t>]</w:t>
      </w:r>
      <w:r>
        <w:rPr>
          <w:rFonts w:ascii="Calibri" w:hAnsi="Calibri"/>
          <w:b w:val="0"/>
          <w:sz w:val="24"/>
          <w:szCs w:val="24"/>
          <w:lang w:val="en-US"/>
        </w:rPr>
        <w:t xml:space="preserve"> (</w:t>
      </w:r>
      <w:proofErr w:type="spellStart"/>
      <w:r w:rsidRPr="00DA43F5">
        <w:rPr>
          <w:rFonts w:ascii="Calibri" w:hAnsi="Calibri"/>
          <w:b w:val="0"/>
          <w:sz w:val="24"/>
          <w:szCs w:val="24"/>
          <w:lang w:val="en-US"/>
        </w:rPr>
        <w:t>Templiphi</w:t>
      </w:r>
      <w:proofErr w:type="spellEnd"/>
      <w:r w:rsidRPr="00DA43F5">
        <w:rPr>
          <w:rFonts w:ascii="Calibri" w:hAnsi="Calibri"/>
          <w:b w:val="0"/>
          <w:sz w:val="24"/>
          <w:szCs w:val="24"/>
          <w:lang w:val="en-US"/>
        </w:rPr>
        <w:t>, GE Healthcare, Piscataway, NJ). Inserts were sequenced from both ends using primers complimentary to the flanking vector sequence</w:t>
      </w:r>
      <w:r>
        <w:rPr>
          <w:rFonts w:ascii="Calibri" w:hAnsi="Calibri"/>
          <w:b w:val="0"/>
          <w:sz w:val="24"/>
          <w:szCs w:val="24"/>
          <w:lang w:val="en-US"/>
        </w:rPr>
        <w:t>,</w:t>
      </w:r>
      <w:r w:rsidRPr="00DA43F5">
        <w:rPr>
          <w:rFonts w:ascii="Calibri" w:hAnsi="Calibri"/>
          <w:b w:val="0"/>
          <w:sz w:val="24"/>
          <w:szCs w:val="24"/>
          <w:lang w:val="en-US"/>
        </w:rPr>
        <w:t xml:space="preserve"> and Big Dye terminator chemistry then run on ABI 3730 instruments (ABI, </w:t>
      </w:r>
      <w:smartTag w:uri="urn:schemas-microsoft-com:office:smarttags" w:element="place">
        <w:smartTag w:uri="urn:schemas-microsoft-com:office:smarttags" w:element="City">
          <w:r w:rsidRPr="00DA43F5">
            <w:rPr>
              <w:rFonts w:ascii="Calibri" w:hAnsi="Calibri"/>
              <w:b w:val="0"/>
              <w:sz w:val="24"/>
              <w:szCs w:val="24"/>
              <w:lang w:val="en-US"/>
            </w:rPr>
            <w:t>Foster City</w:t>
          </w:r>
        </w:smartTag>
        <w:r w:rsidRPr="00DA43F5">
          <w:rPr>
            <w:rFonts w:ascii="Calibri" w:hAnsi="Calibri"/>
            <w:b w:val="0"/>
            <w:sz w:val="24"/>
            <w:szCs w:val="24"/>
            <w:lang w:val="en-US"/>
          </w:rPr>
          <w:t xml:space="preserve">, </w:t>
        </w:r>
        <w:smartTag w:uri="urn:schemas-microsoft-com:office:smarttags" w:element="State">
          <w:r w:rsidRPr="00DA43F5">
            <w:rPr>
              <w:rFonts w:ascii="Calibri" w:hAnsi="Calibri"/>
              <w:b w:val="0"/>
              <w:sz w:val="24"/>
              <w:szCs w:val="24"/>
              <w:lang w:val="en-US"/>
            </w:rPr>
            <w:t>CA</w:t>
          </w:r>
        </w:smartTag>
      </w:smartTag>
      <w:r w:rsidRPr="00DA43F5">
        <w:rPr>
          <w:rFonts w:ascii="Calibri" w:hAnsi="Calibri"/>
          <w:b w:val="0"/>
          <w:sz w:val="24"/>
          <w:szCs w:val="24"/>
          <w:lang w:val="en-US"/>
        </w:rPr>
        <w:t xml:space="preserve">). The sequencing primers used were the following: </w:t>
      </w:r>
      <w:r w:rsidRPr="00DA43F5">
        <w:rPr>
          <w:rFonts w:ascii="Calibri" w:hAnsi="Calibri"/>
          <w:b w:val="0"/>
          <w:i/>
          <w:sz w:val="24"/>
          <w:szCs w:val="24"/>
          <w:lang w:val="en-US"/>
        </w:rPr>
        <w:t xml:space="preserve">T. </w:t>
      </w:r>
      <w:proofErr w:type="spellStart"/>
      <w:r w:rsidRPr="00DA43F5">
        <w:rPr>
          <w:rFonts w:ascii="Calibri" w:hAnsi="Calibri"/>
          <w:b w:val="0"/>
          <w:i/>
          <w:sz w:val="24"/>
          <w:szCs w:val="24"/>
          <w:lang w:val="en-US"/>
        </w:rPr>
        <w:t>atroviride</w:t>
      </w:r>
      <w:proofErr w:type="spellEnd"/>
      <w:r w:rsidRPr="00DA43F5">
        <w:rPr>
          <w:rFonts w:ascii="Calibri" w:hAnsi="Calibri"/>
          <w:b w:val="0"/>
          <w:sz w:val="24"/>
          <w:szCs w:val="24"/>
          <w:lang w:val="en-US"/>
        </w:rPr>
        <w:t xml:space="preserve">: for the </w:t>
      </w:r>
      <w:proofErr w:type="spellStart"/>
      <w:r w:rsidRPr="00DA43F5">
        <w:rPr>
          <w:rFonts w:ascii="Calibri" w:hAnsi="Calibri"/>
          <w:b w:val="0"/>
          <w:sz w:val="24"/>
          <w:szCs w:val="24"/>
          <w:lang w:val="en-US"/>
        </w:rPr>
        <w:t>mycelial</w:t>
      </w:r>
      <w:proofErr w:type="spellEnd"/>
      <w:r w:rsidRPr="00DA43F5">
        <w:rPr>
          <w:rFonts w:ascii="Calibri" w:hAnsi="Calibri"/>
          <w:b w:val="0"/>
          <w:sz w:val="24"/>
          <w:szCs w:val="24"/>
          <w:lang w:val="en-US"/>
        </w:rPr>
        <w:t xml:space="preserve"> injury library (vector: pDONR222; </w:t>
      </w:r>
      <w:proofErr w:type="spellStart"/>
      <w:r w:rsidRPr="00DA43F5">
        <w:rPr>
          <w:rFonts w:ascii="Calibri" w:hAnsi="Calibri"/>
          <w:b w:val="0"/>
          <w:sz w:val="24"/>
          <w:szCs w:val="24"/>
          <w:lang w:val="en-US"/>
        </w:rPr>
        <w:t>Fw</w:t>
      </w:r>
      <w:proofErr w:type="spellEnd"/>
      <w:r w:rsidRPr="00DA43F5">
        <w:rPr>
          <w:rFonts w:ascii="Calibri" w:hAnsi="Calibri"/>
          <w:b w:val="0"/>
          <w:sz w:val="24"/>
          <w:szCs w:val="24"/>
          <w:lang w:val="en-US"/>
        </w:rPr>
        <w:t xml:space="preserve">: 5'-GTAAAACGACGGCCAGT, </w:t>
      </w:r>
      <w:proofErr w:type="spellStart"/>
      <w:proofErr w:type="gramStart"/>
      <w:r w:rsidRPr="00DA43F5">
        <w:rPr>
          <w:rFonts w:ascii="Calibri" w:hAnsi="Calibri"/>
          <w:b w:val="0"/>
          <w:sz w:val="24"/>
          <w:szCs w:val="24"/>
          <w:lang w:val="en-US"/>
        </w:rPr>
        <w:t>Rv</w:t>
      </w:r>
      <w:proofErr w:type="spellEnd"/>
      <w:proofErr w:type="gramEnd"/>
      <w:r w:rsidRPr="00DA43F5">
        <w:rPr>
          <w:rFonts w:ascii="Calibri" w:hAnsi="Calibri"/>
          <w:b w:val="0"/>
          <w:sz w:val="24"/>
          <w:szCs w:val="24"/>
          <w:lang w:val="en-US"/>
        </w:rPr>
        <w:t xml:space="preserve">: 5'-AGGAAACAGCTATGACCAT), for the light exposed library and the </w:t>
      </w:r>
      <w:proofErr w:type="spellStart"/>
      <w:r w:rsidRPr="00DA43F5">
        <w:rPr>
          <w:rFonts w:ascii="Calibri" w:hAnsi="Calibri"/>
          <w:b w:val="0"/>
          <w:sz w:val="24"/>
          <w:szCs w:val="24"/>
          <w:lang w:val="en-US"/>
        </w:rPr>
        <w:t>mycoparasitism</w:t>
      </w:r>
      <w:proofErr w:type="spellEnd"/>
      <w:r w:rsidRPr="00DA43F5">
        <w:rPr>
          <w:rFonts w:ascii="Calibri" w:hAnsi="Calibri"/>
          <w:b w:val="0"/>
          <w:sz w:val="24"/>
          <w:szCs w:val="24"/>
          <w:lang w:val="en-US"/>
        </w:rPr>
        <w:t xml:space="preserve"> library (vector: pEXP-AD502; </w:t>
      </w:r>
      <w:proofErr w:type="spellStart"/>
      <w:r w:rsidRPr="00DA43F5">
        <w:rPr>
          <w:rFonts w:ascii="Calibri" w:hAnsi="Calibri"/>
          <w:b w:val="0"/>
          <w:sz w:val="24"/>
          <w:szCs w:val="24"/>
          <w:lang w:val="en-US"/>
        </w:rPr>
        <w:t>Fw</w:t>
      </w:r>
      <w:proofErr w:type="spellEnd"/>
      <w:r w:rsidRPr="00DA43F5">
        <w:rPr>
          <w:rFonts w:ascii="Calibri" w:hAnsi="Calibri"/>
          <w:b w:val="0"/>
          <w:sz w:val="24"/>
          <w:szCs w:val="24"/>
          <w:lang w:val="en-US"/>
        </w:rPr>
        <w:t xml:space="preserve">: 5' CTATTCGATGATGAAGATACC </w:t>
      </w:r>
      <w:proofErr w:type="spellStart"/>
      <w:r w:rsidRPr="00DA43F5">
        <w:rPr>
          <w:rFonts w:ascii="Calibri" w:hAnsi="Calibri"/>
          <w:b w:val="0"/>
          <w:sz w:val="24"/>
          <w:szCs w:val="24"/>
          <w:lang w:val="en-US"/>
        </w:rPr>
        <w:t>Rv</w:t>
      </w:r>
      <w:proofErr w:type="spellEnd"/>
      <w:r w:rsidRPr="00DA43F5">
        <w:rPr>
          <w:rFonts w:ascii="Calibri" w:hAnsi="Calibri"/>
          <w:b w:val="0"/>
          <w:sz w:val="24"/>
          <w:szCs w:val="24"/>
          <w:lang w:val="en-US"/>
        </w:rPr>
        <w:t xml:space="preserve">: 5' AGAAGTCCAAAGCTCCACC), and for the dark exposed library (vector: pSPORT1; 5'-GTTTTCCCAGTCACGACGTTGTA, </w:t>
      </w:r>
      <w:proofErr w:type="spellStart"/>
      <w:r w:rsidRPr="00DA43F5">
        <w:rPr>
          <w:rFonts w:ascii="Calibri" w:hAnsi="Calibri"/>
          <w:b w:val="0"/>
          <w:sz w:val="24"/>
          <w:szCs w:val="24"/>
          <w:lang w:val="en-US"/>
        </w:rPr>
        <w:t>Rv</w:t>
      </w:r>
      <w:proofErr w:type="spellEnd"/>
      <w:r w:rsidRPr="00DA43F5">
        <w:rPr>
          <w:rFonts w:ascii="Calibri" w:hAnsi="Calibri"/>
          <w:b w:val="0"/>
          <w:sz w:val="24"/>
          <w:szCs w:val="24"/>
          <w:lang w:val="en-US"/>
        </w:rPr>
        <w:t xml:space="preserve">: 5'-AGGAAACAGCTATGACCAT). </w:t>
      </w:r>
      <w:r w:rsidRPr="00DA43F5">
        <w:rPr>
          <w:rFonts w:ascii="Calibri" w:hAnsi="Calibri"/>
          <w:b w:val="0"/>
          <w:i/>
          <w:sz w:val="24"/>
          <w:szCs w:val="24"/>
          <w:lang w:val="en-US"/>
        </w:rPr>
        <w:t xml:space="preserve">T. </w:t>
      </w:r>
      <w:proofErr w:type="spellStart"/>
      <w:r w:rsidRPr="00DA43F5">
        <w:rPr>
          <w:rFonts w:ascii="Calibri" w:hAnsi="Calibri"/>
          <w:b w:val="0"/>
          <w:i/>
          <w:sz w:val="24"/>
          <w:szCs w:val="24"/>
          <w:lang w:val="en-US"/>
        </w:rPr>
        <w:t>virens</w:t>
      </w:r>
      <w:proofErr w:type="spellEnd"/>
      <w:r w:rsidRPr="00DA43F5">
        <w:rPr>
          <w:rFonts w:ascii="Calibri" w:hAnsi="Calibri"/>
          <w:b w:val="0"/>
          <w:sz w:val="24"/>
          <w:szCs w:val="24"/>
          <w:lang w:val="en-US"/>
        </w:rPr>
        <w:t xml:space="preserve">: </w:t>
      </w:r>
      <w:r w:rsidRPr="00DA43F5">
        <w:rPr>
          <w:rStyle w:val="HTMLTypewriter"/>
          <w:rFonts w:ascii="Calibri" w:hAnsi="Calibri"/>
          <w:b w:val="0"/>
          <w:sz w:val="24"/>
          <w:szCs w:val="24"/>
          <w:lang w:val="en-US"/>
        </w:rPr>
        <w:t>for the libraries (vector:</w:t>
      </w:r>
      <w:r w:rsidRPr="009A08A7">
        <w:rPr>
          <w:rStyle w:val="HTMLTypewriter"/>
          <w:rFonts w:ascii="Calibri" w:hAnsi="Calibri"/>
          <w:b w:val="0"/>
          <w:sz w:val="24"/>
          <w:szCs w:val="24"/>
          <w:lang w:val="en-US"/>
        </w:rPr>
        <w:t> </w:t>
      </w:r>
      <w:r w:rsidRPr="00DA43F5">
        <w:rPr>
          <w:rStyle w:val="HTMLTypewriter"/>
          <w:rFonts w:ascii="Calibri" w:hAnsi="Calibri"/>
          <w:b w:val="0"/>
          <w:sz w:val="24"/>
          <w:szCs w:val="24"/>
          <w:lang w:val="en-US"/>
        </w:rPr>
        <w:t xml:space="preserve"> pCMVSPORT6 (</w:t>
      </w:r>
      <w:proofErr w:type="spellStart"/>
      <w:r w:rsidRPr="00DA43F5">
        <w:rPr>
          <w:rStyle w:val="HTMLTypewriter"/>
          <w:rFonts w:ascii="Calibri" w:hAnsi="Calibri"/>
          <w:b w:val="0"/>
          <w:sz w:val="24"/>
          <w:szCs w:val="24"/>
          <w:lang w:val="en-US"/>
        </w:rPr>
        <w:t>Invitrogen</w:t>
      </w:r>
      <w:proofErr w:type="spellEnd"/>
      <w:r w:rsidRPr="00DA43F5">
        <w:rPr>
          <w:rStyle w:val="HTMLTypewriter"/>
          <w:rFonts w:ascii="Calibri" w:hAnsi="Calibri"/>
          <w:b w:val="0"/>
          <w:sz w:val="24"/>
          <w:szCs w:val="24"/>
          <w:lang w:val="en-US"/>
        </w:rPr>
        <w:t xml:space="preserve">); </w:t>
      </w:r>
      <w:proofErr w:type="spellStart"/>
      <w:r w:rsidRPr="00DA43F5">
        <w:rPr>
          <w:rStyle w:val="HTMLTypewriter"/>
          <w:rFonts w:ascii="Calibri" w:hAnsi="Calibri"/>
          <w:b w:val="0"/>
          <w:sz w:val="24"/>
          <w:szCs w:val="24"/>
          <w:lang w:val="en-US"/>
        </w:rPr>
        <w:t>Fw</w:t>
      </w:r>
      <w:proofErr w:type="spellEnd"/>
      <w:r w:rsidRPr="00DA43F5">
        <w:rPr>
          <w:rStyle w:val="HTMLTypewriter"/>
          <w:rFonts w:ascii="Calibri" w:hAnsi="Calibri"/>
          <w:b w:val="0"/>
          <w:sz w:val="24"/>
          <w:szCs w:val="24"/>
          <w:lang w:val="en-US"/>
        </w:rPr>
        <w:t>: 5</w:t>
      </w:r>
      <w:r w:rsidRPr="009A08A7">
        <w:rPr>
          <w:rStyle w:val="HTMLTypewriter"/>
          <w:rFonts w:ascii="Calibri" w:hAnsi="Calibri"/>
          <w:b w:val="0"/>
          <w:sz w:val="24"/>
          <w:szCs w:val="24"/>
          <w:lang w:val="en-US"/>
        </w:rPr>
        <w:t>’</w:t>
      </w:r>
      <w:r w:rsidRPr="00DA43F5">
        <w:rPr>
          <w:rStyle w:val="HTMLTypewriter"/>
          <w:rFonts w:ascii="Calibri" w:hAnsi="Calibri"/>
          <w:b w:val="0"/>
          <w:sz w:val="24"/>
          <w:szCs w:val="24"/>
          <w:lang w:val="en-US"/>
        </w:rPr>
        <w:t xml:space="preserve"> ATTTAGGTGACACTATAGAA </w:t>
      </w:r>
      <w:proofErr w:type="spellStart"/>
      <w:proofErr w:type="gramStart"/>
      <w:r w:rsidRPr="00DA43F5">
        <w:rPr>
          <w:rStyle w:val="HTMLTypewriter"/>
          <w:rFonts w:ascii="Calibri" w:hAnsi="Calibri"/>
          <w:b w:val="0"/>
          <w:sz w:val="24"/>
          <w:szCs w:val="24"/>
          <w:lang w:val="en-US"/>
        </w:rPr>
        <w:t>Rv</w:t>
      </w:r>
      <w:proofErr w:type="spellEnd"/>
      <w:proofErr w:type="gramEnd"/>
      <w:r w:rsidRPr="00DA43F5">
        <w:rPr>
          <w:rStyle w:val="HTMLTypewriter"/>
          <w:rFonts w:ascii="Calibri" w:hAnsi="Calibri"/>
          <w:b w:val="0"/>
          <w:sz w:val="24"/>
          <w:szCs w:val="24"/>
          <w:lang w:val="en-US"/>
        </w:rPr>
        <w:t>: 5</w:t>
      </w:r>
      <w:r w:rsidRPr="009A08A7">
        <w:rPr>
          <w:rStyle w:val="HTMLTypewriter"/>
          <w:rFonts w:ascii="Calibri" w:hAnsi="Calibri"/>
          <w:b w:val="0"/>
          <w:sz w:val="24"/>
          <w:szCs w:val="24"/>
          <w:lang w:val="en-US"/>
        </w:rPr>
        <w:t>’</w:t>
      </w:r>
      <w:r w:rsidRPr="00DA43F5">
        <w:rPr>
          <w:rStyle w:val="HTMLTypewriter"/>
          <w:rFonts w:ascii="Calibri" w:hAnsi="Calibri"/>
          <w:b w:val="0"/>
          <w:sz w:val="24"/>
          <w:szCs w:val="24"/>
          <w:lang w:val="en-US"/>
        </w:rPr>
        <w:t xml:space="preserve"> TAATACGACTCACTATAGGG).</w:t>
      </w:r>
    </w:p>
    <w:p w:rsidR="007625B9" w:rsidRPr="00DA43F5" w:rsidRDefault="007625B9" w:rsidP="007625B9">
      <w:pPr>
        <w:pStyle w:val="Heading4"/>
        <w:spacing w:before="0" w:after="0"/>
        <w:rPr>
          <w:rFonts w:ascii="Calibri" w:hAnsi="Calibri"/>
          <w:sz w:val="24"/>
          <w:szCs w:val="24"/>
          <w:lang w:val="en-US"/>
        </w:rPr>
      </w:pPr>
    </w:p>
    <w:p w:rsidR="007625B9" w:rsidRPr="00DA43F5" w:rsidRDefault="007625B9" w:rsidP="007625B9">
      <w:pPr>
        <w:pStyle w:val="Heading4"/>
        <w:spacing w:before="0" w:after="0"/>
        <w:rPr>
          <w:rFonts w:ascii="Calibri" w:hAnsi="Calibri"/>
          <w:b w:val="0"/>
          <w:sz w:val="24"/>
          <w:szCs w:val="24"/>
          <w:lang w:val="en-US"/>
        </w:rPr>
      </w:pPr>
      <w:r w:rsidRPr="00DA43F5">
        <w:rPr>
          <w:rFonts w:ascii="Calibri" w:hAnsi="Calibri"/>
          <w:b w:val="0"/>
          <w:sz w:val="24"/>
          <w:szCs w:val="24"/>
          <w:lang w:val="en-US"/>
        </w:rPr>
        <w:t xml:space="preserve">ESTs were processed through the JGI EST pipeline (ESTs were generated in pairs, a 5' and 3' end read from each </w:t>
      </w:r>
      <w:proofErr w:type="spellStart"/>
      <w:r w:rsidRPr="00DA43F5">
        <w:rPr>
          <w:rFonts w:ascii="Calibri" w:hAnsi="Calibri"/>
          <w:b w:val="0"/>
          <w:sz w:val="24"/>
          <w:szCs w:val="24"/>
          <w:lang w:val="en-US"/>
        </w:rPr>
        <w:t>cDNA</w:t>
      </w:r>
      <w:proofErr w:type="spellEnd"/>
      <w:r w:rsidRPr="00DA43F5">
        <w:rPr>
          <w:rFonts w:ascii="Calibri" w:hAnsi="Calibri"/>
          <w:b w:val="0"/>
          <w:sz w:val="24"/>
          <w:szCs w:val="24"/>
          <w:lang w:val="en-US"/>
        </w:rPr>
        <w:t xml:space="preserve"> clone). To trim vector and adaptor sequences, common sequence patterns at the ends of ESTs (Expressed Sequence Tags) were identified and removed using an internally developed software tool. </w:t>
      </w:r>
      <w:proofErr w:type="spellStart"/>
      <w:r w:rsidRPr="00DA43F5">
        <w:rPr>
          <w:rFonts w:ascii="Calibri" w:hAnsi="Calibri"/>
          <w:b w:val="0"/>
          <w:sz w:val="24"/>
          <w:szCs w:val="24"/>
          <w:lang w:val="en-US"/>
        </w:rPr>
        <w:t>Insertless</w:t>
      </w:r>
      <w:proofErr w:type="spellEnd"/>
      <w:r w:rsidRPr="00DA43F5">
        <w:rPr>
          <w:rFonts w:ascii="Calibri" w:hAnsi="Calibri"/>
          <w:b w:val="0"/>
          <w:sz w:val="24"/>
          <w:szCs w:val="24"/>
          <w:lang w:val="en-US"/>
        </w:rPr>
        <w:t xml:space="preserve"> clones were identified if either of the following criteria were met: &gt;200 bases of vector sequence at the 5' end or less than 100 bases of non-vector sequence remained. ESTs were then trimmed for quality using a sliding window trimmer (window = 11 bases). Once the average quality score in the window was below the threshold (Q15) the EST was split and the longest remaining sequence segment was retained as the trimmed EST. </w:t>
      </w:r>
      <w:r w:rsidRPr="0067709A">
        <w:rPr>
          <w:rFonts w:ascii="Calibri" w:hAnsi="Calibri"/>
          <w:b w:val="0"/>
          <w:sz w:val="24"/>
          <w:szCs w:val="24"/>
          <w:lang w:val="en-US"/>
        </w:rPr>
        <w:t xml:space="preserve">EST sequences with less than 100 bases of high quality sequence were removed. </w:t>
      </w:r>
      <w:r w:rsidRPr="00DA43F5">
        <w:rPr>
          <w:rFonts w:ascii="Calibri" w:hAnsi="Calibri"/>
          <w:b w:val="0"/>
          <w:sz w:val="24"/>
          <w:szCs w:val="24"/>
          <w:lang w:val="en-US"/>
        </w:rPr>
        <w:t xml:space="preserve">ESTs were evaluated for the presence of </w:t>
      </w:r>
      <w:proofErr w:type="spellStart"/>
      <w:r w:rsidRPr="00DA43F5">
        <w:rPr>
          <w:rFonts w:ascii="Calibri" w:hAnsi="Calibri"/>
          <w:b w:val="0"/>
          <w:sz w:val="24"/>
          <w:szCs w:val="24"/>
          <w:lang w:val="en-US"/>
        </w:rPr>
        <w:t>polyA</w:t>
      </w:r>
      <w:proofErr w:type="spellEnd"/>
      <w:r w:rsidRPr="00DA43F5">
        <w:rPr>
          <w:rFonts w:ascii="Calibri" w:hAnsi="Calibri"/>
          <w:b w:val="0"/>
          <w:sz w:val="24"/>
          <w:szCs w:val="24"/>
          <w:lang w:val="en-US"/>
        </w:rPr>
        <w:t xml:space="preserve"> or </w:t>
      </w:r>
      <w:proofErr w:type="spellStart"/>
      <w:r w:rsidRPr="00DA43F5">
        <w:rPr>
          <w:rFonts w:ascii="Calibri" w:hAnsi="Calibri"/>
          <w:b w:val="0"/>
          <w:sz w:val="24"/>
          <w:szCs w:val="24"/>
          <w:lang w:val="en-US"/>
        </w:rPr>
        <w:t>polyT</w:t>
      </w:r>
      <w:proofErr w:type="spellEnd"/>
      <w:r w:rsidRPr="00DA43F5">
        <w:rPr>
          <w:rFonts w:ascii="Calibri" w:hAnsi="Calibri"/>
          <w:b w:val="0"/>
          <w:sz w:val="24"/>
          <w:szCs w:val="24"/>
          <w:lang w:val="en-US"/>
        </w:rPr>
        <w:t xml:space="preserve"> tails (which if present were removed) and the EST re-evaluated for length, removing ESTs with less than 100 bases remaining. ESTs consisting of more than 50% low complexity sequence were also removed from the final set of "good ESTs". In the case of re-sequencing the same EST, the longest high quality EST was retained. Sister ESTs (end pair reads) were categorized as follows: if an EST lacked an insert or was a contaminant</w:t>
      </w:r>
      <w:r>
        <w:rPr>
          <w:rFonts w:ascii="Calibri" w:hAnsi="Calibri"/>
          <w:b w:val="0"/>
          <w:sz w:val="24"/>
          <w:szCs w:val="24"/>
          <w:lang w:val="en-US"/>
        </w:rPr>
        <w:t>,</w:t>
      </w:r>
      <w:r w:rsidRPr="00DA43F5">
        <w:rPr>
          <w:rFonts w:ascii="Calibri" w:hAnsi="Calibri"/>
          <w:b w:val="0"/>
          <w:sz w:val="24"/>
          <w:szCs w:val="24"/>
          <w:lang w:val="en-US"/>
        </w:rPr>
        <w:t xml:space="preserve"> then by default the second sister was categorized as the same. However, each sister EST was treated separately for complexity and quality scores. Finally, EST sequences were compared to the </w:t>
      </w:r>
      <w:proofErr w:type="spellStart"/>
      <w:r w:rsidRPr="00DA43F5">
        <w:rPr>
          <w:rFonts w:ascii="Calibri" w:hAnsi="Calibri"/>
          <w:b w:val="0"/>
          <w:sz w:val="24"/>
          <w:szCs w:val="24"/>
          <w:lang w:val="en-US"/>
        </w:rPr>
        <w:t>GenBank</w:t>
      </w:r>
      <w:proofErr w:type="spellEnd"/>
      <w:r w:rsidRPr="00DA43F5">
        <w:rPr>
          <w:rFonts w:ascii="Calibri" w:hAnsi="Calibri"/>
          <w:b w:val="0"/>
          <w:sz w:val="24"/>
          <w:szCs w:val="24"/>
          <w:lang w:val="en-US"/>
        </w:rPr>
        <w:t xml:space="preserve">/EMBL/DDBJ nucleotide database in order to identify contaminants; non-desirable ESTs such as those matching non-cellular and </w:t>
      </w:r>
      <w:proofErr w:type="spellStart"/>
      <w:r w:rsidRPr="00DA43F5">
        <w:rPr>
          <w:rFonts w:ascii="Calibri" w:hAnsi="Calibri"/>
          <w:b w:val="0"/>
          <w:sz w:val="24"/>
          <w:szCs w:val="24"/>
          <w:lang w:val="en-US"/>
        </w:rPr>
        <w:t>rRNA</w:t>
      </w:r>
      <w:proofErr w:type="spellEnd"/>
      <w:r w:rsidRPr="00DA43F5">
        <w:rPr>
          <w:rFonts w:ascii="Calibri" w:hAnsi="Calibri"/>
          <w:b w:val="0"/>
          <w:sz w:val="24"/>
          <w:szCs w:val="24"/>
          <w:lang w:val="en-US"/>
        </w:rPr>
        <w:t xml:space="preserve"> sequences were removed.</w:t>
      </w:r>
    </w:p>
    <w:p w:rsidR="007625B9" w:rsidRPr="00DA43F5" w:rsidRDefault="007625B9" w:rsidP="007625B9">
      <w:pPr>
        <w:pStyle w:val="NormalWeb"/>
        <w:spacing w:before="0" w:beforeAutospacing="0" w:after="0" w:afterAutospacing="0"/>
        <w:rPr>
          <w:rFonts w:ascii="Calibri" w:hAnsi="Calibri"/>
          <w:lang w:val="en-US"/>
        </w:rPr>
      </w:pPr>
    </w:p>
    <w:p w:rsidR="007625B9" w:rsidRPr="00DA43F5" w:rsidRDefault="007625B9" w:rsidP="007625B9">
      <w:pPr>
        <w:pStyle w:val="NormalWeb"/>
        <w:spacing w:before="0" w:beforeAutospacing="0" w:after="0" w:afterAutospacing="0"/>
        <w:rPr>
          <w:rFonts w:ascii="Calibri" w:hAnsi="Calibri"/>
          <w:lang w:val="en-US"/>
        </w:rPr>
      </w:pPr>
      <w:r w:rsidRPr="00DA43F5">
        <w:rPr>
          <w:rFonts w:ascii="Calibri" w:hAnsi="Calibri"/>
          <w:lang w:val="en-US"/>
        </w:rPr>
        <w:t>For clustering, ESTs were evaluated with MALIGN, a k-</w:t>
      </w:r>
      <w:proofErr w:type="spellStart"/>
      <w:r w:rsidRPr="00DA43F5">
        <w:rPr>
          <w:rFonts w:ascii="Calibri" w:hAnsi="Calibri"/>
          <w:lang w:val="en-US"/>
        </w:rPr>
        <w:t>mer</w:t>
      </w:r>
      <w:proofErr w:type="spellEnd"/>
      <w:r w:rsidRPr="00DA43F5">
        <w:rPr>
          <w:rFonts w:ascii="Calibri" w:hAnsi="Calibri"/>
          <w:lang w:val="en-US"/>
        </w:rPr>
        <w:t xml:space="preserve"> based alignment tool, which clusters ESTs based on sequence overlap (k-</w:t>
      </w:r>
      <w:proofErr w:type="spellStart"/>
      <w:r w:rsidRPr="00DA43F5">
        <w:rPr>
          <w:rFonts w:ascii="Calibri" w:hAnsi="Calibri"/>
          <w:lang w:val="en-US"/>
        </w:rPr>
        <w:t>mer</w:t>
      </w:r>
      <w:proofErr w:type="spellEnd"/>
      <w:r w:rsidRPr="00DA43F5">
        <w:rPr>
          <w:rFonts w:ascii="Calibri" w:hAnsi="Calibri"/>
          <w:lang w:val="en-US"/>
        </w:rPr>
        <w:t xml:space="preserve"> = 16, seed length requirement = 32, alignment ID </w:t>
      </w:r>
      <w:r w:rsidRPr="009A08A7">
        <w:rPr>
          <w:rFonts w:ascii="Calibri" w:hAnsi="Calibri"/>
          <w:lang w:val="en-US"/>
        </w:rPr>
        <w:t>≥</w:t>
      </w:r>
      <w:r w:rsidRPr="00DA43F5">
        <w:rPr>
          <w:rFonts w:ascii="Calibri" w:hAnsi="Calibri"/>
          <w:lang w:val="en-US"/>
        </w:rPr>
        <w:t xml:space="preserve"> 98%). Clusters of ESTs were further merged based on sister ESTs using double linkage. Double linkage requires that 2 or more matching sister ESTs exist in both clusters to be merged. EST clusters were then each assembled using CAP3</w:t>
      </w:r>
      <w:r>
        <w:rPr>
          <w:rFonts w:ascii="Calibri" w:hAnsi="Calibri"/>
          <w:lang w:val="en-US"/>
        </w:rPr>
        <w:t xml:space="preserve"> </w:t>
      </w:r>
      <w:r w:rsidR="005C0186">
        <w:rPr>
          <w:rFonts w:ascii="Calibri" w:hAnsi="Calibri"/>
          <w:lang w:val="en-US"/>
        </w:rPr>
        <w:t>[91</w:t>
      </w:r>
      <w:r w:rsidR="004604A1">
        <w:rPr>
          <w:rFonts w:ascii="Calibri" w:hAnsi="Calibri"/>
          <w:lang w:val="en-US"/>
        </w:rPr>
        <w:t>]</w:t>
      </w:r>
      <w:r w:rsidRPr="00DA43F5">
        <w:rPr>
          <w:rFonts w:ascii="Calibri" w:hAnsi="Calibri"/>
          <w:lang w:val="en-US"/>
        </w:rPr>
        <w:t xml:space="preserve"> </w:t>
      </w:r>
      <w:bookmarkStart w:id="3" w:name="IDADQT1BB"/>
      <w:bookmarkEnd w:id="3"/>
      <w:r w:rsidRPr="00DA43F5">
        <w:rPr>
          <w:rFonts w:ascii="Calibri" w:hAnsi="Calibri"/>
          <w:lang w:val="en-US"/>
        </w:rPr>
        <w:t xml:space="preserve">to form consensus sequences. Clusters may have more than one consensus sequence for various reasons to include; the clone has a long insert, clones are splice variants or consensus sequences are erroneously not assembled. Cluster </w:t>
      </w:r>
      <w:proofErr w:type="spellStart"/>
      <w:r w:rsidRPr="00DA43F5">
        <w:rPr>
          <w:rFonts w:ascii="Calibri" w:hAnsi="Calibri"/>
          <w:lang w:val="en-US"/>
        </w:rPr>
        <w:t>singlets</w:t>
      </w:r>
      <w:proofErr w:type="spellEnd"/>
      <w:r w:rsidRPr="00DA43F5">
        <w:rPr>
          <w:rFonts w:ascii="Calibri" w:hAnsi="Calibri"/>
          <w:lang w:val="en-US"/>
        </w:rPr>
        <w:t xml:space="preserve"> are clusters of one EST, whereas CAP3 </w:t>
      </w:r>
      <w:proofErr w:type="spellStart"/>
      <w:r w:rsidRPr="00DA43F5">
        <w:rPr>
          <w:rFonts w:ascii="Calibri" w:hAnsi="Calibri"/>
          <w:lang w:val="en-US"/>
        </w:rPr>
        <w:t>singlets</w:t>
      </w:r>
      <w:proofErr w:type="spellEnd"/>
      <w:r w:rsidRPr="00DA43F5">
        <w:rPr>
          <w:rFonts w:ascii="Calibri" w:hAnsi="Calibri"/>
          <w:lang w:val="en-US"/>
        </w:rPr>
        <w:t xml:space="preserve"> are single ESTs which had joined a cluster</w:t>
      </w:r>
      <w:r>
        <w:rPr>
          <w:rFonts w:ascii="Calibri" w:hAnsi="Calibri"/>
          <w:lang w:val="en-US"/>
        </w:rPr>
        <w:t>,</w:t>
      </w:r>
      <w:r w:rsidRPr="00DA43F5">
        <w:rPr>
          <w:rFonts w:ascii="Calibri" w:hAnsi="Calibri"/>
          <w:lang w:val="en-US"/>
        </w:rPr>
        <w:t xml:space="preserve"> but during cluster assembly were isolated into a separate singlet consensus sequence. ESTs from each separate </w:t>
      </w:r>
      <w:proofErr w:type="spellStart"/>
      <w:r w:rsidRPr="00DA43F5">
        <w:rPr>
          <w:rFonts w:ascii="Calibri" w:hAnsi="Calibri"/>
          <w:lang w:val="en-US"/>
        </w:rPr>
        <w:t>cDNA</w:t>
      </w:r>
      <w:proofErr w:type="spellEnd"/>
      <w:r w:rsidRPr="00DA43F5">
        <w:rPr>
          <w:rFonts w:ascii="Calibri" w:hAnsi="Calibri"/>
          <w:lang w:val="en-US"/>
        </w:rPr>
        <w:t xml:space="preserve"> library were clustered and assembled separately and subsequently the entire set of ESTs for all </w:t>
      </w:r>
      <w:proofErr w:type="spellStart"/>
      <w:r w:rsidRPr="00DA43F5">
        <w:rPr>
          <w:rFonts w:ascii="Calibri" w:hAnsi="Calibri"/>
          <w:lang w:val="en-US"/>
        </w:rPr>
        <w:t>cDNA</w:t>
      </w:r>
      <w:proofErr w:type="spellEnd"/>
      <w:r w:rsidRPr="00DA43F5">
        <w:rPr>
          <w:rFonts w:ascii="Calibri" w:hAnsi="Calibri"/>
          <w:lang w:val="en-US"/>
        </w:rPr>
        <w:t xml:space="preserve"> libraries were clustered and assembled together.</w:t>
      </w:r>
    </w:p>
    <w:p w:rsidR="007625B9" w:rsidRPr="007625B9" w:rsidRDefault="007625B9" w:rsidP="007625B9">
      <w:pPr>
        <w:rPr>
          <w:rFonts w:ascii="Calibri" w:hAnsi="Calibri"/>
          <w:lang w:val="en-US"/>
        </w:rPr>
      </w:pPr>
    </w:p>
    <w:p w:rsidR="00A30C46" w:rsidRPr="00F53140" w:rsidRDefault="00B00312" w:rsidP="00F53140">
      <w:pPr>
        <w:spacing w:after="200" w:line="276" w:lineRule="auto"/>
        <w:rPr>
          <w:rFonts w:asciiTheme="minorHAnsi" w:hAnsiTheme="minorHAnsi"/>
          <w:lang w:val="en-US"/>
        </w:rPr>
      </w:pPr>
      <w:r>
        <w:rPr>
          <w:rFonts w:ascii="Calibri" w:hAnsi="Calibri"/>
          <w:b/>
          <w:lang w:val="en-US"/>
        </w:rPr>
        <w:t>5</w:t>
      </w:r>
      <w:r w:rsidR="00A30C46">
        <w:rPr>
          <w:rFonts w:ascii="Calibri" w:hAnsi="Calibri"/>
          <w:b/>
          <w:lang w:val="en-US"/>
        </w:rPr>
        <w:t xml:space="preserve">. </w:t>
      </w:r>
      <w:r w:rsidR="00A30C46" w:rsidRPr="00A66285">
        <w:rPr>
          <w:rFonts w:ascii="Calibri" w:hAnsi="Calibri"/>
          <w:b/>
          <w:lang w:val="en-US"/>
        </w:rPr>
        <w:t>Legends to Supplementary Figures</w:t>
      </w:r>
    </w:p>
    <w:p w:rsidR="00A30C46" w:rsidRPr="001D1A26" w:rsidRDefault="00A30C46" w:rsidP="00A30C46">
      <w:pPr>
        <w:rPr>
          <w:rFonts w:ascii="Calibri" w:hAnsi="Calibri"/>
          <w:b/>
          <w:lang w:val="en-US"/>
        </w:rPr>
      </w:pPr>
      <w:r>
        <w:rPr>
          <w:rFonts w:ascii="Calibri" w:hAnsi="Calibri"/>
          <w:b/>
          <w:lang w:val="en-US"/>
        </w:rPr>
        <w:lastRenderedPageBreak/>
        <w:t>Supplementary Figure S1</w:t>
      </w:r>
    </w:p>
    <w:p w:rsidR="00A30C46" w:rsidRPr="00F64EA0" w:rsidRDefault="00A30C46" w:rsidP="00A30C46">
      <w:pPr>
        <w:shd w:val="clear" w:color="auto" w:fill="FFFFFF"/>
        <w:jc w:val="both"/>
        <w:rPr>
          <w:rFonts w:ascii="Calibri" w:hAnsi="Calibri"/>
          <w:lang w:val="en-GB"/>
        </w:rPr>
      </w:pPr>
      <w:r w:rsidRPr="00F64EA0">
        <w:rPr>
          <w:rFonts w:ascii="Calibri" w:hAnsi="Calibri"/>
          <w:lang w:val="it-IT"/>
        </w:rPr>
        <w:t xml:space="preserve">Genealogy of </w:t>
      </w:r>
      <w:r w:rsidRPr="00F64EA0">
        <w:rPr>
          <w:rFonts w:ascii="Calibri" w:hAnsi="Calibri"/>
          <w:i/>
          <w:iCs/>
          <w:lang w:val="it-IT"/>
        </w:rPr>
        <w:t xml:space="preserve">Trichoderma </w:t>
      </w:r>
      <w:r w:rsidRPr="00F64EA0">
        <w:rPr>
          <w:rFonts w:ascii="Calibri" w:hAnsi="Calibri"/>
          <w:lang w:val="it-IT"/>
        </w:rPr>
        <w:t xml:space="preserve">NPRSs, inferred by maximum parsimony analysis of the A domain (AMP binding adenylate domain). Major clades and subclades are indicated by vertical bars, each of which shares a common organization of domains. Numbers above branches indicate percentage bootstrap support for each clade (numbers below 50% are not shown). </w:t>
      </w:r>
      <w:r w:rsidRPr="00F64EA0">
        <w:rPr>
          <w:rFonts w:ascii="Calibri" w:hAnsi="Calibri"/>
          <w:lang w:val="en-GB"/>
        </w:rPr>
        <w:t xml:space="preserve">The sequences of the A domain </w:t>
      </w:r>
      <w:r>
        <w:rPr>
          <w:rFonts w:ascii="Calibri" w:hAnsi="Calibri"/>
          <w:lang w:val="en-GB"/>
        </w:rPr>
        <w:t xml:space="preserve">(AMP binding </w:t>
      </w:r>
      <w:proofErr w:type="spellStart"/>
      <w:r>
        <w:rPr>
          <w:rFonts w:ascii="Calibri" w:hAnsi="Calibri"/>
          <w:lang w:val="en-GB"/>
        </w:rPr>
        <w:t>adeny</w:t>
      </w:r>
      <w:r w:rsidRPr="00F64EA0">
        <w:rPr>
          <w:rFonts w:ascii="Calibri" w:hAnsi="Calibri"/>
          <w:lang w:val="en-GB"/>
        </w:rPr>
        <w:t>late</w:t>
      </w:r>
      <w:proofErr w:type="spellEnd"/>
      <w:r w:rsidRPr="00F64EA0">
        <w:rPr>
          <w:rFonts w:ascii="Calibri" w:hAnsi="Calibri"/>
          <w:lang w:val="en-GB"/>
        </w:rPr>
        <w:t xml:space="preserve"> domain) were aligned with CLUSTALW and manually adjusted, subsequently alignment was analysed also by COBALT multiple sequence alignment tool that finds a collection of </w:t>
      </w:r>
      <w:proofErr w:type="spellStart"/>
      <w:r w:rsidRPr="00F64EA0">
        <w:rPr>
          <w:rFonts w:ascii="Calibri" w:hAnsi="Calibri"/>
          <w:lang w:val="en-GB"/>
        </w:rPr>
        <w:t>pairwise</w:t>
      </w:r>
      <w:proofErr w:type="spellEnd"/>
      <w:r w:rsidRPr="00F64EA0">
        <w:rPr>
          <w:rFonts w:ascii="Calibri" w:hAnsi="Calibri"/>
          <w:lang w:val="en-GB"/>
        </w:rPr>
        <w:t xml:space="preserve"> constraints derived from conserved domain database, protein motif database, and sequence similarity, using RPS-BLAST, BLASTP, and PHI-BLAST. </w:t>
      </w:r>
      <w:proofErr w:type="spellStart"/>
      <w:r w:rsidRPr="00F64EA0">
        <w:rPr>
          <w:rFonts w:ascii="Calibri" w:hAnsi="Calibri"/>
          <w:lang w:val="en-GB"/>
        </w:rPr>
        <w:t>Pairwise</w:t>
      </w:r>
      <w:proofErr w:type="spellEnd"/>
      <w:r w:rsidRPr="00F64EA0">
        <w:rPr>
          <w:rFonts w:ascii="Calibri" w:hAnsi="Calibri"/>
          <w:lang w:val="en-GB"/>
        </w:rPr>
        <w:t xml:space="preserve"> constraints are then incorporated into a progressive multiple alignment </w:t>
      </w:r>
      <w:r w:rsidR="005C0186">
        <w:rPr>
          <w:rFonts w:ascii="Calibri" w:hAnsi="Calibri"/>
          <w:lang w:val="en-GB"/>
        </w:rPr>
        <w:t>[92]</w:t>
      </w:r>
      <w:r w:rsidRPr="00F64EA0">
        <w:rPr>
          <w:rFonts w:ascii="Calibri" w:hAnsi="Calibri"/>
          <w:lang w:val="en-GB"/>
        </w:rPr>
        <w:t xml:space="preserve">. The final resulted alignment exported in </w:t>
      </w:r>
      <w:proofErr w:type="spellStart"/>
      <w:r w:rsidRPr="00F64EA0">
        <w:rPr>
          <w:rFonts w:ascii="Calibri" w:hAnsi="Calibri"/>
          <w:lang w:val="en-GB"/>
        </w:rPr>
        <w:t>fasta</w:t>
      </w:r>
      <w:proofErr w:type="spellEnd"/>
      <w:r w:rsidRPr="00F64EA0">
        <w:rPr>
          <w:rFonts w:ascii="Calibri" w:hAnsi="Calibri"/>
          <w:lang w:val="en-GB"/>
        </w:rPr>
        <w:t xml:space="preserve"> format was </w:t>
      </w:r>
      <w:proofErr w:type="spellStart"/>
      <w:r w:rsidRPr="00F64EA0">
        <w:rPr>
          <w:rFonts w:ascii="Calibri" w:hAnsi="Calibri"/>
          <w:lang w:val="en-GB"/>
        </w:rPr>
        <w:t>phylogenetically</w:t>
      </w:r>
      <w:proofErr w:type="spellEnd"/>
      <w:r w:rsidRPr="00F64EA0">
        <w:rPr>
          <w:rFonts w:ascii="Calibri" w:hAnsi="Calibri"/>
          <w:lang w:val="en-GB"/>
        </w:rPr>
        <w:t xml:space="preserve"> analyzed. The genealogy of </w:t>
      </w:r>
      <w:smartTag w:uri="urn:schemas-microsoft-com:office:smarttags" w:element="metricconverter">
        <w:smartTagPr>
          <w:attr w:name="ProductID" w:val="213 A"/>
        </w:smartTagPr>
        <w:r w:rsidRPr="00F64EA0">
          <w:rPr>
            <w:rFonts w:ascii="Calibri" w:hAnsi="Calibri"/>
            <w:lang w:val="en-GB"/>
          </w:rPr>
          <w:t>213 A</w:t>
        </w:r>
      </w:smartTag>
      <w:r w:rsidRPr="00F64EA0">
        <w:rPr>
          <w:rFonts w:ascii="Calibri" w:hAnsi="Calibri"/>
          <w:lang w:val="en-GB"/>
        </w:rPr>
        <w:t xml:space="preserve"> domains obtained from 84 NRPS and 7  Hybrid PKS-NRPS was inferred by maximum parsimony analysis using the </w:t>
      </w:r>
      <w:r>
        <w:rPr>
          <w:rFonts w:ascii="Calibri" w:hAnsi="Calibri"/>
          <w:lang w:val="en-GB"/>
        </w:rPr>
        <w:t xml:space="preserve">PAUP </w:t>
      </w:r>
      <w:r w:rsidRPr="00F64EA0">
        <w:rPr>
          <w:rFonts w:ascii="Calibri" w:hAnsi="Calibri"/>
          <w:iCs/>
          <w:lang w:val="en-GB"/>
        </w:rPr>
        <w:t>Version 4.0b10</w:t>
      </w:r>
      <w:r w:rsidRPr="00F64EA0">
        <w:rPr>
          <w:rFonts w:ascii="Calibri" w:hAnsi="Calibri"/>
          <w:i/>
          <w:iCs/>
          <w:lang w:val="en-GB"/>
        </w:rPr>
        <w:t xml:space="preserve"> </w:t>
      </w:r>
      <w:r w:rsidRPr="00F64EA0">
        <w:rPr>
          <w:rFonts w:ascii="Calibri" w:hAnsi="Calibri"/>
          <w:lang w:val="en-GB"/>
        </w:rPr>
        <w:t>(</w:t>
      </w:r>
      <w:proofErr w:type="spellStart"/>
      <w:r w:rsidRPr="00F64EA0">
        <w:rPr>
          <w:rFonts w:ascii="Calibri" w:hAnsi="Calibri"/>
          <w:lang w:val="en-GB"/>
        </w:rPr>
        <w:t>Sinauer</w:t>
      </w:r>
      <w:proofErr w:type="spellEnd"/>
      <w:r w:rsidRPr="00F64EA0">
        <w:rPr>
          <w:rFonts w:ascii="Calibri" w:hAnsi="Calibri"/>
          <w:lang w:val="en-GB"/>
        </w:rPr>
        <w:t xml:space="preserve"> Associates, Sunderland, Massachusetts). Alignment was based on 653 </w:t>
      </w:r>
      <w:proofErr w:type="spellStart"/>
      <w:r w:rsidRPr="00F64EA0">
        <w:rPr>
          <w:rFonts w:ascii="Calibri" w:hAnsi="Calibri"/>
          <w:lang w:val="en-GB"/>
        </w:rPr>
        <w:t>aminoacids</w:t>
      </w:r>
      <w:proofErr w:type="spellEnd"/>
      <w:r w:rsidRPr="00F64EA0">
        <w:rPr>
          <w:rFonts w:ascii="Calibri" w:hAnsi="Calibri"/>
          <w:lang w:val="en-GB"/>
        </w:rPr>
        <w:t xml:space="preserve"> from the A domain; 466 characters were parsimony-informative characters; 72 characters were constant and 115 characters are parsimony-uninformative. Bootstrap method with heuristic search and number of bootstrap replicates = 500. All positions containing gaps and missing data were eliminated from the dataset (Complete Deletion option).</w:t>
      </w:r>
    </w:p>
    <w:p w:rsidR="00A30C46" w:rsidRDefault="00A30C46" w:rsidP="00A30C46">
      <w:pPr>
        <w:rPr>
          <w:rFonts w:ascii="Calibri" w:hAnsi="Calibri"/>
          <w:b/>
          <w:lang w:val="en-GB"/>
        </w:rPr>
      </w:pPr>
    </w:p>
    <w:p w:rsidR="00BB0C3B" w:rsidRPr="001D1A26" w:rsidRDefault="00BB0C3B" w:rsidP="00BB0C3B">
      <w:pPr>
        <w:rPr>
          <w:rFonts w:ascii="Calibri" w:hAnsi="Calibri"/>
          <w:b/>
          <w:lang w:val="en-US"/>
        </w:rPr>
      </w:pPr>
      <w:r>
        <w:rPr>
          <w:rFonts w:ascii="Calibri" w:hAnsi="Calibri"/>
          <w:b/>
          <w:lang w:val="en-US"/>
        </w:rPr>
        <w:t>Supplementary Figure S2</w:t>
      </w:r>
    </w:p>
    <w:p w:rsidR="00BB0C3B" w:rsidRPr="001D1A26" w:rsidRDefault="00BB0C3B" w:rsidP="00BB0C3B">
      <w:pPr>
        <w:jc w:val="both"/>
        <w:rPr>
          <w:rFonts w:ascii="Calibri" w:hAnsi="Calibri"/>
          <w:lang w:val="en-US"/>
        </w:rPr>
      </w:pPr>
      <w:r w:rsidRPr="001D1A26">
        <w:rPr>
          <w:rFonts w:ascii="Calibri" w:hAnsi="Calibri"/>
          <w:lang w:val="en-US"/>
        </w:rPr>
        <w:t xml:space="preserve">Number of </w:t>
      </w:r>
      <w:proofErr w:type="spellStart"/>
      <w:r w:rsidRPr="001D1A26">
        <w:rPr>
          <w:rFonts w:ascii="Calibri" w:hAnsi="Calibri"/>
          <w:lang w:val="en-US"/>
        </w:rPr>
        <w:t>epoxide</w:t>
      </w:r>
      <w:proofErr w:type="spellEnd"/>
      <w:r w:rsidRPr="001D1A26">
        <w:rPr>
          <w:rFonts w:ascii="Calibri" w:hAnsi="Calibri"/>
          <w:lang w:val="en-US"/>
        </w:rPr>
        <w:t xml:space="preserve"> </w:t>
      </w:r>
      <w:proofErr w:type="spellStart"/>
      <w:r w:rsidRPr="001D1A26">
        <w:rPr>
          <w:rFonts w:ascii="Calibri" w:hAnsi="Calibri"/>
          <w:lang w:val="en-US"/>
        </w:rPr>
        <w:t>hydrolase</w:t>
      </w:r>
      <w:proofErr w:type="spellEnd"/>
      <w:r w:rsidRPr="001D1A26">
        <w:rPr>
          <w:rFonts w:ascii="Calibri" w:hAnsi="Calibri"/>
          <w:lang w:val="en-US"/>
        </w:rPr>
        <w:t xml:space="preserve"> gene models in </w:t>
      </w:r>
      <w:proofErr w:type="spellStart"/>
      <w:r w:rsidRPr="001D1A26">
        <w:rPr>
          <w:rFonts w:ascii="Calibri" w:hAnsi="Calibri"/>
          <w:i/>
          <w:lang w:val="en-US"/>
        </w:rPr>
        <w:t>Trichoderma</w:t>
      </w:r>
      <w:proofErr w:type="spellEnd"/>
      <w:r w:rsidRPr="001D1A26">
        <w:rPr>
          <w:rFonts w:ascii="Calibri" w:hAnsi="Calibri"/>
          <w:lang w:val="en-US"/>
        </w:rPr>
        <w:t xml:space="preserve"> and other fungi</w:t>
      </w:r>
    </w:p>
    <w:p w:rsidR="00BB0C3B" w:rsidRDefault="00BB0C3B" w:rsidP="00A30C46">
      <w:pPr>
        <w:rPr>
          <w:rFonts w:ascii="Calibri" w:hAnsi="Calibri"/>
          <w:b/>
          <w:lang w:val="en-US"/>
        </w:rPr>
      </w:pPr>
    </w:p>
    <w:p w:rsidR="00A30C46" w:rsidRDefault="00BB0C3B" w:rsidP="00A30C46">
      <w:pPr>
        <w:rPr>
          <w:rFonts w:ascii="Calibri" w:hAnsi="Calibri"/>
          <w:b/>
          <w:lang w:val="en-US"/>
        </w:rPr>
      </w:pPr>
      <w:r>
        <w:rPr>
          <w:rFonts w:ascii="Calibri" w:hAnsi="Calibri"/>
          <w:b/>
          <w:lang w:val="en-US"/>
        </w:rPr>
        <w:t>Supplementary Figure S3</w:t>
      </w:r>
    </w:p>
    <w:p w:rsidR="00A30C46" w:rsidRPr="001D1A26" w:rsidRDefault="00A30C46" w:rsidP="00A30C46">
      <w:pPr>
        <w:rPr>
          <w:rFonts w:ascii="Calibri" w:hAnsi="Calibri"/>
          <w:lang w:val="en-US"/>
        </w:rPr>
      </w:pPr>
      <w:proofErr w:type="gramStart"/>
      <w:r w:rsidRPr="001D1A26">
        <w:rPr>
          <w:rFonts w:ascii="Calibri" w:hAnsi="Calibri"/>
          <w:lang w:val="en-US"/>
        </w:rPr>
        <w:t xml:space="preserve">Comparison of </w:t>
      </w:r>
      <w:proofErr w:type="spellStart"/>
      <w:r w:rsidRPr="001D1A26">
        <w:rPr>
          <w:rFonts w:ascii="Calibri" w:hAnsi="Calibri"/>
          <w:lang w:val="en-US"/>
        </w:rPr>
        <w:t>codon</w:t>
      </w:r>
      <w:proofErr w:type="spellEnd"/>
      <w:r w:rsidRPr="001D1A26">
        <w:rPr>
          <w:rFonts w:ascii="Calibri" w:hAnsi="Calibri"/>
          <w:lang w:val="en-US"/>
        </w:rPr>
        <w:t xml:space="preserve"> usage in genes from </w:t>
      </w:r>
      <w:proofErr w:type="spellStart"/>
      <w:r w:rsidRPr="001D1A26">
        <w:rPr>
          <w:rFonts w:ascii="Calibri" w:hAnsi="Calibri"/>
          <w:lang w:val="en-US"/>
        </w:rPr>
        <w:t>syntenic</w:t>
      </w:r>
      <w:proofErr w:type="spellEnd"/>
      <w:r w:rsidRPr="001D1A26">
        <w:rPr>
          <w:rFonts w:ascii="Calibri" w:hAnsi="Calibri"/>
          <w:lang w:val="en-US"/>
        </w:rPr>
        <w:t xml:space="preserve"> and </w:t>
      </w:r>
      <w:proofErr w:type="spellStart"/>
      <w:r w:rsidRPr="001D1A26">
        <w:rPr>
          <w:rFonts w:ascii="Calibri" w:hAnsi="Calibri"/>
          <w:lang w:val="en-US"/>
        </w:rPr>
        <w:t>nonsyntenic</w:t>
      </w:r>
      <w:proofErr w:type="spellEnd"/>
      <w:r w:rsidRPr="001D1A26">
        <w:rPr>
          <w:rFonts w:ascii="Calibri" w:hAnsi="Calibri"/>
          <w:lang w:val="en-US"/>
        </w:rPr>
        <w:t xml:space="preserve"> regions of the genomes of </w:t>
      </w:r>
      <w:r w:rsidRPr="001D1A26">
        <w:rPr>
          <w:rFonts w:ascii="Calibri" w:hAnsi="Calibri"/>
          <w:i/>
          <w:lang w:val="en-US"/>
        </w:rPr>
        <w:t xml:space="preserve">T. </w:t>
      </w:r>
      <w:proofErr w:type="spellStart"/>
      <w:r w:rsidRPr="001D1A26">
        <w:rPr>
          <w:rFonts w:ascii="Calibri" w:hAnsi="Calibri"/>
          <w:i/>
          <w:lang w:val="en-US"/>
        </w:rPr>
        <w:t>reesei</w:t>
      </w:r>
      <w:proofErr w:type="spellEnd"/>
      <w:r w:rsidRPr="001D1A26">
        <w:rPr>
          <w:rFonts w:ascii="Calibri" w:hAnsi="Calibri"/>
          <w:i/>
          <w:lang w:val="en-US"/>
        </w:rPr>
        <w:t xml:space="preserve">, T. </w:t>
      </w:r>
      <w:proofErr w:type="spellStart"/>
      <w:r w:rsidRPr="001D1A26">
        <w:rPr>
          <w:rFonts w:ascii="Calibri" w:hAnsi="Calibri"/>
          <w:i/>
          <w:lang w:val="en-US"/>
        </w:rPr>
        <w:t>atroviride</w:t>
      </w:r>
      <w:proofErr w:type="spellEnd"/>
      <w:r w:rsidRPr="001D1A26">
        <w:rPr>
          <w:rFonts w:ascii="Calibri" w:hAnsi="Calibri"/>
          <w:lang w:val="en-US"/>
        </w:rPr>
        <w:t xml:space="preserve"> and </w:t>
      </w:r>
      <w:r w:rsidRPr="001D1A26">
        <w:rPr>
          <w:rFonts w:ascii="Calibri" w:hAnsi="Calibri"/>
          <w:i/>
          <w:lang w:val="en-US"/>
        </w:rPr>
        <w:t xml:space="preserve">T. </w:t>
      </w:r>
      <w:proofErr w:type="spellStart"/>
      <w:r w:rsidRPr="001D1A26">
        <w:rPr>
          <w:rFonts w:ascii="Calibri" w:hAnsi="Calibri"/>
          <w:i/>
          <w:lang w:val="en-US"/>
        </w:rPr>
        <w:t>virens</w:t>
      </w:r>
      <w:proofErr w:type="spellEnd"/>
      <w:r w:rsidRPr="001D1A26">
        <w:rPr>
          <w:rFonts w:ascii="Calibri" w:hAnsi="Calibri"/>
          <w:lang w:val="en-US"/>
        </w:rPr>
        <w:t>.</w:t>
      </w:r>
      <w:proofErr w:type="gramEnd"/>
      <w:r w:rsidRPr="001D1A26">
        <w:rPr>
          <w:rFonts w:ascii="Calibri" w:hAnsi="Calibri"/>
          <w:lang w:val="en-US"/>
        </w:rPr>
        <w:t xml:space="preserve"> (a) Plot of usage in </w:t>
      </w:r>
      <w:proofErr w:type="spellStart"/>
      <w:r w:rsidRPr="001D1A26">
        <w:rPr>
          <w:rFonts w:ascii="Calibri" w:hAnsi="Calibri"/>
          <w:lang w:val="en-US"/>
        </w:rPr>
        <w:t>nonsyntenic</w:t>
      </w:r>
      <w:proofErr w:type="spellEnd"/>
      <w:r w:rsidRPr="001D1A26">
        <w:rPr>
          <w:rFonts w:ascii="Calibri" w:hAnsi="Calibri"/>
          <w:lang w:val="en-US"/>
        </w:rPr>
        <w:t xml:space="preserve"> (NS) vs. </w:t>
      </w:r>
      <w:proofErr w:type="spellStart"/>
      <w:r w:rsidRPr="001D1A26">
        <w:rPr>
          <w:rFonts w:ascii="Calibri" w:hAnsi="Calibri"/>
          <w:lang w:val="en-US"/>
        </w:rPr>
        <w:t>syntenic</w:t>
      </w:r>
      <w:proofErr w:type="spellEnd"/>
      <w:r w:rsidRPr="001D1A26">
        <w:rPr>
          <w:rFonts w:ascii="Calibri" w:hAnsi="Calibri"/>
          <w:lang w:val="en-US"/>
        </w:rPr>
        <w:t xml:space="preserve"> (S) genes. Values of usage of one of the </w:t>
      </w:r>
      <w:proofErr w:type="spellStart"/>
      <w:r w:rsidRPr="001D1A26">
        <w:rPr>
          <w:rFonts w:ascii="Calibri" w:hAnsi="Calibri"/>
          <w:lang w:val="en-US"/>
        </w:rPr>
        <w:t>codons</w:t>
      </w:r>
      <w:proofErr w:type="spellEnd"/>
      <w:r w:rsidRPr="001D1A26">
        <w:rPr>
          <w:rFonts w:ascii="Calibri" w:hAnsi="Calibri"/>
          <w:lang w:val="en-US"/>
        </w:rPr>
        <w:t xml:space="preserve"> are given between 0 and 1, the latter specifying that only a single </w:t>
      </w:r>
      <w:proofErr w:type="spellStart"/>
      <w:r w:rsidRPr="001D1A26">
        <w:rPr>
          <w:rFonts w:ascii="Calibri" w:hAnsi="Calibri"/>
          <w:lang w:val="en-US"/>
        </w:rPr>
        <w:t>codon</w:t>
      </w:r>
      <w:proofErr w:type="spellEnd"/>
      <w:r w:rsidRPr="001D1A26">
        <w:rPr>
          <w:rFonts w:ascii="Calibri" w:hAnsi="Calibri"/>
          <w:lang w:val="en-US"/>
        </w:rPr>
        <w:t xml:space="preserve"> is used. R is the Pearson correlation coefficient for correlation between the data sets. (b)  </w:t>
      </w:r>
      <w:proofErr w:type="spellStart"/>
      <w:r w:rsidRPr="001D1A26">
        <w:rPr>
          <w:rFonts w:ascii="Calibri" w:hAnsi="Calibri"/>
          <w:lang w:val="en-US"/>
        </w:rPr>
        <w:t>Codon</w:t>
      </w:r>
      <w:proofErr w:type="spellEnd"/>
      <w:r w:rsidRPr="001D1A26">
        <w:rPr>
          <w:rFonts w:ascii="Calibri" w:hAnsi="Calibri"/>
          <w:lang w:val="en-US"/>
        </w:rPr>
        <w:t xml:space="preserve"> adaptation index for the NS and S genes for the three species.</w:t>
      </w:r>
    </w:p>
    <w:p w:rsidR="00A30C46" w:rsidRPr="001D1A26" w:rsidRDefault="00A30C46" w:rsidP="00A30C46">
      <w:pPr>
        <w:rPr>
          <w:rFonts w:ascii="Calibri" w:hAnsi="Calibri"/>
          <w:lang w:val="en-US"/>
        </w:rPr>
      </w:pPr>
    </w:p>
    <w:p w:rsidR="00F53140" w:rsidRDefault="00F53140" w:rsidP="00A30C46">
      <w:pPr>
        <w:rPr>
          <w:rFonts w:ascii="Calibri" w:hAnsi="Calibri"/>
          <w:lang w:val="en-US"/>
        </w:rPr>
      </w:pPr>
    </w:p>
    <w:p w:rsidR="00F53140" w:rsidRDefault="00F53140" w:rsidP="00F53140">
      <w:pPr>
        <w:pStyle w:val="rprtbody"/>
        <w:spacing w:before="0" w:beforeAutospacing="0" w:after="120" w:afterAutospacing="0"/>
        <w:rPr>
          <w:rFonts w:asciiTheme="minorHAnsi" w:hAnsiTheme="minorHAnsi"/>
          <w:lang w:val="en-US"/>
        </w:rPr>
      </w:pPr>
    </w:p>
    <w:sectPr w:rsidR="00F53140" w:rsidSect="00D84CC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2D13"/>
    <w:multiLevelType w:val="hybridMultilevel"/>
    <w:tmpl w:val="BE902FC8"/>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548419D4"/>
    <w:multiLevelType w:val="hybridMultilevel"/>
    <w:tmpl w:val="1E7CFE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32C5"/>
    <w:rsid w:val="0006567A"/>
    <w:rsid w:val="001C5FD6"/>
    <w:rsid w:val="003A1A0E"/>
    <w:rsid w:val="004604A1"/>
    <w:rsid w:val="004758B9"/>
    <w:rsid w:val="005C0186"/>
    <w:rsid w:val="005C56BA"/>
    <w:rsid w:val="00615FFA"/>
    <w:rsid w:val="00751F7F"/>
    <w:rsid w:val="007625B9"/>
    <w:rsid w:val="007E4217"/>
    <w:rsid w:val="008035BB"/>
    <w:rsid w:val="008208CE"/>
    <w:rsid w:val="00A0381C"/>
    <w:rsid w:val="00A30C46"/>
    <w:rsid w:val="00A42D5E"/>
    <w:rsid w:val="00B00312"/>
    <w:rsid w:val="00B20871"/>
    <w:rsid w:val="00B62A05"/>
    <w:rsid w:val="00BB0C3B"/>
    <w:rsid w:val="00C2700B"/>
    <w:rsid w:val="00C319A5"/>
    <w:rsid w:val="00C7389B"/>
    <w:rsid w:val="00CD7147"/>
    <w:rsid w:val="00D84CCF"/>
    <w:rsid w:val="00E32F71"/>
    <w:rsid w:val="00EF68DA"/>
    <w:rsid w:val="00F03D43"/>
    <w:rsid w:val="00F53140"/>
    <w:rsid w:val="00F932C5"/>
    <w:rsid w:val="00FA6156"/>
    <w:rsid w:val="00FB5224"/>
    <w:rsid w:val="00FD33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2C5"/>
    <w:pPr>
      <w:spacing w:after="0" w:line="240" w:lineRule="auto"/>
    </w:pPr>
    <w:rPr>
      <w:rFonts w:ascii="Times New Roman" w:eastAsia="Times New Roman" w:hAnsi="Times New Roman" w:cs="Times New Roman"/>
      <w:sz w:val="24"/>
      <w:szCs w:val="24"/>
      <w:lang w:eastAsia="de-DE"/>
    </w:rPr>
  </w:style>
  <w:style w:type="paragraph" w:styleId="Heading4">
    <w:name w:val="heading 4"/>
    <w:basedOn w:val="Normal"/>
    <w:next w:val="Normal"/>
    <w:link w:val="Heading4Char"/>
    <w:qFormat/>
    <w:rsid w:val="007625B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32C5"/>
    <w:rPr>
      <w:rFonts w:cs="Times New Roman"/>
      <w:color w:val="0000FF"/>
      <w:u w:val="single"/>
    </w:rPr>
  </w:style>
  <w:style w:type="character" w:styleId="Emphasis">
    <w:name w:val="Emphasis"/>
    <w:basedOn w:val="DefaultParagraphFont"/>
    <w:qFormat/>
    <w:rsid w:val="00F932C5"/>
    <w:rPr>
      <w:rFonts w:cs="Times New Roman"/>
      <w:i/>
      <w:iCs/>
    </w:rPr>
  </w:style>
  <w:style w:type="character" w:customStyle="1" w:styleId="Heading4Char">
    <w:name w:val="Heading 4 Char"/>
    <w:basedOn w:val="DefaultParagraphFont"/>
    <w:link w:val="Heading4"/>
    <w:rsid w:val="007625B9"/>
    <w:rPr>
      <w:rFonts w:ascii="Times New Roman" w:eastAsia="Times New Roman" w:hAnsi="Times New Roman" w:cs="Times New Roman"/>
      <w:b/>
      <w:bCs/>
      <w:sz w:val="28"/>
      <w:szCs w:val="28"/>
      <w:lang w:eastAsia="de-DE"/>
    </w:rPr>
  </w:style>
  <w:style w:type="paragraph" w:styleId="NormalWeb">
    <w:name w:val="Normal (Web)"/>
    <w:basedOn w:val="Normal"/>
    <w:rsid w:val="007625B9"/>
    <w:pPr>
      <w:spacing w:before="100" w:beforeAutospacing="1" w:after="100" w:afterAutospacing="1"/>
    </w:pPr>
  </w:style>
  <w:style w:type="paragraph" w:styleId="ListParagraph">
    <w:name w:val="List Paragraph"/>
    <w:basedOn w:val="Normal"/>
    <w:qFormat/>
    <w:rsid w:val="007625B9"/>
    <w:pPr>
      <w:spacing w:after="200"/>
      <w:ind w:left="720"/>
      <w:contextualSpacing/>
    </w:pPr>
    <w:rPr>
      <w:rFonts w:ascii="Cambria" w:hAnsi="Cambria"/>
      <w:lang w:val="en-US" w:eastAsia="en-US"/>
    </w:rPr>
  </w:style>
  <w:style w:type="character" w:styleId="HTMLTypewriter">
    <w:name w:val="HTML Typewriter"/>
    <w:basedOn w:val="DefaultParagraphFont"/>
    <w:rsid w:val="007625B9"/>
    <w:rPr>
      <w:rFonts w:ascii="Courier New" w:hAnsi="Courier New" w:cs="Courier New"/>
      <w:sz w:val="20"/>
      <w:szCs w:val="20"/>
    </w:rPr>
  </w:style>
  <w:style w:type="character" w:styleId="Strong">
    <w:name w:val="Strong"/>
    <w:basedOn w:val="DefaultParagraphFont"/>
    <w:qFormat/>
    <w:rsid w:val="00F03D43"/>
    <w:rPr>
      <w:rFonts w:cs="Times New Roman"/>
      <w:b/>
      <w:bCs/>
    </w:rPr>
  </w:style>
  <w:style w:type="paragraph" w:customStyle="1" w:styleId="totext">
    <w:name w:val="totext"/>
    <w:basedOn w:val="Normal"/>
    <w:rsid w:val="00F03D43"/>
    <w:pPr>
      <w:spacing w:before="100" w:beforeAutospacing="1" w:after="100" w:afterAutospacing="1"/>
    </w:pPr>
  </w:style>
  <w:style w:type="paragraph" w:customStyle="1" w:styleId="rprtbody">
    <w:name w:val="rprtbody"/>
    <w:basedOn w:val="Normal"/>
    <w:rsid w:val="00F03D43"/>
    <w:pPr>
      <w:spacing w:before="100" w:beforeAutospacing="1" w:after="100" w:afterAutospacing="1"/>
    </w:pPr>
  </w:style>
  <w:style w:type="paragraph" w:styleId="BalloonText">
    <w:name w:val="Balloon Text"/>
    <w:basedOn w:val="Normal"/>
    <w:link w:val="BalloonTextChar"/>
    <w:uiPriority w:val="99"/>
    <w:semiHidden/>
    <w:unhideWhenUsed/>
    <w:rsid w:val="00F03D43"/>
    <w:rPr>
      <w:rFonts w:ascii="Tahoma" w:hAnsi="Tahoma" w:cs="Tahoma"/>
      <w:sz w:val="16"/>
      <w:szCs w:val="16"/>
    </w:rPr>
  </w:style>
  <w:style w:type="character" w:customStyle="1" w:styleId="BalloonTextChar">
    <w:name w:val="Balloon Text Char"/>
    <w:basedOn w:val="DefaultParagraphFont"/>
    <w:link w:val="BalloonText"/>
    <w:uiPriority w:val="99"/>
    <w:semiHidden/>
    <w:rsid w:val="00F03D43"/>
    <w:rPr>
      <w:rFonts w:ascii="Tahoma" w:eastAsia="Times New Roman" w:hAnsi="Tahoma" w:cs="Tahoma"/>
      <w:sz w:val="16"/>
      <w:szCs w:val="16"/>
      <w:lang w:eastAsia="de-DE"/>
    </w:rPr>
  </w:style>
  <w:style w:type="paragraph" w:customStyle="1" w:styleId="citation">
    <w:name w:val="citation"/>
    <w:basedOn w:val="Normal"/>
    <w:rsid w:val="00F03D43"/>
    <w:pPr>
      <w:spacing w:before="100" w:beforeAutospacing="1" w:after="100" w:afterAutospacing="1"/>
    </w:pPr>
  </w:style>
  <w:style w:type="character" w:customStyle="1" w:styleId="src">
    <w:name w:val="src"/>
    <w:basedOn w:val="DefaultParagraphFont"/>
    <w:rsid w:val="00F03D43"/>
    <w:rPr>
      <w:rFonts w:cs="Times New Roman"/>
    </w:rPr>
  </w:style>
  <w:style w:type="character" w:customStyle="1" w:styleId="jrnl">
    <w:name w:val="jrnl"/>
    <w:basedOn w:val="DefaultParagraphFont"/>
    <w:rsid w:val="00F03D43"/>
    <w:rPr>
      <w:rFonts w:cs="Times New Roman"/>
    </w:rPr>
  </w:style>
  <w:style w:type="paragraph" w:customStyle="1" w:styleId="title">
    <w:name w:val="title"/>
    <w:basedOn w:val="Normal"/>
    <w:rsid w:val="00F03D43"/>
    <w:pPr>
      <w:spacing w:before="100" w:beforeAutospacing="1" w:after="100" w:afterAutospacing="1"/>
    </w:pPr>
  </w:style>
  <w:style w:type="paragraph" w:styleId="PlainText">
    <w:name w:val="Plain Text"/>
    <w:basedOn w:val="Normal"/>
    <w:link w:val="PlainTextChar"/>
    <w:rsid w:val="00A30C46"/>
    <w:rPr>
      <w:rFonts w:ascii="Courier New" w:hAnsi="Courier New" w:cs="Courier New"/>
      <w:sz w:val="20"/>
      <w:szCs w:val="20"/>
    </w:rPr>
  </w:style>
  <w:style w:type="character" w:customStyle="1" w:styleId="PlainTextChar">
    <w:name w:val="Plain Text Char"/>
    <w:basedOn w:val="DefaultParagraphFont"/>
    <w:link w:val="PlainText"/>
    <w:rsid w:val="00A30C46"/>
    <w:rPr>
      <w:rFonts w:ascii="Courier New" w:eastAsia="Times New Roman" w:hAnsi="Courier New" w:cs="Courier New"/>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3716</Words>
  <Characters>23417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TU Wien - Campusversion</Company>
  <LinksUpToDate>false</LinksUpToDate>
  <CharactersWithSpaces>27079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2011-04-09T10:10:00Z</dcterms:created>
  <dcterms:modified xsi:type="dcterms:W3CDTF">2011-04-09T10:10:00Z</dcterms:modified>
</cp:coreProperties>
</file>